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en-US"/>
        </w:rPr>
        <w:t>02</w:t>
      </w:r>
      <w:r>
        <w:rPr>
          <w:color w:val="333333"/>
        </w:rPr>
        <w:t>.</w:t>
      </w:r>
      <w:r>
        <w:rPr>
          <w:rFonts w:hint="default"/>
          <w:color w:val="333333"/>
          <w:lang w:val="en-US"/>
        </w:rPr>
        <w:t>04</w:t>
      </w:r>
      <w:r>
        <w:rPr>
          <w:color w:val="333333"/>
        </w:rPr>
        <w:t>.202</w:t>
      </w:r>
      <w:r>
        <w:rPr>
          <w:rFonts w:hint="default"/>
          <w:color w:val="333333"/>
          <w:lang w:val="en-US"/>
        </w:rPr>
        <w:t>3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rFonts w:hint="default"/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>«О Порядке предоставления субсидии из бюджета Белоярского района муниципальным унитарным предприятиям Белоярского района на финансовое обеспечение затрат в связи с организацией оказания коммунальных услуг».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bookmarkStart w:id="0" w:name="_GoBack"/>
      <w:bookmarkEnd w:id="0"/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331B7A33"/>
    <w:rsid w:val="39AF78C2"/>
    <w:rsid w:val="4BDC2B63"/>
    <w:rsid w:val="5FB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uiPriority w:val="0"/>
  </w:style>
  <w:style w:type="paragraph" w:styleId="6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172</Words>
  <Characters>981</Characters>
  <Lines>8</Lines>
  <Paragraphs>2</Paragraphs>
  <TotalTime>100</TotalTime>
  <ScaleCrop>false</ScaleCrop>
  <LinksUpToDate>false</LinksUpToDate>
  <CharactersWithSpaces>1151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YagodkaYV</cp:lastModifiedBy>
  <dcterms:modified xsi:type="dcterms:W3CDTF">2023-04-20T07:08:52Z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E70700977F3A46C6AE82910FCCEF9704</vt:lpwstr>
  </property>
</Properties>
</file>