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280" w:rsidRPr="00080280" w:rsidRDefault="00080280" w:rsidP="00080280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_GoBack"/>
      <w:bookmarkEnd w:id="0"/>
      <w:r w:rsidRPr="0008028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Методические рекомендации по вопросам подготовки к проведению летней оздоровительной кампании 2021 года (утв. Министерством просвещения РФ 5 апреля 2021 г. № ДГ-38/06вн)</w:t>
      </w:r>
    </w:p>
    <w:p w:rsidR="00080280" w:rsidRPr="00080280" w:rsidRDefault="00080280" w:rsidP="0008028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16 апреля 2021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0"/>
      <w:bookmarkEnd w:id="1"/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Настоящие рекомендации разработаны в целях подготовки уполномоченных органов исполнительной власти субъектов Российской Федерации в сфере организации отдыха и оздоровления детей (далее - уполномоченные органы) к организации и проведению мероприятий по отдыху и оздоровлению детей (далее - оздоровительная кампания) в 2021 году, а также для руководства в работе межведомственных комиссий по вопросам организации отдыха и оздоровления детей (далее - МВК).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субъекты Российской Федерации направлены следующие методические рекомендации и разъяснения по вопросам организации отдыха и оздоровления детей, положения которых являются актуальными и могут быть использованы в работе при подготовке к оздоровительной кампании 2021 года: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направлении рекомендаций по порядку действий в случае закрытия несанкционированных организаций отдыха детей и их оздоровления (письмо Министерства образования и науки Российской Федерации от 6 февраля 2018 г. №ПЗ-195/09);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направлении методических рекомендаций по вопросам безопасности отдыха и оздоровления детей в организациях отдыха детей и их оздоровления, в том числе безопасности перевозок детей в организации отдыха детей и их оздоровления и обратно (письмо Министерства образования и науки Российской Федерации от 10 мая 2018 г. N ПЗ-719/09);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направлении разъяснений Минобрнауки России, Минздрава России и Роспотребнадзора по вопросу оформления медицинских книжек лицами, поступающими на работу в организации отдыха детей и их оздоровления (письмо Министерства образования и науки Российской Федерации от 4 мая 2018 г. N Пз-685/09);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направлении разъяснений по вопросу об оформлении трудовых отношений с педагогическими, медицинскими работниками, вожатыми и руководителями организаций отдыха детей и их оздоровления, в том числе по совместительству (письмо Минпросвещения России от 16 июня 2019 г. N Пз-741/06);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направлении учебного пособия для лиц, обязанных и (или) имеющих право оказывать первую помощь (письмо Минпросвещения России от 17 июня 2019 г. N 06-588);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направлении методических рекомендаций по основам информационной безопасности детей, находящихся в организациях отдыха детей и их оздоровления (письмо Министерства цифрового развития, связи и массовых коммуникаций Российской Федерации от 30 мая 2019 г. N АВ-П17-062-11826);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направлении методических рекомендаций по обеспечению организации отдыха и оздоровления детей (письмо Минпросвещения России от 25 ноября 2019 г. № Пз-1303/06);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 направлении методических рекомендаций по созданию и сопровождению деятельности межведомственных комиссий по вопросам организации отдыха и оздоровления детей (письмо Минпросвещения России от 2 марта 2020 г. N Пз-300/06);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методических рекомендациях по проведению профильных смен в организациях отдыха детей и их оздоровления, в том числе для детей, состоящих на различных видах учета в органах и учреждениях системы профилактики безнадзорности и правонарушений несовершеннолетних (письмо Минпросвещения России от 26 марта 2020 г. N ДГ-126/06);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 методических рекомендациях по реализации проектов создания и реконструкции детских оздоровительных лагерей в рамках механизма государственно-частного партнерства (письмо Минпросвещения России от 16 октября 2020 г. N 06-1133).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Кроме того, в уполномоченные органы письмом Минпросвещения России от 1 марта 2021 г. N ДГ-409/06 направлен актуализированный перечень основных нормативных правовых актов, необходимых для руководства и использования в работе организациями отдыха детей и их оздоровления (независимо от организационно-правовых форм и форм собственности) при организации отдыха детей и их оздоровления (далее - Перечень НПА).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 России обращает внимание, что с 1 января 2021 г. в силу вступило в силу постановление Главного государственного санитарного врача Российской Федерации от 28 сентября 2020 г. N 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Минюстом России 18 декабря 2020 г., регистрационный N 61573).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 1 января 2022 г. продолжают действовать положения временных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 июня 2020 г. N 16 (зарегистрировано Минюстом России 3 июля 2020 г., регистрационный N 58824) (далее - СП 3.1/2.4.3598-20).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этом с учетом положительной динамики и улучшения эпидемической ситуации с заболеваемостью новой коронавирусной инфекцией в Российской Федерации в настоящее время постановлением Главного государственного санитарного врача Российской Федерации от 24 марта 2021 г. N 10 приняты изменения в СП 3.1/2.4.3598-20 (зарегистрировано Минюстом России 29 марта 2021 г., регистрационный N 62900), направленные на снижение ранее установленных ограничений.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Роспотребнадзором также выпущены методические рекомендации по организации работы организаций отдыха детей и их оздоровления в условиях сохранения рисков распространения COVID-19 в 2021 году, утвержденные 29 марта 2021 г. N MP 3.1/2.4. 0239-21.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Вместе с тем Министерство обращает внимание, что действие СП 3.1/2.4.3598-20 не распространяется на прохождение туристских маршрутов и других маршрутов </w:t>
      </w: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передвижения с участием организованных групп детей, а также туристские мероприятия: походы, экспедиции, слеты.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Обеспечение противопожарной безопасности осуществляется в том числе с учетом требований Правил противопожарного режима в Российской Федерации, утвержденных постановлением Правительства Российской Федерации от 16 сентября 2020 г. N 1479, вступивших в силу с 1 января 2021 г., в том числе раздела XXII "Организация отдыха детей и их оздоровления, где размещение детей осуществляется в палатках и иных некапитальных строениях, предназначенных для проживания детей", а также Правил пользования пляжами в Российской Федерации, утвержденных приказом МЧС России от 30 сентября 2020 г. N 732 (зарегистрирован Минюстом России 28 октября 2020 г., регистрационный N 60609).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1 января 2021 года постановлением Правительства Российской Федерации от 23 сентября 2020 г. N 1527 "Об утверждении Правил организованной перевозки группы детей автобусами" введены новые требования к организованной перевозке группы детей автобусами в городском, пригородном и междугородном сообщении.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Приказами Росстандарта от 10 февраля 2021 г. N 67-ст и от 10 февраля 2021 г. N 66-ст утверждены вступившие в силу с 1 марта 2021 г. изменения в ОКПД 2 (Общероссийский классификатор продукции по видам экономической деятельности) и ОКВЭД 2 (Общероссийский классификатор видов экономической деятельности), включающие в указанные перечни деятельность по организации отдыха и оздоровления детей.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подготовке к проведению оздоровительной кампании 2021 года уполномоченным органам необходимо: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обеспечить максимальный охват детей организованными формами отдыха, в том числе детей, находящихся в трудной жизненной ситуации, детей медицинских работников и иных лиц, работающих в усиленном режиме и оказывающих помощь гражданам, у которых была выявлена новая коронавирусная инфекция; детей, чьи родители (законные представители) потеряли работу в связи со вспышкой новой коронавирусной инфекции;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предусмотреть в бюджетах субъектов Российской Федерации и местных бюджетах бюджетные ассигнования на проведение мероприятий по обеспечению отдыха и оздоровления детей не ниже объемов, направленных на данные цели в предыдущие годы (с учетом увеличения охвата детей отдыхом и оздоровлением, в том числе детей, находящихся в трудной жизненной ситуации), а также на развитие инфраструктуры организаций отдыха детей и их оздоровления, включая создание условий для отдыха и оздоровления детей-инвалидов и детей с ограниченными возможностями здоровья;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принять меры по устранению нарушений законодательства Российской Федерации в сфере организации отдыха и оздоровления детей, выявленных при проведении проверок территориальными органами Роспотребнадзора, МЧС России, Роструда, Росздравнадзора, Ространснадзора, органами прокуратуры Российской Федерации;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задействовать потенциал организаций дополнительного образования детей и иных образовательных организаций, учреждений культуры и спорта по месту жительства в целях обеспечения занятости детей в каникулярный период времени;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предусмотреть включение воспитательного компонента в реализуемые организациями отдыха детей и их оздоровления программы, в том числе с учетом примерной программы воспитания для общеобразовательных организаций;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оказать содействие подросткам в трудоустройстве в каникулярный период времени;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продолжать организацию работы "горячих линий" по вопросам детского отдыха;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незамедлительно информировать Минпросвещения России о всех несчастных случаях с детьми во время их организованного отдыха;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своевременно осуществлять представление сведений в рамках мониторинга оздоровительной кампании 2021 года, осуществляемого Минпросвещения России;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осуществлять межрегиональное взаимодействие при направлении детей в организации отдыха детей и их оздоровления, находящиеся за пределами субъекта Российской Федерации, в соответствии с соглашением, заключенным между органами исполнительной власти различных субъектов Российской Федерации, в том числе по вопросам санитарно-эпидемиологической ситуации в регионах заезда и выезда детей, связанной с распространением новой коронавирусной инфекции (COVID-19);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обеспечить информирование родителей (законных представителей) ребенка, в том числе на собраниях в общеобразовательных организациях перед началом каникулярного периода времени о необходимости проверки при направлении ребенка в организацию отдыха детей и их оздоровления информации об организации отдыха детей и их оздоровления в реестре организаций отдыха детей и их оздоровления (далее - реестр), размещенном на сайте уполномоченного органа, а также о необходимости соблюдения ребенком мер безопасности в каникулярный период времени, в том числе на водных объектах;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проработать вопрос о повышении квалификации педагогических работников и вожатых организаций отдыха детей и их оздоровления, в том числе с использованием дистанционных образовательных технологий;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привести региональные нормативные правовые акты в соответствие с действующим законодательством Российской Федерации;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обеспечить размещение на официальном сайте уполномоченного органа в сети "Интернет":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актуализированного реестра;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перечня НПА;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сведений об организациях, осуществляющих подготовку вожатых;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сведений о численности сотрудников организаций отдыха детей и их оздоровления, прошедших обучение по основам оказания первой помощи;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порядка подбора и направления детей в организации отдыха детей и их оздоровления, в том числе детей, находящихся в трудной жизненной ситуации;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порядка компенсации стоимости путевки в организации отдыха детей и их оздоровления, а также контактных данных органов исполнительной власти субъектов Российской Федерации, осуществляющих выплату указанных компенсаций;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иной информации, касающейся организации отдыха детей и их оздоровления в субъекте Российской Федерации.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Отдельно в целях развития инфраструктуры организаций отдыха детей и их оздоровления, а также оказания мер поддержки указанным организациям уполномоченным органам необходимо: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принять исчерпывающие меры по недопущению закрытия, перепрофилирования организаций отдыха детей и их оздоровления;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проинформировать руководителей организаций отдыха детей и их оздоровления Российской Федерации о существующих мерах государственной поддержки организаций отдыха детей и их оздоровления, разработанных на федеральном и региональном уровнях;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определить ставку налога на имущество организаций отдыха детей и их оздоровления в отношении имущества, используемого ими для осуществления отдыха и оздоровления детей, в пределах, установленных Налоговым кодексом, а также порядок и сроки его уплаты;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осуществлять контроль за своевременной организацией работ по проведению реконструкции, капитальных и текущих ремонтов организаций отдыха детей и их оздоровления;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рассмотреть возможность принятия мер, направленных на: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создание условий для привлечения инвесторов к реализации проектов по модернизации инфраструктуры для отдыха детей и оздоровления с применением механизмов государственно-частного партнерства;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обеспечить неукоснительное соблюдение показателей, содержащихся в мероприятиях 2, 3, 4 ведомственной целевой программы "Развитие сферы отдыха и оздоровления детей", утвержденной распоряжением Минпросвещения России от 28 ноября 2019 г. N 121-р, государственной программы "Развитие образования", утверждённой постановлением Правительства Российской Федерации от 26 декабря 2017 г. N 1642, и, в случае их недостижения, представлять в Минпросвещения России пояснение с обоснованием причин;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поддержку деятельности организаций отдыха детей и их оздоровления вне зависимости от форм собственности;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установление механизмов компенсации родителям (законным представителям) детей, самостоятельно приобретающим путевки в организации отдыха детей и их оздоровления, включая возможность оформления и получения родителями (законными представителями) детей путевок для детей по месту работы, а также возмещения расходов работодателям, финансирующим отдых и оздоровление детей своих сотрудников, на приобретение путевок в организации отдыха детей и их оздоровления, расположенные не только на территории проживания ребенка, но и за ее пределами;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распространение условий налогообложения муниципальных и государственных учреждений, осуществляющих услуги по отдыху и оздоровлению детей, на организации отдыха детей и их оздоровления независимо от форм собственности и ведомственной принадлежности;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установление льгот по земельному налогу и арендным платежам на земельные участки, налогу на имущество, установление единых тарифов на оплату электроэнергии организациям, имеющим на балансе организации отдыха детей и их оздоровления.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заседаниях МВК субъектов Российской Федерации необходимо обеспечить рассмотрение следующих вопросов: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решение о начале оздоровительной кампании с учетом санитарно-эпидемиологической обстановки в регионе, включая вопросы возможности приема детей из других субъектов Российской Федерации и отправки детей за пределы региона, а также функционирования палаточных лагерей;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актуализация реестров и проверка сведений путем межведомственного взаимодействия;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разработка плана оперативных мероприятий с учетом компетенции членов межведомственной комиссии по организации отдыха детей и их оздоровления, направленных на предотвращение непосредственной угрозы жизни и здоровья детей и работников организации отдыха детей и их оздоровления и защите их прав, в случае закрытия несанкционированной организации отдыха детей и их оздоровления;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разработка алгоритма организации медицинской помощи и маршрутизации больных из детских лагерей на территории региона в медицинские организации инфекционного профиля или перепрофилированные организации для оказания медицинской помощи, функционирующие в режиме инфекционного стационара, для госпитализации детей (с учетом планируемой наполняемости) и сотрудников в случае осложнения эпидемической ситуации, а также рассмотреть вопрос резервного коечного фонда для организации обсервации;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определение в субъекте Российской Федерации "пилотной" организации отдыха детей и их оздоровления для проведения инклюзивных смен для детей с ограниченными возможностями здоровья и детей-инвалидов;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оказание содействия организациям отдыха детей и их оздоровления в работе по изменению кодов экономической деятельности;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оказание мер поддержки организациям отдыха детей и их оздоровления, а также организациям, задействованным в целях обеспечения занятости детей в каникулярный период, включая содействие в вопросе обеспечения обеззараживателями воздуха, бесконтактными термометрами и дезинфицирующими средствами, а также в вопросе охвата лабораторными исследованиями;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усиление контроля за укомплектованностью организаций отдыха детей и их оздоровления квалифицированными медицинскими и педагогическими работниками, вожатыми, не имеющими установленных законодательством Российской Федерации ограничений на занятие соответствующей трудовой деятельностью, а также прошедшими обязательные предварительные медицинские осмотры и периодические медицинские осмотры (обследования);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усиление контроля за выявлением несанкционированных организаций отдыха детей и их оздоровления;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усиление контроля за подготовкой организаций отдыха детей и их оздоровления к оздоровительной кампании, включая соответствие организаций отдыха детей и их оздоровления санитарно-эпидемиологическому и трудовому законодательству Российской Федерации, требованиям антитеррористической и противопожарной безопасности, а также реализацию профилактических мероприятий, обеспечивающих: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актуализацию перечня организаций отдыха детей и их оздоровления, подверженных угрозе природных пожаров;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создание и функционирование добровольных пожарных дружин и команд в каждой организации отдыха детей и их оздоровления;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создание необходимых противопожарных разрывов и минерализованных полос установленной ширины на всей протяженности границы организации отдыха детей и их оздоровления;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очистку территории организации отдыха детей и их оздоровления от горючих отходов, мусора, сухой травы и тополиного пуха;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бесперебойную работу телефонных номеров для передачи сообщений о пожарах и чрезвычайных ситуациях;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возможность использования для целей пожаротушения источников наружного противопожарного водоснабжения (пожарные гидранты, реки, озера, пруды, бассейны и т.п.);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подготовку открытых водных объектов и пляжей для отдыха и купания детей, а также обучение мерам безопасности на воде;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надлежащее функционирование автоматической пожарной сигнализации и систем оповещения и управления эвакуацией, а также заключение договоров с организациями на их обслуживание;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необходимое количество и надлежащее состояние путей эвакуации;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сотрудников организаций отдыха детей и их оздоровления мерам пожарной безопасности;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наличие необходимого количества исправных первичных средств пожаротушения;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практической отработки регламента взаимодействия всех экстренных оперативных служб при возникновении чрезвычайных ситуаций с администрацией, а также дежурным персоналом организаций отдыха детей и их оздоровления;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выставление временных постов, оснащенных мобильными средствами пожаротушения на объектах отдыха детей и их оздоровления, расположенных на значительном удалении от мест дислокации пожарных подразделений;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соблюдение государственных нормативных требований охраны труда.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6"/>
        <w:gridCol w:w="3806"/>
      </w:tblGrid>
      <w:tr w:rsidR="00080280" w:rsidRPr="00080280" w:rsidTr="00080280">
        <w:tc>
          <w:tcPr>
            <w:tcW w:w="2500" w:type="pct"/>
            <w:hideMark/>
          </w:tcPr>
          <w:p w:rsidR="00080280" w:rsidRPr="00080280" w:rsidRDefault="00080280" w:rsidP="000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Министра просвещения</w:t>
            </w:r>
            <w:r w:rsidRPr="0008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080280" w:rsidRPr="00080280" w:rsidRDefault="00080280" w:rsidP="00080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2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Д.Е. Грибов</w:t>
            </w:r>
          </w:p>
        </w:tc>
      </w:tr>
    </w:tbl>
    <w:p w:rsidR="00080280" w:rsidRPr="00080280" w:rsidRDefault="00080280" w:rsidP="00080280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2" w:name="review"/>
      <w:bookmarkEnd w:id="2"/>
      <w:r w:rsidRPr="0008028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080280" w:rsidRPr="00080280" w:rsidRDefault="00DD66E6" w:rsidP="00080280">
      <w:pPr>
        <w:shd w:val="clear" w:color="auto" w:fill="FFFFFF"/>
        <w:spacing w:before="255" w:after="25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pict>
          <v:rect id="_x0000_i1025" style="width:0;height:.75pt" o:hralign="center" o:hrstd="t" o:hr="t" fillcolor="#a0a0a0" stroked="f"/>
        </w:pic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 подготовило методрекомендации по проведению летней оздоровительной кампании 2021 г. Региональным властям, в частности, следует: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максимально охватить детей организованными формами отдыха;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включить в программы отдыха воспитательный компонент;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оказать содействие подросткам в трудоустройстве в период каникул;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предусмотреть меры поддержки для организаций отдыха детей и их оздоровления.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Даны рекомендации: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 информированию родителей об организации отдыха и оздоровления детей;</w:t>
      </w:r>
    </w:p>
    <w:p w:rsidR="00080280" w:rsidRPr="00080280" w:rsidRDefault="00080280" w:rsidP="00080280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8028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по организации детского отдыха с учётом рисков распространения коронавирусной инфекции и соблюдения противопожарных требований.</w:t>
      </w:r>
    </w:p>
    <w:p w:rsidR="00080280" w:rsidRPr="00080280" w:rsidRDefault="00DD66E6" w:rsidP="0008028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4" w:tgtFrame="_blank" w:history="1">
        <w:r w:rsidR="00080280" w:rsidRPr="00080280">
          <w:rPr>
            <w:rFonts w:ascii="Arial" w:eastAsia="Times New Roman" w:hAnsi="Arial" w:cs="Arial"/>
            <w:color w:val="808080"/>
            <w:sz w:val="18"/>
            <w:szCs w:val="18"/>
            <w:u w:val="single"/>
            <w:bdr w:val="none" w:sz="0" w:space="0" w:color="auto" w:frame="1"/>
            <w:lang w:eastAsia="ru-RU"/>
          </w:rPr>
          <w:t>Перепечатка</w:t>
        </w:r>
      </w:hyperlink>
    </w:p>
    <w:p w:rsidR="00030FF3" w:rsidRDefault="00030FF3"/>
    <w:sectPr w:rsidR="00030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C0"/>
    <w:rsid w:val="00030FF3"/>
    <w:rsid w:val="00080280"/>
    <w:rsid w:val="002223C0"/>
    <w:rsid w:val="00DD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EEE98-E26D-4440-A27B-1DC32A40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13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6346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company/disclaim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2936</Words>
  <Characters>16736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Кавецкая Светлана Романовна</dc:creator>
  <cp:keywords/>
  <dc:description/>
  <cp:lastModifiedBy>Кавецкая Светлана Романовна</cp:lastModifiedBy>
  <cp:revision>2</cp:revision>
  <dcterms:created xsi:type="dcterms:W3CDTF">2021-04-27T10:50:00Z</dcterms:created>
  <dcterms:modified xsi:type="dcterms:W3CDTF">2021-04-27T10:50:00Z</dcterms:modified>
</cp:coreProperties>
</file>