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val="ru-RU" w:eastAsia="ru-RU" w:bidi="ar-SA"/>
        </w:rPr>
        <w:drawing>
          <wp:inline distT="0" distB="0" distL="114300" distR="114300">
            <wp:extent cx="647700" cy="885825"/>
            <wp:effectExtent l="0" t="0" r="0" b="9525"/>
            <wp:docPr id="1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left"/>
        <w:rPr>
          <w:rFonts w:ascii="Times New Roman" w:hAnsi="Times New Roman" w:eastAsia="Times New Roman" w:cs="Times New Roman"/>
          <w:kern w:val="0"/>
        </w:rPr>
      </w:pPr>
      <w:r>
        <w:rPr>
          <w:rFonts w:ascii="Times New Roman" w:hAnsi="Times New Roman" w:eastAsia="Times New Roman" w:cs="Times New Roman"/>
          <w:kern w:val="0"/>
        </w:rPr>
        <w:t xml:space="preserve">                                                            </w:t>
      </w:r>
    </w:p>
    <w:p>
      <w:pPr>
        <w:pStyle w:val="5"/>
        <w:jc w:val="center"/>
        <w:rPr>
          <w:rFonts w:ascii="Times New Roman" w:hAnsi="Times New Roman" w:eastAsia="Times New Roman" w:cs="Times New Roman"/>
          <w:kern w:val="0"/>
        </w:rPr>
      </w:pPr>
      <w:r>
        <w:rPr>
          <w:rFonts w:ascii="Times New Roman" w:hAnsi="Times New Roman" w:eastAsia="Times New Roman" w:cs="Times New Roman"/>
          <w:kern w:val="0"/>
        </w:rPr>
        <w:t>БЕЛОЯРСКИЙ РАЙОН</w:t>
      </w:r>
    </w:p>
    <w:p>
      <w:pPr>
        <w:pStyle w:val="4"/>
        <w:jc w:val="center"/>
        <w:rPr>
          <w:rFonts w:ascii="Times New Roman" w:hAnsi="Times New Roman" w:eastAsia="Times New Roman" w:cs="Times New Roman"/>
          <w:bCs/>
          <w:kern w:val="0"/>
          <w:sz w:val="20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0"/>
        </w:rPr>
        <w:t>ХАНТЫ-МАНСИЙСКИЙ АВТОНОМНЫЙ ОКРУГ - ЮГРА</w:t>
      </w:r>
    </w:p>
    <w:p>
      <w:pPr>
        <w:pStyle w:val="3"/>
        <w:jc w:val="right"/>
        <w:rPr>
          <w:rFonts w:ascii="Times New Roman" w:hAnsi="Times New Roman" w:eastAsia="Times New Roman" w:cs="Times New Roman"/>
          <w:kern w:val="0"/>
          <w:sz w:val="22"/>
        </w:rPr>
      </w:pPr>
      <w:r>
        <w:rPr>
          <w:rFonts w:ascii="Times New Roman" w:hAnsi="Times New Roman" w:eastAsia="Times New Roman" w:cs="Times New Roman"/>
          <w:kern w:val="0"/>
          <w:sz w:val="22"/>
        </w:rPr>
        <w:t>проект</w:t>
      </w: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pStyle w:val="2"/>
        <w:rPr>
          <w:rFonts w:ascii="Times New Roman" w:hAnsi="Times New Roman" w:eastAsia="Times New Roman" w:cs="Times New Roman"/>
          <w:kern w:val="0"/>
          <w:szCs w:val="28"/>
        </w:rPr>
      </w:pPr>
      <w:r>
        <w:rPr>
          <w:rFonts w:ascii="Times New Roman" w:hAnsi="Times New Roman" w:eastAsia="Times New Roman" w:cs="Times New Roman"/>
          <w:kern w:val="0"/>
          <w:szCs w:val="28"/>
        </w:rPr>
        <w:t xml:space="preserve">АДМИНИСТРАЦИЯ БЕЛОЯРСКОГО РАЙОНА </w:t>
      </w: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>
      <w:pPr>
        <w:pStyle w:val="2"/>
        <w:rPr>
          <w:rFonts w:ascii="Times New Roman" w:hAnsi="Times New Roman" w:eastAsia="Times New Roman" w:cs="Times New Roman"/>
          <w:kern w:val="0"/>
        </w:rPr>
      </w:pPr>
      <w:r>
        <w:rPr>
          <w:rFonts w:ascii="Times New Roman" w:hAnsi="Times New Roman" w:eastAsia="Times New Roman" w:cs="Times New Roman"/>
          <w:kern w:val="0"/>
        </w:rPr>
        <w:t>ПОСТАНОВЛЕНИЕ</w:t>
      </w:r>
    </w:p>
    <w:p>
      <w:pPr>
        <w:jc w:val="left"/>
        <w:rPr>
          <w:rFonts w:ascii="Times New Roman" w:hAnsi="Times New Roman" w:eastAsia="Times New Roman" w:cs="Times New Roman"/>
          <w:kern w:val="0"/>
          <w:sz w:val="20"/>
          <w:szCs w:val="20"/>
          <w:lang w:val="ru-RU" w:eastAsia="ru-RU" w:bidi="ar-SA"/>
        </w:rPr>
      </w:pPr>
    </w:p>
    <w:p>
      <w:pPr>
        <w:pStyle w:val="8"/>
        <w:rPr>
          <w:rFonts w:ascii="Times New Roman" w:hAnsi="Times New Roman" w:eastAsia="Times New Roman" w:cs="Times New Roman"/>
          <w:kern w:val="0"/>
        </w:rPr>
      </w:pPr>
    </w:p>
    <w:p>
      <w:pPr>
        <w:pStyle w:val="8"/>
        <w:jc w:val="both"/>
        <w:rPr>
          <w:rFonts w:hint="default" w:ascii="Times New Roman" w:hAnsi="Times New Roman" w:eastAsia="Times New Roman" w:cs="Times New Roman"/>
          <w:b w:val="0"/>
          <w:bCs/>
          <w:kern w:val="0"/>
          <w:lang w:val="ru-RU"/>
        </w:rPr>
      </w:pPr>
      <w:r>
        <w:rPr>
          <w:rFonts w:hint="default" w:cs="Times New Roman"/>
          <w:b w:val="0"/>
          <w:bCs/>
          <w:kern w:val="0"/>
          <w:lang w:val="ru-RU"/>
        </w:rPr>
        <w:t xml:space="preserve">от ____________ 2023 года                                                 № </w:t>
      </w: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ascii="Arial" w:hAnsi="Arial"/>
          <w:b/>
          <w:sz w:val="16"/>
          <w:szCs w:val="24"/>
        </w:rPr>
      </w:pPr>
    </w:p>
    <w:p>
      <w:pPr>
        <w:spacing w:beforeLines="0" w:afterLines="0"/>
        <w:jc w:val="center"/>
        <w:rPr>
          <w:rFonts w:hint="default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 </w:t>
      </w:r>
      <w:r>
        <w:rPr>
          <w:rFonts w:hint="default" w:cs="Times New Roman"/>
          <w:b/>
          <w:sz w:val="24"/>
          <w:szCs w:val="24"/>
          <w:lang w:val="ru-RU"/>
        </w:rPr>
        <w:t>внесении изменения в приложение 1 к постановлению администрации Белоярского района от 7 мая 2010 года № 600</w:t>
      </w:r>
    </w:p>
    <w:p>
      <w:pPr>
        <w:spacing w:beforeLines="0" w:afterLines="0"/>
        <w:jc w:val="center"/>
        <w:rPr>
          <w:rFonts w:hint="default" w:cs="Times New Roman"/>
          <w:b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cs="Times New Roman"/>
          <w:b/>
          <w:sz w:val="24"/>
          <w:szCs w:val="24"/>
          <w:lang w:val="ru-RU"/>
        </w:rPr>
      </w:pPr>
    </w:p>
    <w:p>
      <w:pPr>
        <w:spacing w:beforeLines="0" w:afterLines="0"/>
        <w:jc w:val="both"/>
        <w:rPr>
          <w:rFonts w:hint="default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/>
          <w:sz w:val="24"/>
          <w:szCs w:val="24"/>
          <w:lang w:val="ru-RU"/>
        </w:rPr>
        <w:tab/>
      </w:r>
      <w:r>
        <w:rPr>
          <w:rFonts w:hint="default" w:cs="Times New Roman"/>
          <w:b w:val="0"/>
          <w:bCs/>
          <w:sz w:val="24"/>
          <w:szCs w:val="24"/>
          <w:lang w:val="ru-RU"/>
        </w:rPr>
        <w:t>В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соответствии  с  Федеральным 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begin"/>
      </w:r>
      <w:r>
        <w:rPr>
          <w:rFonts w:hint="default" w:cs="Times New Roman"/>
          <w:b w:val="0"/>
          <w:bCs/>
          <w:sz w:val="24"/>
          <w:szCs w:val="24"/>
          <w:lang w:val="ru-RU"/>
        </w:rPr>
        <w:instrText xml:space="preserve">HYPERLINK consultantplus://offline/ref=F0EAB624484B22E9AE2D0029ACAD85C9EA0AEC4A6DD2298366D19C8BEB0CCDB08FA33B3B0FAADE81kBq3J </w:instrTex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separate"/>
      </w:r>
      <w:r>
        <w:rPr>
          <w:rFonts w:hint="default" w:cs="Times New Roman"/>
          <w:b w:val="0"/>
          <w:bCs/>
          <w:sz w:val="24"/>
          <w:szCs w:val="24"/>
          <w:lang w:val="ru-RU"/>
        </w:rPr>
        <w:t>законом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end"/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 от  2  марта  2007 года № 25-ФЗ «О муниципальной службе в Российской Федерации», законами Ханты-Мансийского  автономного  округа – Югры   от   20   июля   2007 года 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begin"/>
      </w:r>
      <w:r>
        <w:rPr>
          <w:rFonts w:hint="default" w:cs="Times New Roman"/>
          <w:b w:val="0"/>
          <w:bCs/>
          <w:sz w:val="24"/>
          <w:szCs w:val="24"/>
          <w:lang w:val="ru-RU"/>
        </w:rPr>
        <w:instrText xml:space="preserve">HYPERLINK consultantplus://offline/ref=F0EAB624484B22E9AE2D1E24BAC1D2C6ED06B54569D727D03D819ADCB45CCBE5CFE33D6E4CEED180B6699F02k9qEJ </w:instrTex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separate"/>
      </w:r>
      <w:r>
        <w:rPr>
          <w:rFonts w:hint="default" w:cs="Times New Roman"/>
          <w:b w:val="0"/>
          <w:bCs/>
          <w:sz w:val="24"/>
          <w:szCs w:val="24"/>
          <w:lang w:val="ru-RU"/>
        </w:rPr>
        <w:t>№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end"/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113-оз «Об отдельных вопросах муниципальной службы в Ханты-Мансийском автономном округе – Югре», от   31 декабря 2004 года №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begin"/>
      </w:r>
      <w:r>
        <w:rPr>
          <w:rFonts w:hint="default" w:cs="Times New Roman"/>
          <w:b w:val="0"/>
          <w:bCs/>
          <w:sz w:val="24"/>
          <w:szCs w:val="24"/>
          <w:lang w:val="ru-RU"/>
        </w:rPr>
        <w:instrText xml:space="preserve">HYPERLINK consultantplus://offline/ref=F0EAB624484B22E9AE2D1E24BAC1D2C6ED06B54569D726D43B829ADCB45CCBE5CFkEq3J </w:instrTex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separate"/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97-оз</w:t>
      </w:r>
      <w:r>
        <w:rPr>
          <w:rFonts w:hint="default" w:cs="Times New Roman"/>
          <w:b w:val="0"/>
          <w:bCs/>
          <w:sz w:val="24"/>
          <w:szCs w:val="24"/>
          <w:lang w:val="ru-RU"/>
        </w:rPr>
        <w:fldChar w:fldCharType="end"/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«О государственной гражданской службе Ханты-Мансийского автономного округа – Югры» 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п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о с т а н о в л я ю: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1. Внести в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instrText xml:space="preserve">HYPERLINK consultantplus://offline/ref=213FD36DB44C8FCA0CAAB29FE826F50BA18B3CA1A7B47D4213786980D2D7A9497A2B85C8D82FBEFECC0243DE6081E514B63BD14DC490F84C5F07C45Dj9PDE </w:instrTex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приложение 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Положение о пенсионном обеспечении лиц, замещавших должности муниципальной служ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бы Белоярского района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к постановлению администрации Белоярского района от 7 мая 2010 года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600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 пенсионном обеспечении лиц, замещавших должности муниципальной службы Белоярского района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изменение, заменив в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абзаце втором пункта 2.1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раздела 2 «Размеры пенсии за выслугу лет»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число «5000»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числом «7000»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2. Опубликовать настоящее постановление в газете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Белоярские вести. Официальный выпуск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3. Настоящее постановление вступает в силу после его официального опубликования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и распространяется на правоотношения, возникшие с 1 июня 2023 года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pacing w:beforeLines="0" w:afterLines="0"/>
        <w:ind w:firstLine="72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4.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                                           С.П.Маненков </w:t>
      </w:r>
    </w:p>
    <w:sectPr>
      <w:pgSz w:w="11906" w:h="16838"/>
      <w:pgMar w:top="1134" w:right="850" w:bottom="1134" w:left="170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F65C2"/>
    <w:rsid w:val="02D42EEF"/>
    <w:rsid w:val="0DA92295"/>
    <w:rsid w:val="28AF652B"/>
    <w:rsid w:val="2F233EF1"/>
    <w:rsid w:val="31A20CD2"/>
    <w:rsid w:val="358D592A"/>
    <w:rsid w:val="42421852"/>
    <w:rsid w:val="446239DC"/>
    <w:rsid w:val="4B75186D"/>
    <w:rsid w:val="4C1B0A62"/>
    <w:rsid w:val="4D921AB5"/>
    <w:rsid w:val="668441A4"/>
    <w:rsid w:val="6E84787D"/>
    <w:rsid w:val="71B31EFD"/>
    <w:rsid w:val="78416176"/>
    <w:rsid w:val="78FD10BE"/>
    <w:rsid w:val="7A704D10"/>
    <w:rsid w:val="7B0861FA"/>
    <w:rsid w:val="7B35042F"/>
    <w:rsid w:val="7CC86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paragraph" w:styleId="2">
    <w:name w:val="heading 1"/>
    <w:next w:val="1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val="ru-RU" w:eastAsia="ru-RU" w:bidi="ar-SA"/>
    </w:rPr>
  </w:style>
  <w:style w:type="paragraph" w:styleId="3">
    <w:name w:val="heading 2"/>
    <w:next w:val="1"/>
    <w:qFormat/>
    <w:uiPriority w:val="0"/>
    <w:pPr>
      <w:keepNext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val="ru-RU" w:eastAsia="ru-RU" w:bidi="ar-SA"/>
    </w:rPr>
  </w:style>
  <w:style w:type="paragraph" w:styleId="4">
    <w:name w:val="heading 3"/>
    <w:next w:val="1"/>
    <w:qFormat/>
    <w:uiPriority w:val="0"/>
    <w:pPr>
      <w:keepNext/>
      <w:jc w:val="center"/>
      <w:outlineLvl w:val="2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styleId="5">
    <w:name w:val="heading 4"/>
    <w:next w:val="1"/>
    <w:qFormat/>
    <w:uiPriority w:val="0"/>
    <w:pPr>
      <w:keepNext/>
      <w:outlineLvl w:val="3"/>
    </w:pPr>
    <w:rPr>
      <w:rFonts w:ascii="Times New Roman" w:hAnsi="Times New Roman" w:eastAsia="Times New Roman" w:cs="Times New Roman"/>
      <w:b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 3"/>
    <w:qFormat/>
    <w:uiPriority w:val="0"/>
    <w:pPr>
      <w:jc w:val="center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table" w:styleId="9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      ConsPlus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16"/>
      <w:szCs w:val="24"/>
    </w:rPr>
  </w:style>
  <w:style w:type="paragraph" w:customStyle="1" w:styleId="11">
    <w:name w:val="       ConsPlusNonforma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12">
    <w:name w:val="       ConsPlusTitl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13">
    <w:name w:val="       ConsPlusCel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14">
    <w:name w:val="       ConsPlusDoc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15">
    <w:name w:val="       ConsPlusTitlePage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6">
    <w:name w:val="       ConsPlusJurTerm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7">
    <w:name w:val="       ConsPlusTextLis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2023-07-07T07:11:00Z</dcterms:created>
  <dc:creator>NachUMSU</dc:creator>
  <cp:lastModifiedBy>NachUMSU</cp:lastModifiedBy>
  <cp:lastPrinted>2023-07-16T09:45:00Z</cp:lastPrinted>
  <dcterms:modified xsi:type="dcterms:W3CDTF">2023-07-18T04:32:39Z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A0C1AD7743954806AD3FF84F7B40546B</vt:lpwstr>
  </property>
</Properties>
</file>