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FD" w:rsidRPr="00ED2BFD" w:rsidRDefault="00ED2BFD" w:rsidP="00ED2BF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ED2BFD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БЕЛОЯРСКИЙ РАЙОН</w:t>
      </w:r>
    </w:p>
    <w:p w:rsidR="00ED2BFD" w:rsidRPr="00ED2BFD" w:rsidRDefault="00ED2BFD" w:rsidP="00ED2BFD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Cs/>
          <w:kern w:val="32"/>
          <w:sz w:val="32"/>
          <w:szCs w:val="32"/>
          <w:lang w:eastAsia="ru-RU"/>
        </w:rPr>
      </w:pPr>
      <w:r w:rsidRPr="00ED2BFD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ХАНТЫ-МАНСИЙСКИЙ АВТОНОМНЫЙ ОКРУГ-ЮГРА </w:t>
      </w:r>
    </w:p>
    <w:p w:rsidR="00ED2BFD" w:rsidRPr="00ED2BFD" w:rsidRDefault="00ED2BFD" w:rsidP="00ED2BF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ED2BFD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АДМИНИСТРАЦИЯ БЕЛОЯРСКОГО РАЙОНА </w:t>
      </w:r>
    </w:p>
    <w:p w:rsidR="00ED2BFD" w:rsidRPr="00ED2BFD" w:rsidRDefault="00ED2BFD" w:rsidP="00ED2BF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ED2BFD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ПОСТАНОВЛЕНИЕ</w:t>
      </w: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от 18 февраля 2016 года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161 </w:t>
      </w:r>
    </w:p>
    <w:p w:rsidR="00ED2BFD" w:rsidRPr="00ED2BFD" w:rsidRDefault="00ED2BFD" w:rsidP="00ED2BF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 Порядке сообщения муниципальными служащими администрации Белоярского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2BFD" w:rsidRPr="00ED2BFD" w:rsidRDefault="00ED2BFD" w:rsidP="00ED2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2 статьи 11 Федерального закона от 25 декабря 2008 года</w:t>
      </w:r>
      <w:hyperlink r:id="rId4" w:history="1">
        <w:r w:rsidRPr="00ED2B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№ 273-ФЗ «О противодействии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коррупции», подпунктом «б» пункта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п о с т а н о в л я ю:</w:t>
      </w:r>
    </w:p>
    <w:p w:rsidR="00ED2BFD" w:rsidRPr="00ED2BFD" w:rsidRDefault="00ED2BFD" w:rsidP="00ED2BFD">
      <w:pPr>
        <w:tabs>
          <w:tab w:val="left" w:pos="76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D2BFD">
        <w:rPr>
          <w:rFonts w:ascii="Arial" w:eastAsia="Calibri" w:hAnsi="Arial" w:cs="Arial"/>
          <w:sz w:val="24"/>
          <w:szCs w:val="24"/>
          <w:lang w:eastAsia="ru-RU"/>
        </w:rPr>
        <w:t xml:space="preserve">1. Утвердить прилагаемый Порядок сообщения муниципальными служащими администрации Белоярского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4. Контроль за выполнением постановления возложить на управляющего делами администрации Белоярского района Стародубову Л.П.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Глава Белоярского района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ab/>
        <w:t>С.П.Маненков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от 18 февраля 2016 года № 161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ED2BFD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П О Р Я Д О К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ED2BFD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 xml:space="preserve">сообщения муниципальными служащими администрации Белоярского района о возникновении личной заинтересованности при исполнении должностных обязанностей, которая приводит или может привести 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ED2BFD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к конфликту интересов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Настоящим Порядком сообщения муниципальными служащими администрации Белоярского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(далее-Порядок), 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определяется порядок сообщения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>муниципальными служащими администрации Белоярского района (далее-муниципальные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Муниципальные служащие обязаны в соответствии с </w:t>
      </w:r>
      <w:hyperlink r:id="rId5" w:history="1">
        <w:r w:rsidRPr="00ED2BFD">
          <w:rPr>
            <w:rFonts w:ascii="Arial" w:eastAsia="Times New Roman" w:hAnsi="Arial" w:cs="Arial"/>
            <w:bCs/>
            <w:sz w:val="24"/>
            <w:szCs w:val="24"/>
            <w:lang w:eastAsia="ru-RU"/>
          </w:rPr>
          <w:t>законодательством</w:t>
        </w:r>
      </w:hyperlink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3. В случае возникновения у муниципального служащего личной заинтересованности, которая приводит или может привести к конфликту интересов, он обязан не позднее рабочего дня, следующего за днем, когда ему стало об этом известно, уведомить об этом представителя нанимателя (работодателя) и своего непосредственного начальника.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4. При нахождении муниципального служащего в служебной командировке, не при исполнении должностных (служебных) обязанностей и вне пределов места работы, о возникшем конфликте интересов или о возможности его возникновения муниципальный служащий обязан уведомить с помощью любых доступных средств связи своего непосредственного начальника не позднее рабочего дня, следующего за днем, когда муниципальному служащему стало известно о возникшем конфликте интересов или о возможности его возникновения, а по прибытии к месту службы в тот же день в письменной форме направить представителю нанимателя (работодателю) уведомление о возникшем конфликте интересов или о возможности его возникновения.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5. Уведомление, составленное на имя представителя нанимателя (работодателя) и непосредственного начальника, подается в управление делами администрации Белоярского района (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>лицу, ответственному за профилактику коррупционных и иных правонарушений,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органа администрации Белоярского района с правами юридического лица) по форме согласно </w:t>
      </w:r>
      <w:hyperlink r:id="rId6" w:history="1">
        <w:r w:rsidRPr="00ED2BFD">
          <w:rPr>
            <w:rFonts w:ascii="Arial" w:eastAsia="Times New Roman" w:hAnsi="Arial" w:cs="Arial"/>
            <w:bCs/>
            <w:sz w:val="24"/>
            <w:szCs w:val="24"/>
            <w:lang w:eastAsia="ru-RU"/>
          </w:rPr>
          <w:t xml:space="preserve">приложению 1 </w:t>
        </w:r>
      </w:hyperlink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к настоящему Порядку.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Уведомление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подписывается муниципальным служащим лично с указанием даты его составления и визируется непосредственным начальником муниципального служащего.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6. К </w:t>
      </w:r>
      <w:hyperlink r:id="rId8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уведомлению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могут прилагаться имеющиеся у муниципального служащего материалы, подтверждающие обстоятельства, доводы и факты, изложенные в Уведомлении.</w:t>
      </w:r>
    </w:p>
    <w:p w:rsidR="00ED2BFD" w:rsidRPr="00ED2BFD" w:rsidRDefault="00ED2BFD" w:rsidP="00ED2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3"/>
      <w:bookmarkEnd w:id="0"/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7. </w:t>
      </w:r>
      <w:hyperlink r:id="rId9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Уведомления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подлежат обязательной регистрации в день поступления в Журнале регистрации уведомлений о возникшем конфликте интересов или о возможности его возникновения (далее - Журнал), составленному по форме согласно </w:t>
      </w:r>
      <w:hyperlink r:id="rId10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приложению 2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Журнал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быть прошит и пронумерован в соответствии с установленным порядком. Муниципальному служащему выдается копия </w:t>
      </w:r>
      <w:hyperlink r:id="rId12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Уведомления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с отметкой о его регистрации.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8.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делами администрации Белоярского района 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>лицо, ответственное за профилактику коррупционных и иных правонарушений,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органа администрации Белоярского района с правами юридического лица)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 предварительное рассмотрение уведомлений и по результатам их рассмотрения на каждое из них составляет мотивированное заключение. </w:t>
      </w:r>
    </w:p>
    <w:p w:rsidR="00ED2BFD" w:rsidRPr="00ED2BFD" w:rsidRDefault="00ED2BFD" w:rsidP="00ED2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В ходе предварительного рассмотрения уведомлений, п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ри подготовке мотивированного заключения лицо, ответственное за профилактику коррупционных и иных правонарушений администрации Белоярского района, по поручению управляющего делами администрации Белоярского района 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лицо, ответственное за профилактику коррупционных и иных правонарушений, по поручению руководителя 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органа администрации Белоярского района с правами юридического лица)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имеет право получать в установленном порядке от лиц, представивших уведомления, необходимые пояснения, а управляющий делами администрации Белоярского района (руководитель 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органа администрации Белоярского района с правами юридического лица)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может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9"/>
      <w:bookmarkStart w:id="2" w:name="Par10"/>
      <w:bookmarkStart w:id="3" w:name="Par12"/>
      <w:bookmarkEnd w:id="1"/>
      <w:bookmarkEnd w:id="2"/>
      <w:bookmarkEnd w:id="3"/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9. Мотивированное заключение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>должно содержать следующие выводы, предложения и сведения: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а) об отсутствии признаков конфликта интересов;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б) о наличии признаков конфликта интересов и необходимости принятия мер по его урегулированию (либо о мерах, принятых муниципальным служащим и непосредственным начальником муниципального служащего, направленных на предотвращение или урегулирование возникшего конфликта интересов или возможности его возникновения, если такие меры принимались);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в) об организации </w:t>
      </w:r>
      <w:proofErr w:type="gramStart"/>
      <w:r w:rsidRPr="00ED2BFD">
        <w:rPr>
          <w:rFonts w:ascii="Arial" w:eastAsia="Times New Roman" w:hAnsi="Arial" w:cs="Arial"/>
          <w:sz w:val="24"/>
          <w:szCs w:val="24"/>
          <w:lang w:eastAsia="ru-RU"/>
        </w:rPr>
        <w:t>проверки</w:t>
      </w:r>
      <w:proofErr w:type="gramEnd"/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содержащихся в </w:t>
      </w:r>
      <w:hyperlink r:id="rId13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Уведомлении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сведений.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10. К мотивированному заключению прилагаются представленные муниципальным служащим материалы, подтверждающие обстоятельства, доводы и факты, изложенные в </w:t>
      </w:r>
      <w:hyperlink r:id="rId14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Уведомлении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11. П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редставитель нанимателя (работодатель),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мотивированное заключение, принимает одно из решений, указанных в </w:t>
      </w:r>
      <w:hyperlink w:anchor="Par0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пункте 9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12. Уведомления и материалы, подтверждающие обстоятельства, доводы и факты, изложенные в </w:t>
      </w:r>
      <w:hyperlink r:id="rId15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уведомлении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, хранятся в управлении делами администрации Белоярского района 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(органе администрации Белоярского района с правами юридического лица)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>в течение 3 лет, после чего передаются в архив.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13. Проверка сведений, содержащихся в </w:t>
      </w:r>
      <w:hyperlink r:id="rId16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Уведомлении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, проводится в соответствии с Порядком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утвержденным постановлением Губернатора Ханты-Мансийского автономного округа -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Югры от 28 мая 2012 года </w:t>
      </w:r>
      <w:hyperlink r:id="rId17" w:history="1">
        <w:r w:rsidRPr="00ED2BF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 82 «О проверке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поведению. 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14. Материалы проверки, указанной в </w:t>
      </w:r>
      <w:hyperlink w:anchor="Par0" w:history="1">
        <w:r w:rsidRPr="00ED2BFD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3 настоящего Порядка, докладываются представителю нанимателя (работодателю) для принятия решения о направлении Уведомления и </w:t>
      </w:r>
      <w:proofErr w:type="gramStart"/>
      <w:r w:rsidRPr="00ED2BFD">
        <w:rPr>
          <w:rFonts w:ascii="Arial" w:eastAsia="Times New Roman" w:hAnsi="Arial" w:cs="Arial"/>
          <w:sz w:val="24"/>
          <w:szCs w:val="24"/>
          <w:lang w:eastAsia="ru-RU"/>
        </w:rPr>
        <w:t>результатов проверки</w:t>
      </w:r>
      <w:proofErr w:type="gramEnd"/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содержащихся в нем сведений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15.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осуществляет деятельность в соответствии с положением, утвержденным постановлением администрации Белоярского района.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16. Управление делами администрации Белоярского района 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>лицо, ответственное за профилактику коррупционных и иных правонарушений,</w:t>
      </w: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органа администрации Белоярского района с правами юридического лица) 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t>обеспечивает конфиденциальность полученных от муниципального служащего сведений в соответствии с законодательством Российской Федерации о персональных данных.</w:t>
      </w: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D2BFD" w:rsidRPr="00ED2BFD" w:rsidRDefault="00ED2BFD" w:rsidP="00ED2BF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ED2BFD" w:rsidRPr="00ED2BFD" w:rsidRDefault="00ED2BFD" w:rsidP="00ED2BFD">
      <w:pPr>
        <w:spacing w:after="0" w:line="240" w:lineRule="auto"/>
        <w:ind w:left="3686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к Порядку сообщения муниципальными служащими администрации Белоярского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D2BFD" w:rsidRPr="00ED2BFD" w:rsidRDefault="00ED2BFD" w:rsidP="00ED2BFD">
      <w:pPr>
        <w:spacing w:after="0" w:line="240" w:lineRule="auto"/>
        <w:ind w:left="3686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</w:t>
      </w: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(должность представителя нанимателя (работодателя)</w:t>
      </w: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</w:t>
      </w: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(Ф.И.О. представителя нанимателя (работодателя)</w:t>
      </w: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Копия: 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4515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(непосредственному начальнику)</w:t>
      </w: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4025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(Ф.И.О.)</w:t>
      </w: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3686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должности </w:t>
      </w:r>
    </w:p>
    <w:p w:rsidR="00ED2BFD" w:rsidRPr="00ED2BFD" w:rsidRDefault="00ED2BFD" w:rsidP="00ED2BFD">
      <w:pPr>
        <w:spacing w:after="0" w:line="240" w:lineRule="auto"/>
        <w:ind w:left="368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pBdr>
          <w:top w:val="single" w:sz="4" w:space="1" w:color="auto"/>
        </w:pBdr>
        <w:spacing w:after="360" w:line="240" w:lineRule="auto"/>
        <w:ind w:left="3686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24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6"/>
          <w:lang w:eastAsia="ru-RU"/>
        </w:rPr>
      </w:pPr>
      <w:r w:rsidRPr="00ED2BFD">
        <w:rPr>
          <w:rFonts w:ascii="Arial" w:eastAsia="Times New Roman" w:hAnsi="Arial" w:cs="Arial"/>
          <w:b/>
          <w:bCs/>
          <w:spacing w:val="60"/>
          <w:sz w:val="24"/>
          <w:szCs w:val="26"/>
          <w:lang w:eastAsia="ru-RU"/>
        </w:rPr>
        <w:t>УВЕДОМЛЕНИЕ</w:t>
      </w:r>
      <w:r w:rsidRPr="00ED2BFD">
        <w:rPr>
          <w:rFonts w:ascii="Arial" w:eastAsia="Times New Roman" w:hAnsi="Arial" w:cs="Arial"/>
          <w:b/>
          <w:bCs/>
          <w:sz w:val="24"/>
          <w:szCs w:val="26"/>
          <w:lang w:eastAsia="ru-RU"/>
        </w:rPr>
        <w:br/>
        <w:t>о возникшем конфликте интересов</w:t>
      </w:r>
      <w:r w:rsidRPr="00ED2BFD">
        <w:rPr>
          <w:rFonts w:ascii="Arial" w:eastAsia="Times New Roman" w:hAnsi="Arial" w:cs="Arial"/>
          <w:b/>
          <w:bCs/>
          <w:sz w:val="24"/>
          <w:szCs w:val="26"/>
          <w:lang w:eastAsia="ru-RU"/>
        </w:rPr>
        <w:br/>
        <w:t>или о возможности его возникновения</w:t>
      </w: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2 статьи 11 Федерального закона «О противодействии коррупции» сообщаю, что:</w:t>
      </w: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28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(описание личной заинтересованности, которая приводит или может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br/>
        <w:t>привести к возникновению конфликта интересов)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28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28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(описание должностных обязанностей, на исполнение которых может</w:t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br/>
        <w:t>негативно повлиять либо негативно влияет личная заинтересованность)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28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28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(предложения по урегулированию конфликта интересов)</w:t>
      </w:r>
    </w:p>
    <w:p w:rsidR="00ED2BFD" w:rsidRPr="00ED2BFD" w:rsidRDefault="00ED2BFD" w:rsidP="00ED2BFD">
      <w:pPr>
        <w:pBdr>
          <w:top w:val="single" w:sz="4" w:space="1" w:color="auto"/>
        </w:pBdr>
        <w:spacing w:after="0" w:line="240" w:lineRule="auto"/>
        <w:ind w:left="284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pBdr>
          <w:top w:val="single" w:sz="4" w:space="1" w:color="auto"/>
        </w:pBdr>
        <w:spacing w:after="240" w:line="240" w:lineRule="auto"/>
        <w:ind w:firstLine="567"/>
        <w:jc w:val="both"/>
        <w:rPr>
          <w:rFonts w:ascii="Arial" w:eastAsia="Times New Roman" w:hAnsi="Arial" w:cs="Arial"/>
          <w:sz w:val="24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682"/>
        <w:gridCol w:w="1303"/>
        <w:gridCol w:w="397"/>
        <w:gridCol w:w="369"/>
        <w:gridCol w:w="340"/>
        <w:gridCol w:w="595"/>
      </w:tblGrid>
      <w:tr w:rsidR="00ED2BFD" w:rsidRPr="00ED2BFD" w:rsidTr="003C0EB1">
        <w:trPr>
          <w:gridAfter w:val="1"/>
          <w:wAfter w:w="595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left="57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ED2BFD" w:rsidRPr="00ED2BFD" w:rsidTr="003C0EB1">
        <w:tblPrEx>
          <w:jc w:val="right"/>
        </w:tblPrEx>
        <w:trPr>
          <w:jc w:val="right"/>
        </w:trPr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OLE_LINK1"/>
          </w:p>
        </w:tc>
        <w:tc>
          <w:tcPr>
            <w:tcW w:w="30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BFD" w:rsidRPr="00ED2BFD" w:rsidTr="003C0EB1">
        <w:tblPrEx>
          <w:jc w:val="right"/>
        </w:tblPrEx>
        <w:trPr>
          <w:jc w:val="right"/>
        </w:trPr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(подпись, фамилия и инициалы)</w:t>
            </w:r>
          </w:p>
        </w:tc>
      </w:tr>
      <w:bookmarkEnd w:id="4"/>
    </w:tbl>
    <w:p w:rsidR="00ED2BFD" w:rsidRPr="00ED2BFD" w:rsidRDefault="00ED2BFD" w:rsidP="00ED2BFD">
      <w:pPr>
        <w:tabs>
          <w:tab w:val="left" w:pos="395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tabs>
          <w:tab w:val="left" w:pos="395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tabs>
          <w:tab w:val="left" w:pos="395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ED2BFD" w:rsidRPr="00ED2BFD" w:rsidRDefault="00ED2BFD" w:rsidP="00ED2BFD">
      <w:pPr>
        <w:tabs>
          <w:tab w:val="left" w:pos="395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tabs>
          <w:tab w:val="left" w:pos="3954"/>
        </w:tabs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ED2B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ED2BFD" w:rsidRPr="00ED2BFD" w:rsidRDefault="00ED2BFD" w:rsidP="00ED2BFD">
      <w:pPr>
        <w:spacing w:after="0" w:line="240" w:lineRule="auto"/>
        <w:ind w:left="3686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к Порядку сообщения муниципальными служащими администрации Белоярского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D2BFD" w:rsidRPr="00ED2BFD" w:rsidRDefault="00ED2BFD" w:rsidP="00ED2BFD">
      <w:pPr>
        <w:spacing w:after="0" w:line="240" w:lineRule="auto"/>
        <w:ind w:left="3686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48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6"/>
          <w:lang w:eastAsia="ru-RU"/>
        </w:rPr>
      </w:pPr>
      <w:r w:rsidRPr="00ED2BFD">
        <w:rPr>
          <w:rFonts w:ascii="Arial" w:eastAsia="Times New Roman" w:hAnsi="Arial" w:cs="Arial"/>
          <w:b/>
          <w:bCs/>
          <w:spacing w:val="30"/>
          <w:sz w:val="24"/>
          <w:szCs w:val="26"/>
          <w:lang w:eastAsia="ru-RU"/>
        </w:rPr>
        <w:t>ЖУРНАЛ</w:t>
      </w:r>
      <w:r w:rsidRPr="00ED2BFD">
        <w:rPr>
          <w:rFonts w:ascii="Arial" w:eastAsia="Times New Roman" w:hAnsi="Arial" w:cs="Arial"/>
          <w:b/>
          <w:bCs/>
          <w:spacing w:val="30"/>
          <w:sz w:val="24"/>
          <w:szCs w:val="26"/>
          <w:lang w:eastAsia="ru-RU"/>
        </w:rPr>
        <w:br/>
      </w:r>
      <w:r w:rsidRPr="00ED2BFD">
        <w:rPr>
          <w:rFonts w:ascii="Arial" w:eastAsia="Times New Roman" w:hAnsi="Arial" w:cs="Arial"/>
          <w:b/>
          <w:bCs/>
          <w:sz w:val="24"/>
          <w:szCs w:val="26"/>
          <w:lang w:eastAsia="ru-RU"/>
        </w:rPr>
        <w:t>регистрации уведомлений о возникшем конфликте интересов</w:t>
      </w:r>
      <w:r w:rsidRPr="00ED2BFD">
        <w:rPr>
          <w:rFonts w:ascii="Arial" w:eastAsia="Times New Roman" w:hAnsi="Arial" w:cs="Arial"/>
          <w:b/>
          <w:bCs/>
          <w:sz w:val="24"/>
          <w:szCs w:val="26"/>
          <w:lang w:eastAsia="ru-RU"/>
        </w:rPr>
        <w:br/>
        <w:t>или о возможности его возникновения</w:t>
      </w:r>
    </w:p>
    <w:tbl>
      <w:tblPr>
        <w:tblpPr w:leftFromText="180" w:rightFromText="180" w:vertAnchor="text" w:tblpX="5613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"/>
        <w:gridCol w:w="397"/>
        <w:gridCol w:w="255"/>
        <w:gridCol w:w="1418"/>
        <w:gridCol w:w="397"/>
        <w:gridCol w:w="369"/>
        <w:gridCol w:w="340"/>
      </w:tblGrid>
      <w:tr w:rsidR="00ED2BFD" w:rsidRPr="00ED2BFD" w:rsidTr="003C0EB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left="57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</w:tbl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"/>
          <w:lang w:eastAsia="ru-RU"/>
        </w:rPr>
      </w:pPr>
    </w:p>
    <w:tbl>
      <w:tblPr>
        <w:tblW w:w="0" w:type="auto"/>
        <w:tblInd w:w="56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198"/>
        <w:gridCol w:w="397"/>
        <w:gridCol w:w="255"/>
        <w:gridCol w:w="1134"/>
        <w:gridCol w:w="397"/>
        <w:gridCol w:w="369"/>
        <w:gridCol w:w="340"/>
      </w:tblGrid>
      <w:tr w:rsidR="00ED2BFD" w:rsidRPr="00ED2BFD" w:rsidTr="003C0EB1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Окончен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left="57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</w:tbl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"/>
          <w:lang w:eastAsia="ru-RU"/>
        </w:rPr>
      </w:pPr>
    </w:p>
    <w:tbl>
      <w:tblPr>
        <w:tblW w:w="0" w:type="auto"/>
        <w:tblInd w:w="56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964"/>
      </w:tblGrid>
      <w:tr w:rsidR="00ED2BFD" w:rsidRPr="00ED2BFD" w:rsidTr="003C0E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BFD" w:rsidRPr="00ED2BFD" w:rsidRDefault="00ED2BFD" w:rsidP="00ED2BFD">
            <w:pPr>
              <w:spacing w:after="0" w:line="240" w:lineRule="auto"/>
              <w:ind w:left="57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листах</w:t>
            </w:r>
          </w:p>
        </w:tc>
      </w:tr>
    </w:tbl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077"/>
        <w:gridCol w:w="2126"/>
        <w:gridCol w:w="1843"/>
        <w:gridCol w:w="1985"/>
      </w:tblGrid>
      <w:tr w:rsidR="00ED2BFD" w:rsidRPr="00ED2BFD" w:rsidTr="003C0EB1">
        <w:tc>
          <w:tcPr>
            <w:tcW w:w="56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1928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Регистрационный номер уведомления </w:t>
            </w:r>
          </w:p>
        </w:tc>
        <w:tc>
          <w:tcPr>
            <w:tcW w:w="107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Дата приема уведомления </w:t>
            </w:r>
          </w:p>
        </w:tc>
        <w:tc>
          <w:tcPr>
            <w:tcW w:w="2126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Ф.И.О., должность, контактный телефон работника, подавшего уведомление</w:t>
            </w:r>
          </w:p>
        </w:tc>
        <w:tc>
          <w:tcPr>
            <w:tcW w:w="1843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Ф.И.О. лица, принявшего уведомление, роспись</w:t>
            </w:r>
          </w:p>
        </w:tc>
        <w:tc>
          <w:tcPr>
            <w:tcW w:w="1985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 о принятом решении</w:t>
            </w:r>
          </w:p>
        </w:tc>
      </w:tr>
      <w:tr w:rsidR="00ED2BFD" w:rsidRPr="00ED2BFD" w:rsidTr="003C0EB1">
        <w:tc>
          <w:tcPr>
            <w:tcW w:w="56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2B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D2BFD" w:rsidRPr="00ED2BFD" w:rsidTr="003C0EB1">
        <w:trPr>
          <w:trHeight w:val="360"/>
        </w:trPr>
        <w:tc>
          <w:tcPr>
            <w:tcW w:w="56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BFD" w:rsidRPr="00ED2BFD" w:rsidTr="003C0EB1">
        <w:trPr>
          <w:trHeight w:val="360"/>
        </w:trPr>
        <w:tc>
          <w:tcPr>
            <w:tcW w:w="56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BFD" w:rsidRPr="00ED2BFD" w:rsidTr="003C0EB1">
        <w:trPr>
          <w:trHeight w:val="360"/>
        </w:trPr>
        <w:tc>
          <w:tcPr>
            <w:tcW w:w="56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D2BFD" w:rsidRPr="00ED2BFD" w:rsidRDefault="00ED2BFD" w:rsidP="00ED2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D2BFD" w:rsidRPr="00ED2BFD" w:rsidRDefault="00ED2BFD" w:rsidP="00ED2B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BFD" w:rsidRPr="00ED2BFD" w:rsidRDefault="00ED2BFD" w:rsidP="00ED2BFD">
      <w:pPr>
        <w:tabs>
          <w:tab w:val="left" w:pos="421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2BFD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BB73D4" w:rsidRDefault="00BB73D4">
      <w:bookmarkStart w:id="5" w:name="_GoBack"/>
      <w:bookmarkEnd w:id="5"/>
    </w:p>
    <w:sectPr w:rsidR="00BB73D4" w:rsidSect="00811CD9">
      <w:footerReference w:type="default" r:id="rId18"/>
      <w:pgSz w:w="11907" w:h="16840"/>
      <w:pgMar w:top="1134" w:right="851" w:bottom="1079" w:left="993" w:header="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018" w:rsidRDefault="00ED2BF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7FD3"/>
    <w:rsid w:val="00377FD3"/>
    <w:rsid w:val="0061099B"/>
    <w:rsid w:val="009E044D"/>
    <w:rsid w:val="00BB73D4"/>
    <w:rsid w:val="00ED2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99561-AF73-4509-B110-41B14B2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D2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D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F36752697C7777DAD7879DEF25B4B72E768BC2524004752BC33ACF2479481F413E0EB34AF1913F38C0G" TargetMode="External"/><Relationship Id="rId13" Type="http://schemas.openxmlformats.org/officeDocument/2006/relationships/hyperlink" Target="consultantplus://offline/ref=B472DF4BCDC1F0E1B24D0B3168700684AB0CD963C49B6A26726A01BB3E1EF23C4A7C548DAD4D632622G5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F36752697C7777DAD7879DEF25B4B72E768BC2524004752BC33ACF2479481F413E0EB34AF1913F38C0G" TargetMode="External"/><Relationship Id="rId12" Type="http://schemas.openxmlformats.org/officeDocument/2006/relationships/hyperlink" Target="consultantplus://offline/ref=2C3F7A0853AE4BE78860ED588E5B9BB60F9C1027F1FEC0822524BEF2D2E57682123364D0EDA85E9BxC31F" TargetMode="External"/><Relationship Id="rId17" Type="http://schemas.openxmlformats.org/officeDocument/2006/relationships/hyperlink" Target="file:///C:\content\act\7a56ba6d-d942-4bac-b4fb-fd87bed37b1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72DF4BCDC1F0E1B24D0B3168700684AB0CD963C49B6A26726A01BB3E1EF23C4A7C548DAD4D632622G5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FE166FA3BDF7139B2142D44322D6DC1BFE03BA47DD33F06749523BE7C8A92DEBEDC359C0927C2A0oBL" TargetMode="External"/><Relationship Id="rId11" Type="http://schemas.openxmlformats.org/officeDocument/2006/relationships/hyperlink" Target="consultantplus://offline/ref=2C3F7A0853AE4BE78860ED588E5B9BB60F9C1027F1FEC0822524BEF2D2E57682123364D0EDA85E98xC3DF" TargetMode="External"/><Relationship Id="rId5" Type="http://schemas.openxmlformats.org/officeDocument/2006/relationships/hyperlink" Target="consultantplus://offline/ref=703FE166FA3BDF7139B2142D44322D6DC1BEE935AE7DD33F06749523BE7C8A92DEBEDC359C0927C3A0oEL" TargetMode="External"/><Relationship Id="rId15" Type="http://schemas.openxmlformats.org/officeDocument/2006/relationships/hyperlink" Target="consultantplus://offline/ref=B472DF4BCDC1F0E1B24D0B3168700684AB0CD963C49B6A26726A01BB3E1EF23C4A7C548DAD4D632622G5G" TargetMode="External"/><Relationship Id="rId10" Type="http://schemas.openxmlformats.org/officeDocument/2006/relationships/hyperlink" Target="consultantplus://offline/ref=2C3F7A0853AE4BE78860ED588E5B9BB60F9C1027F1FEC0822524BEF2D2E57682123364D0EDA85E98xC3DF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content\act\9aa48369-618a-4bb4-b4b8-ae15f2b7ebf6.html" TargetMode="External"/><Relationship Id="rId9" Type="http://schemas.openxmlformats.org/officeDocument/2006/relationships/hyperlink" Target="consultantplus://offline/ref=2C3F7A0853AE4BE78860ED588E5B9BB60F9C1027F1FEC0822524BEF2D2E57682123364D0EDA85E9BxC31F" TargetMode="External"/><Relationship Id="rId14" Type="http://schemas.openxmlformats.org/officeDocument/2006/relationships/hyperlink" Target="consultantplus://offline/ref=B472DF4BCDC1F0E1B24D0B3168700684AB0CD963C49B6A26726A01BB3E1EF23C4A7C548DAD4D632622G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1941</Words>
  <Characters>11068</Characters>
  <Application>Microsoft Office Word</Application>
  <DocSecurity>0</DocSecurity>
  <Lines>92</Lines>
  <Paragraphs>25</Paragraphs>
  <ScaleCrop>false</ScaleCrop>
  <Company>diakov.net</Company>
  <LinksUpToDate>false</LinksUpToDate>
  <CharactersWithSpaces>12984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2</cp:revision>
  <dcterms:created xsi:type="dcterms:W3CDTF">2022-01-20T11:32:00Z</dcterms:created>
  <dcterms:modified xsi:type="dcterms:W3CDTF">2022-01-20T11:32:00Z</dcterms:modified>
</cp:coreProperties>
</file>