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5A" w:rsidRPr="000E12BC" w:rsidRDefault="00200E9A" w:rsidP="000E1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12BC">
        <w:rPr>
          <w:rFonts w:ascii="Times New Roman" w:eastAsia="Times New Roman" w:hAnsi="Times New Roman" w:cs="Times New Roman"/>
          <w:sz w:val="24"/>
          <w:szCs w:val="24"/>
        </w:rPr>
        <w:t>14 сентября пройдут выборы депутатов Думы Белоярского района восьмого созыва и главы сельского поселения Сорум. Для удобства жителей будет организовано голосование в труднодоступных и отдаленных местностях. Подготовка к выборам идет в плановом порядке.</w:t>
      </w:r>
    </w:p>
    <w:p w:rsidR="00DE105A" w:rsidRPr="000E12BC" w:rsidRDefault="00200E9A" w:rsidP="000E12BC">
      <w:pPr>
        <w:spacing w:line="240" w:lineRule="auto"/>
        <w:jc w:val="both"/>
        <w:rPr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В рамках празднования Дня Белоярского района с 15 августа организовано вручение продуктовых наборов неработающим гражданам пожилого возраста 65+, проживающим на территории Белоярского района. Продуктовые наборы на сумму 2300 рублей получат 2186 человек. Де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нежные средства выделены из бюджета района. Часть наборов уже доставлена волонтерами, остальные вручат в ближайшее время. В состав продуктового набора входят основные продукты питания, в том числе продукция местных производителей. 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Завершена патриотическая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 экспедиция «Маршрут победы» к 80-летию Победы. Установлены обелиски воинам из деревень Самутнелл, Хуллор и Помут.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18 августа глава района работал в Ханты-Мансийске, где принял участие в Торжественном собрании Отделения Русского географического общества в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Югре и поздравил председателя Дмитрия Сотникова с Днем географа и 180-летием РГО. На заседании присутствовал первый заместитель Губернатора Павел Тараканов. Сергею Маненкову от имени исполнительного директора РГО Артёма Манукяна была вручена Благодарность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за вклад в деятельность общества.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С 20 по 21 августа глава муниципалитета посетил Казань и принял участие в X Всероссийском форуме «Развитие малых городов и исторических поселений». Встретился с Иреком Файзуллиным, Евгением Грачёвым и Ириной Гусевой и выст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упил в пленарном заседании. В форуме участвовали 4800 специалистов, разработчиков и экспертов, а также Председатель Правительства РФ Михаил Мишустин и заместитель Председателя Правительства РФ Марат Хуснуллин. На церемонии объявили победителей конкурса на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лучшие проекты по формированию городской среды. В категории «Малые города до 20 тысяч человек» победил проект благоустройства набережной в районе речного вокзала. Грант составил 76,5 млн руб.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22 августа в Белоярском отметили День государственного флага. В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районе прошли мероприятия и акции, посвященные празднику. На площади перед «Камертоном» состоялся концерт с вручением наград и паспортов юным жителям.</w:t>
      </w:r>
    </w:p>
    <w:p w:rsidR="00DE105A" w:rsidRPr="000E12BC" w:rsidRDefault="00200E9A" w:rsidP="000E12BC">
      <w:pPr>
        <w:spacing w:line="240" w:lineRule="auto"/>
        <w:jc w:val="both"/>
        <w:rPr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В 2024 году проект «Этнокультурный центр «Сорум</w:t>
      </w:r>
      <w:r w:rsidR="000E12BC">
        <w:rPr>
          <w:rFonts w:ascii="Times New Roman" w:eastAsia="Times New Roman" w:hAnsi="Times New Roman" w:cs="Times New Roman"/>
          <w:sz w:val="24"/>
          <w:szCs w:val="24"/>
        </w:rPr>
        <w:t xml:space="preserve"> мув» (Сорумскя земля) выиграл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грант Губернатора Югры в р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азмере 2 000 800 руб. на развитие межнационального диалога и семейных ценностей. Руководитель проекта — Елена Кузнецова, партнеры — Елена Федотова и национальная община КМНС «Ильбигорская». В селе Сорум будут построены традиционное стойбище, русская горниц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а и башкирская юрта. Центр объединит три творческих объединения для изучения традиций разных народов. Сегодня состоится открытие первого этапа проекта.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Завтра в «Камертоне» пройдет Августовское совещание педагогов, где наградят победителей грантов главы Бе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лоярского района и именных стипендий на 2024 год, а также отметят 5 молодых педагогов. 28 августа состоится секция по профилактике с участием классных руководителей, воспитателей и психологов.</w:t>
      </w:r>
    </w:p>
    <w:p w:rsidR="00DE105A" w:rsidRPr="000E12BC" w:rsidRDefault="00200E9A" w:rsidP="000E12BC">
      <w:pPr>
        <w:spacing w:line="240" w:lineRule="auto"/>
        <w:jc w:val="both"/>
        <w:rPr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8 августа Сергей Маненков посетит с.п. Казым, где вместе с глав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ой поселения Алсу Назыровой откроют объекты, победивших в конкурсе инициативного бюджетирования: креативного пространства «Ресурс-трек «Траектория гения и второй этап благоустройства центральной площадки перед школой «Омащ хар». Контракт на первый объект з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 xml:space="preserve">аключен с 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lastRenderedPageBreak/>
        <w:t>ИП Мансимовым Фаиком на 2 533 305,21 рублей, на второй — с ИП Сарибекян Сейраном на 13 346 213,65 рублей.</w:t>
      </w:r>
    </w:p>
    <w:p w:rsidR="00DE105A" w:rsidRPr="000E12BC" w:rsidRDefault="00200E9A" w:rsidP="000E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До Дня знаний осталось немного времени. В школах района пройдут линейки. С 1 сентября сядут за парты 3718 учащихся, из них 300 первоклассник</w:t>
      </w:r>
      <w:r w:rsidRPr="000E12BC"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:rsidR="00DE105A" w:rsidRPr="000E12BC" w:rsidRDefault="00200E9A" w:rsidP="000E12BC">
      <w:pPr>
        <w:spacing w:line="240" w:lineRule="auto"/>
        <w:jc w:val="both"/>
        <w:rPr>
          <w:sz w:val="24"/>
          <w:szCs w:val="24"/>
        </w:rPr>
      </w:pPr>
      <w:r w:rsidRPr="000E12BC">
        <w:rPr>
          <w:rFonts w:ascii="Times New Roman" w:eastAsia="Times New Roman" w:hAnsi="Times New Roman" w:cs="Times New Roman"/>
          <w:sz w:val="24"/>
          <w:szCs w:val="24"/>
        </w:rPr>
        <w:t>С 1 по 7 сентября в Белоярском районе пройдет Фестиваль ЗОЖ. Торжественное открытие состоится 1 сентября в 15:00 на набережной Сэй Пан.</w:t>
      </w:r>
      <w:bookmarkEnd w:id="0"/>
    </w:p>
    <w:sectPr w:rsidR="00DE105A" w:rsidRPr="000E12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9A" w:rsidRDefault="00200E9A">
      <w:pPr>
        <w:spacing w:after="0" w:line="240" w:lineRule="auto"/>
      </w:pPr>
      <w:r>
        <w:separator/>
      </w:r>
    </w:p>
  </w:endnote>
  <w:endnote w:type="continuationSeparator" w:id="0">
    <w:p w:rsidR="00200E9A" w:rsidRDefault="0020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9A" w:rsidRDefault="00200E9A">
      <w:pPr>
        <w:spacing w:after="0" w:line="240" w:lineRule="auto"/>
      </w:pPr>
      <w:r>
        <w:separator/>
      </w:r>
    </w:p>
  </w:footnote>
  <w:footnote w:type="continuationSeparator" w:id="0">
    <w:p w:rsidR="00200E9A" w:rsidRDefault="0020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5A"/>
    <w:rsid w:val="000E12BC"/>
    <w:rsid w:val="00200E9A"/>
    <w:rsid w:val="00B93442"/>
    <w:rsid w:val="00D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AC61"/>
  <w15:docId w15:val="{EF93C58F-3E3F-4AEB-B232-85433F4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Шевер Ирина Григорьевна</cp:lastModifiedBy>
  <cp:revision>3</cp:revision>
  <dcterms:created xsi:type="dcterms:W3CDTF">2025-08-26T05:02:00Z</dcterms:created>
  <dcterms:modified xsi:type="dcterms:W3CDTF">2025-08-26T05:21:00Z</dcterms:modified>
</cp:coreProperties>
</file>