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eastAsia="Times New Roman"/>
          <w:b/>
          <w:kern w:val="0"/>
          <w:sz w:val="20"/>
        </w:rPr>
      </w:pPr>
      <w:r>
        <w:rPr>
          <w:rFonts w:eastAsia="Times New Roman"/>
          <w:kern w:val="0"/>
          <w:sz w:val="24"/>
          <w:szCs w:val="24"/>
        </w:rPr>
        <w:drawing>
          <wp:inline distT="0" distB="0" distL="114300" distR="114300">
            <wp:extent cx="647700" cy="885825"/>
            <wp:effectExtent l="0" t="0" r="0" b="9525"/>
            <wp:docPr id="1" name="Изображение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2" descr="Gerb_New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5"/>
        <w:jc w:val="center"/>
      </w:pPr>
    </w:p>
    <w:p>
      <w:pPr>
        <w:pStyle w:val="5"/>
        <w:jc w:val="center"/>
      </w:pPr>
      <w:r>
        <w:t>БЕЛОЯРСКИЙ РАЙОН</w:t>
      </w:r>
    </w:p>
    <w:p>
      <w:pPr>
        <w:pStyle w:val="4"/>
        <w:rPr>
          <w:bCs/>
          <w:sz w:val="20"/>
        </w:rPr>
      </w:pPr>
      <w:r>
        <w:rPr>
          <w:b/>
          <w:bCs/>
          <w:sz w:val="20"/>
        </w:rPr>
        <w:t>ХАНТЫ-МАНСИЙСКИЙ АВТОНОМНЫЙ ОКРУГ - ЮГРА</w:t>
      </w:r>
    </w:p>
    <w:p>
      <w:pPr>
        <w:jc w:val="center"/>
        <w:rPr>
          <w:rFonts w:eastAsia="Times New Roman"/>
          <w:b/>
          <w:kern w:val="0"/>
          <w:sz w:val="20"/>
        </w:rPr>
      </w:pPr>
    </w:p>
    <w:p>
      <w:pPr>
        <w:jc w:val="right"/>
        <w:rPr>
          <w:rFonts w:eastAsia="Times New Roman"/>
          <w:b/>
          <w:kern w:val="0"/>
          <w:sz w:val="20"/>
        </w:rPr>
      </w:pPr>
    </w:p>
    <w:p>
      <w:pPr>
        <w:pStyle w:val="2"/>
        <w:rPr>
          <w:szCs w:val="28"/>
        </w:rPr>
      </w:pPr>
      <w:r>
        <w:rPr>
          <w:szCs w:val="28"/>
        </w:rPr>
        <w:t>АДМИНИСТРАЦИЯ БЕЛОЯРСКОГО РАЙОНА</w:t>
      </w:r>
    </w:p>
    <w:p>
      <w:pPr>
        <w:jc w:val="center"/>
        <w:rPr>
          <w:rFonts w:eastAsia="Times New Roman"/>
          <w:b/>
          <w:kern w:val="0"/>
          <w:sz w:val="20"/>
        </w:rPr>
      </w:pPr>
    </w:p>
    <w:p>
      <w:pPr>
        <w:jc w:val="center"/>
        <w:rPr>
          <w:rFonts w:eastAsia="Times New Roman"/>
          <w:b/>
          <w:kern w:val="0"/>
          <w:sz w:val="20"/>
        </w:rPr>
      </w:pPr>
    </w:p>
    <w:p>
      <w:pPr>
        <w:pStyle w:val="2"/>
      </w:pPr>
      <w:r>
        <w:t>ПОСТАНОВЛЕНИЕ</w:t>
      </w:r>
    </w:p>
    <w:p>
      <w:pPr>
        <w:jc w:val="center"/>
        <w:rPr>
          <w:rFonts w:eastAsia="Times New Roman"/>
          <w:kern w:val="0"/>
          <w:sz w:val="20"/>
        </w:rPr>
      </w:pPr>
    </w:p>
    <w:p>
      <w:pPr>
        <w:jc w:val="center"/>
        <w:rPr>
          <w:rFonts w:eastAsia="Times New Roman"/>
          <w:kern w:val="0"/>
          <w:sz w:val="20"/>
        </w:rPr>
      </w:pPr>
    </w:p>
    <w:p>
      <w:pPr>
        <w:pStyle w:val="8"/>
        <w:jc w:val="left"/>
        <w:rPr>
          <w:bCs/>
        </w:rPr>
      </w:pPr>
      <w:r>
        <w:rPr>
          <w:bCs/>
        </w:rPr>
        <w:t>от 7 июля 2025 года                                                      № 448</w:t>
      </w:r>
    </w:p>
    <w:p>
      <w:pPr>
        <w:jc w:val="center"/>
        <w:rPr>
          <w:rFonts w:ascii="Arial" w:hAnsi="Arial"/>
          <w:b/>
          <w:sz w:val="16"/>
          <w:szCs w:val="24"/>
        </w:rPr>
      </w:pPr>
    </w:p>
    <w:p>
      <w:pPr>
        <w:jc w:val="center"/>
        <w:rPr>
          <w:rFonts w:ascii="Arial" w:hAnsi="Arial"/>
          <w:b/>
          <w:sz w:val="16"/>
          <w:szCs w:val="24"/>
        </w:rPr>
      </w:pPr>
    </w:p>
    <w:p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 муниципальном конкурсе гражданских инициатив</w:t>
      </w:r>
    </w:p>
    <w:p>
      <w:pPr>
        <w:jc w:val="center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20 марта 2025 года № 33-ФЗ «Об общих принципах организации местного самоуправления в единой системе публичной власти» (далее - Федеральный закон № 33-ФЗ), в целях реализации мероприятий, направленных на популяризацию среди населения форм непосредственного осуществления населением местного самоуправления и участия населения в осуществлении местного самоуправления, за исключением форм, предусмотренных статьями 43, 44 Федерального закона № 33-ФЗ, а также активизации участия жителей Белоярского района в осуществлении местного самоуправления п о с т а н о в л я ю: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Организовать и провести в 2025 году муниципальный конкурс гражданских инициатив.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Утвердить Положение о муниципальном конкурсе гражданских инициатив согласно приложению 1 к настоящему постановлению.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Создать конкурсную комиссию по проведению муниципального конкурса гражданских инициатив в составе согласно приложению 2 к настоящему постановлению, а также утвердить Положение о конкурсной комиссии по проведению муниципального конкурса гражданских инициатив  согласно приложению 3 к настоящему постановлению.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Комитету по финансам и налоговой политике администрации Белоярского района (Плохих И.А.) обеспечить финансирование муниципального конкурса гражданских инициатив в 2025 году за счёт средств бюджета Белоярского района, сформированного за счёт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Отделу по учёту и контролю за расходованием финансовых средств администрации Белоярского района (Илюшина Е.Г.) осуществить финансирование муниципального конкурса гражданских инициатив в 2025 году за счёт средств бюджета Белоярского района, сформированного за счёт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Разместить настоящее постановление на официальном сайте органов местного самоуправления Белоярского района в сети «Интернет».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подписания и действует по 31 декабря 2025 года.</w:t>
      </w:r>
    </w:p>
    <w:p>
      <w:pPr>
        <w:numPr>
          <w:ilvl w:val="0"/>
          <w:numId w:val="1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управляющего делами администрации Белоярского района Стародубову Л.П.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t xml:space="preserve">Глава Белоярского района                                           С.П.Маненков 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rFonts w:hint="default"/>
          <w:sz w:val="24"/>
          <w:szCs w:val="24"/>
          <w:lang w:val="ru-RU"/>
        </w:rPr>
        <w:t>о</w:t>
      </w:r>
      <w:r>
        <w:rPr>
          <w:sz w:val="24"/>
          <w:szCs w:val="24"/>
        </w:rPr>
        <w:t>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7 июля 2025 года № 448</w:t>
      </w:r>
    </w:p>
    <w:p>
      <w:pPr>
        <w:outlineLvl w:val="1"/>
        <w:rPr>
          <w:b/>
          <w:sz w:val="24"/>
          <w:szCs w:val="24"/>
        </w:rPr>
      </w:pPr>
    </w:p>
    <w:p>
      <w:pPr>
        <w:jc w:val="center"/>
        <w:outlineLvl w:val="1"/>
        <w:rPr>
          <w:sz w:val="24"/>
          <w:szCs w:val="24"/>
        </w:rPr>
      </w:pPr>
    </w:p>
    <w:p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 О Л О Ж Е Н И Е </w:t>
      </w:r>
    </w:p>
    <w:p>
      <w:pPr>
        <w:jc w:val="center"/>
        <w:outlineLvl w:val="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муниципальном конкурсе гражданских инициатив </w:t>
      </w:r>
    </w:p>
    <w:p>
      <w:pPr>
        <w:outlineLvl w:val="1"/>
        <w:rPr>
          <w:b/>
          <w:sz w:val="24"/>
          <w:szCs w:val="24"/>
        </w:rPr>
      </w:pPr>
    </w:p>
    <w:p>
      <w:pPr>
        <w:outlineLvl w:val="1"/>
        <w:rPr>
          <w:b/>
          <w:sz w:val="24"/>
          <w:szCs w:val="24"/>
        </w:rPr>
      </w:pPr>
    </w:p>
    <w:p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1. Общие положения</w:t>
      </w:r>
    </w:p>
    <w:p>
      <w:pPr>
        <w:rPr>
          <w:sz w:val="24"/>
          <w:szCs w:val="24"/>
        </w:rPr>
      </w:pP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1.1. Настоящее Положение о муниципальном конкурсе гражданских инициатив (далее - Положение) устанавливает процедуру организации и проведения муниципального конкурса гражданских инициатив (далее - конкурс), условия участия жителей Белоярского района в конкурсе, процедуру рассмотрения и оценки гражданских инициатив (далее - инициатива) и порядок принятия решений по результатам их рассмотрения.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1.2. Конкурс проводится в целях реализации в Белоярском районе мероприятий, направленных на популяризацию среди населения форм непосредственного осуществления населением местного самоуправления и участия населения в осуществлении местного самоуправления, за исключением форм, предусмотренных статьями 43, 44 Федерального закона от 20 марта 2025 года № 33-ФЗ «Об общих принципах организации местного самоуправления в единой системе публичной власти» (далее - Федеральный закон № 33-ФЗ), а также активизации участия жителей Белоярского района в осуществлении местного самоуправления.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1.3. Право на участие в конкурсе имеют граждане в возрасте от 18 лет, проживающие на территории Белоярского района, инициативная группа граждан в количестве не менее 5 человек, достигших возраста 18 лет и проживающих на территории Белоярского района (далее - участники конкурса).</w:t>
      </w:r>
    </w:p>
    <w:p>
      <w:pPr>
        <w:ind w:firstLine="540"/>
        <w:rPr>
          <w:sz w:val="24"/>
          <w:szCs w:val="24"/>
          <w:highlight w:val="yellow"/>
        </w:rPr>
      </w:pPr>
      <w:bookmarkStart w:id="0" w:name="Par50"/>
      <w:bookmarkEnd w:id="0"/>
      <w:r>
        <w:rPr>
          <w:sz w:val="24"/>
          <w:szCs w:val="24"/>
        </w:rPr>
        <w:t>1.4. К конкурсу допускаются общественно полезные и отнесённые законодательством Российской Федерации к вопросам местного значения и иным вопросам, право решения которых предоставлено органам местного самоуправления, инициативы в сферах благоустройства, образования, культуры, физической культуры и массового спорта, экологии, туризма, поддержки коренных малочисленных народов Севера, поддержки уязвимых социальных групп и граждан с ограниченными возможностями здоровья.</w:t>
      </w:r>
    </w:p>
    <w:p>
      <w:pPr>
        <w:ind w:firstLine="540"/>
        <w:rPr>
          <w:sz w:val="24"/>
          <w:szCs w:val="24"/>
        </w:rPr>
      </w:pPr>
      <w:bookmarkStart w:id="1" w:name="Par52"/>
      <w:bookmarkEnd w:id="1"/>
      <w:r>
        <w:rPr>
          <w:sz w:val="24"/>
          <w:szCs w:val="24"/>
        </w:rPr>
        <w:t>1.5. От одного участника конкурса на конкурс принимается не более одной инициативы.</w:t>
      </w:r>
    </w:p>
    <w:p>
      <w:pPr>
        <w:rPr>
          <w:sz w:val="24"/>
          <w:szCs w:val="24"/>
        </w:rPr>
      </w:pPr>
      <w:bookmarkStart w:id="2" w:name="Par53"/>
      <w:bookmarkEnd w:id="2"/>
    </w:p>
    <w:p>
      <w:pPr>
        <w:jc w:val="center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2. Организация и проведение конкурса</w:t>
      </w:r>
    </w:p>
    <w:p>
      <w:pPr>
        <w:rPr>
          <w:sz w:val="24"/>
          <w:szCs w:val="24"/>
        </w:rPr>
      </w:pP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2.1. Организатором конкурса является администрация Белоярского района в лице управления по местному самоуправлению администрации Белоярского района (далее - организатор конкурса).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Проведение конкурса и подведение его итогов осуществляется конкурсной комиссией по проведению муниципального конкурса гражданских инициатив (далее - конкурсная комиссия).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2.2. Организатор конкурса: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1) размещает на официальном сайте органов местного самоуправления Белоярского района в информационно-телекоммуникационной сети «Интернет» (далее - официальный сайт), обеспечивает публикацию в газете «Белоярские вести» информационного сообщения о проведении конкурса, которое должно содержать следующую информацию: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адрес, дату, время начала и окончания приёма заявок на участие в конкурсе;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требования, предъявляемые к инициативам;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контактные данные организатора конкурса;</w:t>
      </w:r>
    </w:p>
    <w:p>
      <w:pPr>
        <w:numPr>
          <w:ilvl w:val="0"/>
          <w:numId w:val="2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осуществляет приём, учёт и хранение поступивших заявок на участие в конкурсе и инициатив;</w:t>
      </w:r>
    </w:p>
    <w:p>
      <w:pPr>
        <w:numPr>
          <w:ilvl w:val="0"/>
          <w:numId w:val="2"/>
        </w:numPr>
        <w:ind w:firstLine="540"/>
        <w:rPr>
          <w:sz w:val="24"/>
          <w:szCs w:val="24"/>
        </w:rPr>
      </w:pPr>
      <w:r>
        <w:rPr>
          <w:sz w:val="24"/>
          <w:szCs w:val="24"/>
        </w:rPr>
        <w:t>размещает на официальном сайте информацию об итогах проведения конкурса.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2.3. Участник конкурса (далее также инициатор) представляет организатору конкурса заявку на участие в конкурсе по форме согласно приложению к настоящему Положению с приложением инициативы.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Заявки, поступившие организатору конкурса по истечении установленного срока приёма заявок, возвращаются организатором конкурса участнику конкурса.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Предоставление участником конкурса заявки в соответствии с настоящим Положением означает полное согласие с порядком проведения конкурса.</w:t>
      </w:r>
    </w:p>
    <w:p>
      <w:pPr>
        <w:ind w:firstLine="540"/>
        <w:rPr>
          <w:sz w:val="24"/>
          <w:szCs w:val="24"/>
        </w:rPr>
      </w:pPr>
      <w:bookmarkStart w:id="3" w:name="Par81"/>
      <w:bookmarkEnd w:id="3"/>
      <w:r>
        <w:rPr>
          <w:sz w:val="24"/>
          <w:szCs w:val="24"/>
        </w:rPr>
        <w:t>2.4. Представленная на конкурс инициатива должна быть ориентирована на решение конкретного вопроса (проблемы) в границах территории Белоярского района в рамках решения вопросов местного значения и иных вопросов, право решения которых предоставлено органам местного самоуправления, в сферах благоустройства, образования, культуры, физической культуры и массового спорта, экологии, туризма, поддержки коренных малочисленных народов Севера, поддержки уязвимых социальных групп и граждан с ограниченными возможностями здоровья.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2.5. Инициатива оформляется в виде печатных материалов, презентационных материалов или видеоролика и должна содержать сведения об актуальности и обоснованности социальной значимости заявленной проблемы, на решение которой направлена инициатива, цель, задачи, мероприятия по реализации инициативы, описание участия физических лиц, индивидуальных предпринимателей и юридических лиц в реализации инициативы (в случае, если такое участие предусмотрено), описание результатов реализации инициативы, характеристику и сведения о количестве благополучателей, описание общественной полезности от реализации инициативы, а также другие сведения по усмотрению инициатора.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Инициатива в виде печатных материалов оформляется в соответствии с правилами оформления социального проекта объёмом не более 5 печатных страниц формата А4 с использованием шрифта </w:t>
      </w:r>
      <w:r>
        <w:rPr>
          <w:sz w:val="24"/>
          <w:szCs w:val="24"/>
          <w:lang w:val="en-US"/>
        </w:rPr>
        <w:t>Times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New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Roman</w:t>
      </w:r>
      <w:r>
        <w:rPr>
          <w:sz w:val="24"/>
          <w:szCs w:val="24"/>
        </w:rPr>
        <w:t xml:space="preserve"> 14 размера, полуторного межстрочного интервала. При оформлении инициативы могут быть использованы цветные или черно-белые фотографии.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Инициатива в виде презентационных материалов оформляется с использованием электронной презентации объёмом до 15 слайдов. 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Инициатива в виде видеоролика должна иметь хронометраж от 2 до 4 минут.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В случае предъявления требований, претензий и исков третьих лиц, в том числе правообладателей авторских и смежных прав на содержащиеся в представленных инициативах материалы, участник конкурса обязуется разрешать их от своего имени и за свой счёт.</w:t>
      </w:r>
    </w:p>
    <w:p>
      <w:pPr>
        <w:ind w:firstLine="540"/>
        <w:rPr>
          <w:sz w:val="24"/>
          <w:szCs w:val="24"/>
        </w:rPr>
      </w:pPr>
      <w:bookmarkStart w:id="4" w:name="Par85"/>
      <w:bookmarkEnd w:id="4"/>
      <w:r>
        <w:rPr>
          <w:sz w:val="24"/>
          <w:szCs w:val="24"/>
        </w:rPr>
        <w:t>2.6. Участник конкурса имеет право отозвать свою заявку, сообщив об этом письменно организатору конкурса, и отказаться от участия в конкурсе.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2.7. В течение двух рабочих дней со дня окончания срока приёма заявок на участие в конкурсе  организатор конкурса передаёт поступившие инициативы для их рассмотрения и оценки в конкурсную комиссию. 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2.8. Рассмотрение и оценка инициатив, определение победителей и призёров конкурса осуществляется конкурсной комиссией в течение десяти рабочих дней со дня поступления инициатив в конкурсную комиссию в соответствии со следующими  </w:t>
      </w:r>
      <w:r>
        <w:fldChar w:fldCharType="begin"/>
      </w:r>
      <w:r>
        <w:instrText xml:space="preserve"> HYPERLINK \l "Par353" </w:instrText>
      </w:r>
      <w:r>
        <w:fldChar w:fldCharType="separate"/>
      </w:r>
      <w:r>
        <w:rPr>
          <w:sz w:val="24"/>
          <w:szCs w:val="24"/>
        </w:rPr>
        <w:t>критериями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оценки:</w:t>
      </w:r>
    </w:p>
    <w:p>
      <w:pPr>
        <w:ind w:firstLine="640"/>
        <w:rPr>
          <w:sz w:val="24"/>
          <w:szCs w:val="24"/>
        </w:rPr>
      </w:pPr>
      <w:r>
        <w:rPr>
          <w:sz w:val="24"/>
          <w:szCs w:val="24"/>
        </w:rPr>
        <w:t>1) актуальность и обоснованность социальной значимости заявленной проблемы, на решение которой направлена инициатива (актуальность проблемы определяется необходимостью её решения в современных условиях и отражает значимость для целевой аудитории):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проблема обоснована, описание аргументировано, инициатива в полной мере направлена на решение проблемы - до 10 баллов;</w:t>
      </w:r>
    </w:p>
    <w:p>
      <w:pPr>
        <w:numPr>
          <w:ilvl w:val="0"/>
          <w:numId w:val="3"/>
        </w:numPr>
        <w:ind w:firstLine="638" w:firstLineChars="266"/>
        <w:rPr>
          <w:sz w:val="24"/>
          <w:szCs w:val="24"/>
        </w:rPr>
      </w:pPr>
      <w:r>
        <w:rPr>
          <w:sz w:val="24"/>
          <w:szCs w:val="24"/>
        </w:rPr>
        <w:t>участие населения, индивидуальных предпринимателей и юридических лиц в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а) трудовое участие граждан, готовых оказать содействие в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инициатива не предполагает трудовое участие граждан - 0 баллов; 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предполагает трудовое участие граждан - 10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б) участие индивидуальных предпринимателей и (или) юридических лиц на безвозмездной основе в поставке товаров, выполнении работ, оказании услуг, необходимых для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не предполагает участие индивидуальных предпринимателей и (или) юридических лиц - 0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предполагает участие индивидуальных предпринимателей и (или)  юридических лиц - 10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в) финансовое участие населения, индивидуальных предпринимателей и юридических лиц в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не предполагает финансовое участие населения, индивидуальных предпринимателей и юридических лиц в реализации инициативы - 0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инициатива предполагает финансовое участие населения, индивидуальных предпринимателей и юридических лиц в реализации инициативы - 10 баллов;</w:t>
      </w:r>
    </w:p>
    <w:p>
      <w:pPr>
        <w:numPr>
          <w:ilvl w:val="0"/>
          <w:numId w:val="3"/>
        </w:numPr>
        <w:ind w:firstLine="638" w:firstLineChars="266"/>
        <w:rPr>
          <w:sz w:val="24"/>
          <w:szCs w:val="24"/>
        </w:rPr>
      </w:pPr>
      <w:r>
        <w:rPr>
          <w:sz w:val="24"/>
          <w:szCs w:val="24"/>
        </w:rPr>
        <w:t>социальная эффективность от  реализации инициативы:</w:t>
      </w:r>
    </w:p>
    <w:p>
      <w:pPr>
        <w:ind w:firstLine="540" w:firstLineChars="225"/>
        <w:rPr>
          <w:sz w:val="24"/>
          <w:szCs w:val="24"/>
        </w:rPr>
      </w:pPr>
      <w:r>
        <w:rPr>
          <w:sz w:val="24"/>
          <w:szCs w:val="24"/>
        </w:rPr>
        <w:t>а) общее количество прямых и косвенных благополучателей от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количество благополучателей менее 10 человек - 0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количество благополучателей от 10 до 500 человек - 5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- количество благополучателей свыше 500 человек - 10 баллов;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б) общественная полезность от реализации инициативы: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- инициатива направлена на повышение уровня благоустройства населённых пунктов в границах Белоярского района, воспитание и повышение образовательного уровня населения Белоярского района, повышение культурного уровня населения Белоярского района; инициатива способствует здоровому образу жизни населения Белоярского района, популяризации среди населения Белоярского района занятий физической культурой и массовым спортом, направлена на охрану окружающей среды и обеспечение экологической безопасности, развитие туризма в Белоярском районе, поддержку коренных малочисленных народов Севера, поддержку уязвимых социальных групп и граждан с ограниченными возможностями здоровья, проживающих на территории Белоярского района - до 10 баллов. 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 xml:space="preserve">2.9. Решение конкурсной комиссии в день его принятия оформляется протоколом, который подписывается всеми присутствовавшими на заседании членами конкурсной комиссии. 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Информационное сообщение о результатах конкурса на основании протокола заседания конкурсной комиссии размещается на официальном сайте организатором конкурса не позднее трёх рабочих дней после подписания протокола.</w:t>
      </w:r>
    </w:p>
    <w:p>
      <w:pPr>
        <w:ind w:firstLine="540"/>
        <w:rPr>
          <w:sz w:val="24"/>
          <w:szCs w:val="24"/>
        </w:rPr>
      </w:pPr>
      <w:r>
        <w:rPr>
          <w:sz w:val="24"/>
          <w:szCs w:val="24"/>
        </w:rPr>
        <w:t>2.10. Заявки и прилагаемые к ним материалы, представленные на конкурс,  участникам не возвращаются.</w:t>
      </w:r>
    </w:p>
    <w:p>
      <w:pPr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2.11. Победители и призёры конкурса награждаются дипломами и памятными призами. </w:t>
      </w:r>
    </w:p>
    <w:p>
      <w:pPr>
        <w:ind w:firstLine="480"/>
        <w:rPr>
          <w:sz w:val="24"/>
          <w:szCs w:val="24"/>
        </w:rPr>
      </w:pPr>
      <w:r>
        <w:rPr>
          <w:sz w:val="24"/>
          <w:szCs w:val="24"/>
        </w:rPr>
        <w:t>2.12. Приобретение дипломов и призов осуществляется за счёт средств бюджета Белоярского района, в том числе сформированного за счёт средств бюджета Ханты-Мансийского автономного округа - Югры, предоставляемых в виде субсидий бюджету Белоярского района на реализацию мероприятий, направленных на развитие форм непосредственного осуществления населением местного самоуправления и участия населения в осуществлении местного самоуправления.</w:t>
      </w:r>
    </w:p>
    <w:p>
      <w:pPr>
        <w:ind w:firstLine="480"/>
        <w:rPr>
          <w:sz w:val="24"/>
          <w:szCs w:val="24"/>
        </w:rPr>
      </w:pPr>
      <w:r>
        <w:rPr>
          <w:sz w:val="24"/>
          <w:szCs w:val="24"/>
        </w:rPr>
        <w:t>2.13. Инициативы, ставшие победителями конкурса, в последующем могут быть оформлены участниками конкурса в виде инициативных проектов и внесены в администрацию Белоярского района или в администрации поселений в границах Белоярского района в соответствии с требованиями, установленными статьёй 49 Федерального закона № 33-ФЗ, для участия в региональном конкурсе инициативных проектов согласно приказу Департамента общественных и внешних связей Ханты-Мансийского автономного округа - Югры от 11 января 2021 года № 1-нп         «Об утверждении Положения о региональном конкурсе инициативных проектов».</w:t>
      </w: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ind w:firstLine="480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ind w:firstLine="6662" w:firstLineChars="2776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к Положению о муниципальном конкурсе гражданских инициатив</w:t>
      </w:r>
    </w:p>
    <w:p>
      <w:pPr>
        <w:jc w:val="right"/>
        <w:rPr>
          <w:sz w:val="24"/>
          <w:szCs w:val="24"/>
        </w:rPr>
      </w:pPr>
    </w:p>
    <w:p>
      <w:pPr>
        <w:pStyle w:val="1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В конкурсную комиссию по</w:t>
      </w:r>
    </w:p>
    <w:p>
      <w:pPr>
        <w:pStyle w:val="11"/>
        <w:ind w:firstLine="5040" w:firstLineChars="21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проведению муниципального</w:t>
      </w:r>
    </w:p>
    <w:p>
      <w:pPr>
        <w:pStyle w:val="11"/>
        <w:ind w:firstLine="5040" w:firstLineChars="210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конкурса гражданских инициатив</w:t>
      </w:r>
    </w:p>
    <w:p>
      <w:pPr>
        <w:pStyle w:val="11"/>
        <w:jc w:val="center"/>
        <w:rPr>
          <w:rFonts w:ascii="Times New Roman" w:hAnsi="Times New Roman"/>
          <w:sz w:val="24"/>
        </w:rPr>
      </w:pPr>
      <w:bookmarkStart w:id="5" w:name="Par206"/>
      <w:bookmarkEnd w:id="5"/>
    </w:p>
    <w:p>
      <w:pPr>
        <w:pStyle w:val="1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Заявка</w:t>
      </w:r>
    </w:p>
    <w:p>
      <w:pPr>
        <w:pStyle w:val="11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на участие в муниципальном конкурсе гражданских инициатив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Наименование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 Место реализации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 Вопрос местного значения, на решение которого направлена инициатива (вопрос, право решения которого предоставлено органам местного самоуправления):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Описание проблемы, на решение которой направлена инициатива: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>(описание сути проблемы, её негативных социально-экономических последствий и т.д.)</w:t>
      </w:r>
    </w:p>
    <w:p>
      <w:pPr>
        <w:pStyle w:val="11"/>
        <w:ind w:left="480"/>
        <w:jc w:val="both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Мероприятия по реализации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ind w:left="480"/>
        <w:jc w:val="both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Трудовое участие физических лиц в реализации инициативы: ________________________________</w:t>
      </w:r>
    </w:p>
    <w:p>
      <w:pPr>
        <w:pStyle w:val="11"/>
        <w:ind w:firstLine="560" w:firstLineChars="35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>
      <w:pPr>
        <w:pStyle w:val="11"/>
        <w:ind w:left="420" w:leftChars="200"/>
        <w:jc w:val="both"/>
        <w:rPr>
          <w:rFonts w:ascii="Times New Roman" w:hAnsi="Times New Roman"/>
          <w:sz w:val="24"/>
        </w:rPr>
      </w:pPr>
    </w:p>
    <w:p>
      <w:pPr>
        <w:pStyle w:val="11"/>
        <w:ind w:firstLine="420" w:firstLineChars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трудового участия физических лиц в реализации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                                                </w:t>
      </w:r>
    </w:p>
    <w:p>
      <w:pPr>
        <w:rPr>
          <w:sz w:val="24"/>
          <w:szCs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Нефинансовое участие индивидуальных предпринимателей и (или) юридических лиц в реализации инициативы: _______________________________</w:t>
      </w:r>
    </w:p>
    <w:p>
      <w:pPr>
        <w:pStyle w:val="11"/>
        <w:ind w:left="420" w:left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</w:t>
      </w: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>
      <w:pPr>
        <w:pStyle w:val="11"/>
        <w:ind w:firstLine="420" w:firstLineChars="17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нефинансового участия индивидуальных предпринимателей и (или) юридических лиц в реализации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Финансовое участие населения, индивидуальных предпринимателей и (или) юридических лиц в реализации инициативы:  ______________________________</w:t>
      </w:r>
    </w:p>
    <w:p>
      <w:pPr>
        <w:pStyle w:val="11"/>
        <w:ind w:left="420" w:left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</w:t>
      </w:r>
      <w:r>
        <w:rPr>
          <w:rFonts w:ascii="Times New Roman" w:hAnsi="Times New Roman"/>
          <w:sz w:val="16"/>
          <w:szCs w:val="16"/>
        </w:rPr>
        <w:t xml:space="preserve">предусмотрено / не предусмотрено </w:t>
      </w:r>
    </w:p>
    <w:p>
      <w:pPr>
        <w:pStyle w:val="11"/>
        <w:ind w:left="420" w:leftChars="200"/>
        <w:jc w:val="both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Ожидаемые результаты: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(описание конкретных изменений, к которым приведёт реализация инициативы)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</w:t>
      </w: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Количество прямых и косвенных благополучателей от реализации инициативы, их характеристика:</w:t>
      </w:r>
    </w:p>
    <w:p>
      <w:pPr>
        <w:pStyle w:val="11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 </w:t>
      </w:r>
    </w:p>
    <w:p>
      <w:pPr>
        <w:pStyle w:val="11"/>
        <w:jc w:val="center"/>
        <w:rPr>
          <w:rFonts w:ascii="Times New Roman" w:hAnsi="Times New Roman"/>
          <w:sz w:val="24"/>
        </w:rPr>
      </w:pP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   </w:t>
      </w: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Общественная полезность от реализации инициативы: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center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Дополнительные сведения об инициативе (по усмотрению инициатора):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11"/>
        <w:jc w:val="center"/>
        <w:rPr>
          <w:rFonts w:ascii="Times New Roman" w:hAnsi="Times New Roman"/>
          <w:sz w:val="24"/>
        </w:rPr>
      </w:pPr>
    </w:p>
    <w:p>
      <w:pPr>
        <w:pStyle w:val="11"/>
        <w:numPr>
          <w:ilvl w:val="0"/>
          <w:numId w:val="4"/>
        </w:numPr>
        <w:ind w:left="0"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Сведения об инициаторе: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13.1 Руководитель инициативной группы _____________________________________ от имени инициативной группы в составе: 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__________________________________________________________________________________________________________________________________________________________;</w:t>
      </w: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(Ф.И.О.)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______________________________________________________;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___________________________________________________________________.</w:t>
      </w:r>
    </w:p>
    <w:p>
      <w:pPr>
        <w:pStyle w:val="11"/>
        <w:ind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13.2. Инициативный гражданин: _____________________________________________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контактный телефон: ______________________________________________________;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e-mail: ___________________________________________________________________.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ind w:firstLine="48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заявке прилагаю (ем) следующие материалы: 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</w:t>
      </w:r>
    </w:p>
    <w:p>
      <w:pPr>
        <w:pStyle w:val="11"/>
        <w:ind w:firstLine="480" w:firstLineChars="2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Подтверждаю,  что  вся  информация,  содержащаяся в заявке на участие в конкурсе  и  прилагаемых  к  ней материалах, является подлинной и достоверной.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Подписывая  настоящую  заявку,  даю  согласие администрации Белоярского района,    расположенной    по    адресу:    628162,   Тюменская   область, Ханты-Мансийский   автономный   округ   -  Югра,  город  Белоярский,  улица Центральная, дом 9, на обработку персональных данных, то есть на совершение действий,  предусмотренных  </w:t>
      </w:r>
      <w:r>
        <w:fldChar w:fldCharType="begin"/>
      </w:r>
      <w:r>
        <w:instrText xml:space="preserve"> HYPERLINK "consultantplus://offline/ref=0AF36D6EE1AF9B9841D9AC3C36B4FF570BBF5B1360E5871F7FC3A4A427B32CDBCA198F679D97290FB7CD30CC96F700DEF6BA9C01EFC8DF11E3S5L" </w:instrText>
      </w:r>
      <w:r>
        <w:fldChar w:fldCharType="separate"/>
      </w:r>
      <w:r>
        <w:rPr>
          <w:rFonts w:ascii="Times New Roman" w:hAnsi="Times New Roman"/>
          <w:sz w:val="24"/>
        </w:rPr>
        <w:t>п.  3 ст. 3</w:t>
      </w:r>
      <w:r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Федерального закона от 27 июля 2006 года  №  152-ФЗ  «О  персональных  данных», представленных в целях участия в муниципальном конкурсе гражданских инициатив. Согласие на обработку персональных данных действует со дня его подписания до дня отзыва в письменной форме.</w:t>
      </w: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ind w:firstLine="720" w:firstLineChars="30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Руководитель инициативной группы / инициативный гражданин:</w:t>
      </w: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jc w:val="both"/>
        <w:rPr>
          <w:rFonts w:ascii="Times New Roman" w:hAnsi="Times New Roman"/>
          <w:sz w:val="24"/>
        </w:rPr>
      </w:pPr>
    </w:p>
    <w:p>
      <w:pPr>
        <w:pStyle w:val="1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>
      <w:pPr>
        <w:pStyle w:val="11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</w:rPr>
        <w:t xml:space="preserve">                 </w:t>
      </w:r>
      <w:r>
        <w:rPr>
          <w:rFonts w:ascii="Times New Roman" w:hAnsi="Times New Roman"/>
          <w:sz w:val="16"/>
          <w:szCs w:val="16"/>
        </w:rPr>
        <w:t>(Ф.И.О.)                    (подпись)                                      (дата)</w:t>
      </w: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</w:t>
      </w:r>
    </w:p>
    <w:p>
      <w:pPr>
        <w:pStyle w:val="11"/>
        <w:jc w:val="center"/>
        <w:rPr>
          <w:rFonts w:ascii="Times New Roman" w:hAnsi="Times New Roman"/>
          <w:sz w:val="16"/>
          <w:szCs w:val="16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ind w:left="5678" w:leftChars="2704"/>
        <w:jc w:val="center"/>
        <w:rPr>
          <w:sz w:val="24"/>
          <w:szCs w:val="24"/>
        </w:rPr>
      </w:pPr>
    </w:p>
    <w:p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2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о</w:t>
      </w:r>
      <w:r>
        <w:rPr>
          <w:sz w:val="24"/>
          <w:szCs w:val="24"/>
        </w:rPr>
        <w:t>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7 июля 2025 года № 448</w:t>
      </w:r>
    </w:p>
    <w:p>
      <w:pPr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 О С Т А В 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конкурсной комиссии по проведению муниципального конкурса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гражданских инициатив</w:t>
      </w:r>
    </w:p>
    <w:p>
      <w:pPr>
        <w:jc w:val="center"/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5"/>
        <w:gridCol w:w="47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Белоярского района, председатель конкурсной комиссии</w:t>
            </w:r>
          </w:p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управляющий делами администрации Белоярского района, заместитель председателя конкурсной  комиссии</w:t>
            </w:r>
          </w:p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по местному самоуправлению администрации Белоярского района, секретарь конкурсной комиссии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конкурсной комиссии: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первый заместитель главы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района по социальным вопросам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Ващук Виталий Александрович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главы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архитектуре и градостроительству, главный архитектор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культуре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делам молодёжи, физической культуре и спорту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начальник управления природопользования, сельского хозяйства и развития предпринимательства администрации Белоярского района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  <w:p>
            <w:pPr>
              <w:widowControl w:val="0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начальник управления по охране труда и социальной политике администрации Белоярского района</w:t>
            </w:r>
          </w:p>
        </w:tc>
      </w:tr>
    </w:tbl>
    <w:p>
      <w:pPr>
        <w:rPr>
          <w:b/>
          <w:bCs/>
          <w:sz w:val="24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jc w:val="center"/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______________________</w:t>
      </w:r>
    </w:p>
    <w:p>
      <w:pPr>
        <w:rPr>
          <w:rFonts w:ascii="Arial" w:hAnsi="Arial"/>
          <w:sz w:val="16"/>
          <w:szCs w:val="24"/>
        </w:rPr>
      </w:pPr>
    </w:p>
    <w:p>
      <w:pPr>
        <w:jc w:val="center"/>
        <w:rPr>
          <w:rFonts w:ascii="Arial" w:hAnsi="Arial"/>
          <w:sz w:val="16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br w:type="page"/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3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Белоярского района</w:t>
      </w:r>
    </w:p>
    <w:p>
      <w:pPr>
        <w:ind w:left="5678" w:leftChars="2704"/>
        <w:jc w:val="right"/>
        <w:rPr>
          <w:sz w:val="24"/>
          <w:szCs w:val="24"/>
        </w:rPr>
      </w:pPr>
      <w:r>
        <w:rPr>
          <w:sz w:val="24"/>
          <w:szCs w:val="24"/>
          <w:lang w:val="ru-RU"/>
        </w:rPr>
        <w:t>о</w:t>
      </w:r>
      <w:bookmarkStart w:id="6" w:name="_GoBack"/>
      <w:bookmarkEnd w:id="6"/>
      <w:r>
        <w:rPr>
          <w:sz w:val="24"/>
          <w:szCs w:val="24"/>
        </w:rPr>
        <w:t>т</w:t>
      </w:r>
      <w:r>
        <w:rPr>
          <w:rFonts w:hint="default"/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7 июля 2025 года № 448</w:t>
      </w:r>
    </w:p>
    <w:p>
      <w:pPr>
        <w:outlineLvl w:val="1"/>
        <w:rPr>
          <w:b/>
          <w:sz w:val="24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rPr>
          <w:rFonts w:ascii="Arial" w:hAnsi="Arial"/>
          <w:sz w:val="16"/>
          <w:szCs w:val="24"/>
        </w:rPr>
      </w:pP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 О Л О Ж Е Н И Е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о конкурсной комиссии по проведению муниципального конкурса </w:t>
      </w:r>
    </w:p>
    <w:p>
      <w:pPr>
        <w:jc w:val="center"/>
        <w:rPr>
          <w:rFonts w:ascii="Arial" w:hAnsi="Arial"/>
          <w:b/>
          <w:bCs/>
          <w:sz w:val="16"/>
          <w:szCs w:val="24"/>
        </w:rPr>
      </w:pPr>
      <w:r>
        <w:rPr>
          <w:b/>
          <w:bCs/>
          <w:sz w:val="24"/>
          <w:szCs w:val="24"/>
        </w:rPr>
        <w:t>гражданских инициатив</w:t>
      </w:r>
    </w:p>
    <w:p>
      <w:pPr>
        <w:rPr>
          <w:rFonts w:ascii="Arial" w:hAnsi="Arial"/>
          <w:sz w:val="16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1. Общие положения</w:t>
      </w:r>
    </w:p>
    <w:p>
      <w:pPr>
        <w:jc w:val="left"/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Конкурсная комиссия по проведению муниципального конкурса гражданских инициатив (далее - конкурсная комиссия, конкурс) создана для рассмотрения и оценки гражданских инициатив (далее - инициатива), представленных участниками конкурса, и определения победителей и призёров конкурса.</w:t>
      </w:r>
    </w:p>
    <w:p>
      <w:pPr>
        <w:jc w:val="lef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2. Задача конкурсной комиссии</w:t>
      </w:r>
    </w:p>
    <w:p>
      <w:pPr>
        <w:jc w:val="left"/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Основной задачей конкурсной комиссии является проведение оценки инициатив, представленных участниками конкурса, и определение победителей и призёров конкурса.</w:t>
      </w:r>
    </w:p>
    <w:p>
      <w:pPr>
        <w:jc w:val="left"/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3. Права и функции конкурсной комиссии</w:t>
      </w:r>
    </w:p>
    <w:p>
      <w:pPr>
        <w:jc w:val="left"/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3.1. Конкурсная комиссия осуществляет следующие функции: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1) рассматривает и оценивает инициативы на основании критериев оценки, определённых </w:t>
      </w:r>
      <w:r>
        <w:fldChar w:fldCharType="begin"/>
      </w:r>
      <w:r>
        <w:instrText xml:space="preserve"> HYPERLINK "consultantplus://offline/ref=60964EAE032548A6E9EEA4D4119DB26765B6D90C4CF5C4043419559F6E6E584ADC72D5DAEA061FB20369586D39209937C7DB3A874E38AE286A2E9CADn2j3K" </w:instrText>
      </w:r>
      <w:r>
        <w:fldChar w:fldCharType="separate"/>
      </w:r>
      <w:r>
        <w:rPr>
          <w:sz w:val="24"/>
          <w:szCs w:val="24"/>
        </w:rPr>
        <w:t>Положением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 конкурсе;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2) определяет победителей и призёров конкурса;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3) отклоняет инициативу, не соответствующую требованиям, определенным в </w:t>
      </w:r>
      <w:r>
        <w:fldChar w:fldCharType="begin"/>
      </w:r>
      <w:r>
        <w:instrText xml:space="preserve"> HYPERLINK "consultantplus://offline/ref=60964EAE032548A6E9EEA4D4119DB26765B6D90C4CF5C4043419559F6E6E584ADC72D5DAEA061FB20369586D39209937C7DB3A874E38AE286A2E9CADn2j3K" </w:instrText>
      </w:r>
      <w:r>
        <w:fldChar w:fldCharType="separate"/>
      </w:r>
      <w:r>
        <w:rPr>
          <w:sz w:val="24"/>
          <w:szCs w:val="24"/>
        </w:rPr>
        <w:t>Положении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о конкурсе.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3.2. Конкурсная комиссия имеет право приглашать на свои заседания экспертов.</w:t>
      </w:r>
    </w:p>
    <w:p>
      <w:pPr>
        <w:rPr>
          <w:sz w:val="24"/>
          <w:szCs w:val="24"/>
        </w:rPr>
      </w:pPr>
    </w:p>
    <w:p>
      <w:pPr>
        <w:jc w:val="center"/>
        <w:rPr>
          <w:sz w:val="24"/>
          <w:szCs w:val="24"/>
        </w:rPr>
      </w:pPr>
      <w:r>
        <w:rPr>
          <w:sz w:val="24"/>
          <w:szCs w:val="24"/>
        </w:rPr>
        <w:t>4. Порядок организации деятельности конкурсной комиссии</w:t>
      </w:r>
    </w:p>
    <w:p>
      <w:pPr>
        <w:rPr>
          <w:sz w:val="24"/>
          <w:szCs w:val="24"/>
        </w:rPr>
      </w:pP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4.1. Состав конкурсной комиссии утверждается постановлением администрации Белоярского района.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4.2. Заседание конкурсной комиссии считается правомочным, если на нем присутствует не менее 2/3 членов от установленного числа членов конкурсной комиссии. 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4.3. Заседание конкурсной комиссии проводит председатель конкурсной комиссии, а в его отсутствие заместитель председателя конкурсной комиссии.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В случае отсутствия заместителя председателя, секретаря или члена конкурсной комиссии по причине отпуска, командировки или болезни в заседании принимает участие с правом голоса лицо, временно исполняющее его обязанности по должности.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4.4. Присвоение всех оценок фиксируется в протоколе заседания конкурсной комиссии, который подписывает председательствующий и члены конкурсной комиссии, принимавшие участие в заседании.</w:t>
      </w:r>
    </w:p>
    <w:p>
      <w:pPr>
        <w:ind w:firstLine="720"/>
        <w:rPr>
          <w:sz w:val="24"/>
          <w:szCs w:val="24"/>
        </w:rPr>
      </w:pPr>
      <w:r>
        <w:rPr>
          <w:sz w:val="24"/>
          <w:szCs w:val="24"/>
        </w:rPr>
        <w:t>4.5. Решение конкурсной комиссии принимается путём открытого голосования большинством голосов от числа присутствующих на заседании конкурсной комиссии. При равенстве голосов решающим является голос председательствующего.</w:t>
      </w: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ind w:firstLine="720"/>
        <w:jc w:val="center"/>
        <w:rPr>
          <w:sz w:val="24"/>
          <w:szCs w:val="24"/>
        </w:rPr>
      </w:pPr>
      <w:r>
        <w:rPr>
          <w:sz w:val="24"/>
          <w:szCs w:val="24"/>
        </w:rPr>
        <w:t>____________</w:t>
      </w:r>
    </w:p>
    <w:sectPr>
      <w:pgSz w:w="11906" w:h="16838"/>
      <w:pgMar w:top="1134" w:right="850" w:bottom="1134" w:left="1701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57BA94"/>
    <w:multiLevelType w:val="singleLevel"/>
    <w:tmpl w:val="DC57BA94"/>
    <w:lvl w:ilvl="0" w:tentative="0">
      <w:start w:val="5"/>
      <w:numFmt w:val="decimal"/>
      <w:suff w:val="space"/>
      <w:lvlText w:val="%1."/>
      <w:lvlJc w:val="left"/>
      <w:pPr>
        <w:ind w:left="480" w:firstLine="0"/>
      </w:pPr>
    </w:lvl>
  </w:abstractNum>
  <w:abstractNum w:abstractNumId="1">
    <w:nsid w:val="35F3B691"/>
    <w:multiLevelType w:val="singleLevel"/>
    <w:tmpl w:val="35F3B691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55692FB"/>
    <w:multiLevelType w:val="singleLevel"/>
    <w:tmpl w:val="655692FB"/>
    <w:lvl w:ilvl="0" w:tentative="0">
      <w:start w:val="2"/>
      <w:numFmt w:val="decimal"/>
      <w:suff w:val="space"/>
      <w:lvlText w:val="%1)"/>
      <w:lvlJc w:val="left"/>
      <w:pPr>
        <w:ind w:left="90"/>
      </w:pPr>
    </w:lvl>
  </w:abstractNum>
  <w:abstractNum w:abstractNumId="3">
    <w:nsid w:val="7FA226A9"/>
    <w:multiLevelType w:val="singleLevel"/>
    <w:tmpl w:val="7FA226A9"/>
    <w:lvl w:ilvl="0" w:tentative="0">
      <w:start w:val="2"/>
      <w:numFmt w:val="decimal"/>
      <w:suff w:val="space"/>
      <w:lvlText w:val="%1)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800"/>
  <w:drawingGridVerticalOrigin w:val="1440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D322A"/>
    <w:rsid w:val="00D571BD"/>
    <w:rsid w:val="00FF65C2"/>
    <w:rsid w:val="01F35F18"/>
    <w:rsid w:val="02B26F03"/>
    <w:rsid w:val="02D42EEF"/>
    <w:rsid w:val="07034950"/>
    <w:rsid w:val="07D729AE"/>
    <w:rsid w:val="0CFF42EA"/>
    <w:rsid w:val="0DA92295"/>
    <w:rsid w:val="0E5D067B"/>
    <w:rsid w:val="110B0EE4"/>
    <w:rsid w:val="16A47604"/>
    <w:rsid w:val="16E51F7C"/>
    <w:rsid w:val="199655AA"/>
    <w:rsid w:val="1A6A5601"/>
    <w:rsid w:val="1ACF7A88"/>
    <w:rsid w:val="1B7F2017"/>
    <w:rsid w:val="1BBA4DFC"/>
    <w:rsid w:val="1C815BFA"/>
    <w:rsid w:val="1DD63CAF"/>
    <w:rsid w:val="1E05145E"/>
    <w:rsid w:val="28AF652B"/>
    <w:rsid w:val="2ABE3AB6"/>
    <w:rsid w:val="3019119E"/>
    <w:rsid w:val="308F313D"/>
    <w:rsid w:val="31A20CD2"/>
    <w:rsid w:val="3529326D"/>
    <w:rsid w:val="358D592A"/>
    <w:rsid w:val="36645FCA"/>
    <w:rsid w:val="36AA67EF"/>
    <w:rsid w:val="38584A23"/>
    <w:rsid w:val="3B527560"/>
    <w:rsid w:val="42421852"/>
    <w:rsid w:val="445D3B26"/>
    <w:rsid w:val="446239DC"/>
    <w:rsid w:val="481E2E3B"/>
    <w:rsid w:val="4C1B0A62"/>
    <w:rsid w:val="4C4D009B"/>
    <w:rsid w:val="4D0C6B8A"/>
    <w:rsid w:val="4D921AB5"/>
    <w:rsid w:val="521D4F94"/>
    <w:rsid w:val="526F5E31"/>
    <w:rsid w:val="607A7453"/>
    <w:rsid w:val="60884EF4"/>
    <w:rsid w:val="617510B9"/>
    <w:rsid w:val="668441A4"/>
    <w:rsid w:val="6B343E7D"/>
    <w:rsid w:val="6E84787D"/>
    <w:rsid w:val="70FC1B5D"/>
    <w:rsid w:val="71B31EFD"/>
    <w:rsid w:val="736F7923"/>
    <w:rsid w:val="78416176"/>
    <w:rsid w:val="7A704D10"/>
    <w:rsid w:val="7B0861FA"/>
    <w:rsid w:val="7B35042F"/>
    <w:rsid w:val="7CC8603D"/>
    <w:rsid w:val="7DE44BFA"/>
    <w:rsid w:val="7F78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lang w:val="ru-RU" w:eastAsia="ru-RU" w:bidi="ar-SA"/>
    </w:rPr>
  </w:style>
  <w:style w:type="paragraph" w:styleId="2">
    <w:name w:val="heading 1"/>
    <w:next w:val="1"/>
    <w:qFormat/>
    <w:uiPriority w:val="0"/>
    <w:pPr>
      <w:keepNext/>
      <w:jc w:val="center"/>
      <w:outlineLvl w:val="0"/>
    </w:pPr>
    <w:rPr>
      <w:rFonts w:ascii="Times New Roman" w:hAnsi="Times New Roman" w:eastAsia="Times New Roman" w:cs="Times New Roman"/>
      <w:b/>
      <w:sz w:val="28"/>
      <w:lang w:val="ru-RU" w:eastAsia="ru-RU" w:bidi="ar-SA"/>
    </w:rPr>
  </w:style>
  <w:style w:type="paragraph" w:styleId="3">
    <w:name w:val="heading 2"/>
    <w:next w:val="1"/>
    <w:qFormat/>
    <w:uiPriority w:val="0"/>
    <w:pPr>
      <w:keepNext/>
      <w:jc w:val="center"/>
      <w:outlineLvl w:val="1"/>
    </w:pPr>
    <w:rPr>
      <w:rFonts w:ascii="Times New Roman" w:hAnsi="Times New Roman" w:eastAsia="Times New Roman" w:cs="Times New Roman"/>
      <w:b/>
      <w:sz w:val="24"/>
      <w:lang w:val="ru-RU" w:eastAsia="ru-RU" w:bidi="ar-SA"/>
    </w:rPr>
  </w:style>
  <w:style w:type="paragraph" w:styleId="4">
    <w:name w:val="heading 3"/>
    <w:next w:val="1"/>
    <w:qFormat/>
    <w:uiPriority w:val="0"/>
    <w:pPr>
      <w:keepNext/>
      <w:jc w:val="center"/>
      <w:outlineLvl w:val="2"/>
    </w:pPr>
    <w:rPr>
      <w:rFonts w:ascii="Times New Roman" w:hAnsi="Times New Roman" w:eastAsia="Times New Roman" w:cs="Times New Roman"/>
      <w:sz w:val="28"/>
      <w:lang w:val="ru-RU" w:eastAsia="ru-RU" w:bidi="ar-SA"/>
    </w:rPr>
  </w:style>
  <w:style w:type="paragraph" w:styleId="5">
    <w:name w:val="heading 4"/>
    <w:next w:val="1"/>
    <w:qFormat/>
    <w:uiPriority w:val="0"/>
    <w:pPr>
      <w:keepNext/>
      <w:outlineLvl w:val="3"/>
    </w:pPr>
    <w:rPr>
      <w:rFonts w:ascii="Times New Roman" w:hAnsi="Times New Roman" w:eastAsia="Times New Roman" w:cs="Times New Roman"/>
      <w:b/>
      <w:sz w:val="22"/>
      <w:szCs w:val="22"/>
      <w:lang w:val="ru-RU" w:eastAsia="ru-RU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ody Text Indent 3"/>
    <w:qFormat/>
    <w:uiPriority w:val="0"/>
    <w:pPr>
      <w:jc w:val="center"/>
    </w:pPr>
    <w:rPr>
      <w:rFonts w:ascii="Times New Roman" w:hAnsi="Times New Roman" w:eastAsia="Times New Roman" w:cs="Times New Roman"/>
      <w:sz w:val="24"/>
      <w:lang w:val="ru-RU" w:eastAsia="ru-RU" w:bidi="ar-SA"/>
    </w:rPr>
  </w:style>
  <w:style w:type="table" w:styleId="9">
    <w:name w:val="Table Grid"/>
    <w:basedOn w:val="7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ConsPlusNormal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 w:val="16"/>
      <w:szCs w:val="24"/>
      <w:lang w:val="ru-RU" w:eastAsia="ru-RU" w:bidi="ar-SA"/>
    </w:rPr>
  </w:style>
  <w:style w:type="paragraph" w:customStyle="1" w:styleId="11">
    <w:name w:val="ConsPlusNonformat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Cs w:val="24"/>
      <w:lang w:val="ru-RU" w:eastAsia="ru-RU" w:bidi="ar-SA"/>
    </w:rPr>
  </w:style>
  <w:style w:type="paragraph" w:customStyle="1" w:styleId="12">
    <w:name w:val="ConsPlusTitle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b/>
      <w:sz w:val="16"/>
      <w:szCs w:val="24"/>
      <w:lang w:val="ru-RU" w:eastAsia="ru-RU" w:bidi="ar-SA"/>
    </w:rPr>
  </w:style>
  <w:style w:type="paragraph" w:customStyle="1" w:styleId="13">
    <w:name w:val="ConsPlusCell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Cs w:val="24"/>
      <w:lang w:val="ru-RU" w:eastAsia="ru-RU" w:bidi="ar-SA"/>
    </w:rPr>
  </w:style>
  <w:style w:type="paragraph" w:customStyle="1" w:styleId="14">
    <w:name w:val="ConsPlusDocList"/>
    <w:unhideWhenUsed/>
    <w:qFormat/>
    <w:uiPriority w:val="99"/>
    <w:pPr>
      <w:widowControl w:val="0"/>
      <w:autoSpaceDE w:val="0"/>
      <w:autoSpaceDN w:val="0"/>
      <w:adjustRightInd w:val="0"/>
    </w:pPr>
    <w:rPr>
      <w:rFonts w:ascii="Courier New" w:hAnsi="Courier New" w:eastAsia="SimSun" w:cs="Times New Roman"/>
      <w:sz w:val="16"/>
      <w:szCs w:val="24"/>
      <w:lang w:val="ru-RU" w:eastAsia="ru-RU" w:bidi="ar-SA"/>
    </w:rPr>
  </w:style>
  <w:style w:type="paragraph" w:customStyle="1" w:styleId="15">
    <w:name w:val="ConsPlusTitlePage"/>
    <w:unhideWhenUsed/>
    <w:qFormat/>
    <w:uiPriority w:val="99"/>
    <w:pPr>
      <w:widowControl w:val="0"/>
      <w:autoSpaceDE w:val="0"/>
      <w:autoSpaceDN w:val="0"/>
      <w:adjustRightInd w:val="0"/>
    </w:pPr>
    <w:rPr>
      <w:rFonts w:ascii="Tahoma" w:hAnsi="Tahoma" w:eastAsia="Tahoma" w:cs="Times New Roman"/>
      <w:sz w:val="16"/>
      <w:szCs w:val="24"/>
      <w:lang w:val="ru-RU" w:eastAsia="ru-RU" w:bidi="ar-SA"/>
    </w:rPr>
  </w:style>
  <w:style w:type="paragraph" w:customStyle="1" w:styleId="16">
    <w:name w:val="ConsPlusJurTerm"/>
    <w:unhideWhenUsed/>
    <w:qFormat/>
    <w:uiPriority w:val="99"/>
    <w:pPr>
      <w:widowControl w:val="0"/>
      <w:autoSpaceDE w:val="0"/>
      <w:autoSpaceDN w:val="0"/>
      <w:adjustRightInd w:val="0"/>
    </w:pPr>
    <w:rPr>
      <w:rFonts w:ascii="Tahoma" w:hAnsi="Tahoma" w:eastAsia="Tahoma" w:cs="Times New Roman"/>
      <w:sz w:val="26"/>
      <w:szCs w:val="24"/>
      <w:lang w:val="ru-RU" w:eastAsia="ru-RU" w:bidi="ar-SA"/>
    </w:rPr>
  </w:style>
  <w:style w:type="paragraph" w:customStyle="1" w:styleId="17">
    <w:name w:val="ConsPlusTextList"/>
    <w:unhideWhenUsed/>
    <w:qFormat/>
    <w:uiPriority w:val="99"/>
    <w:pPr>
      <w:widowControl w:val="0"/>
      <w:autoSpaceDE w:val="0"/>
      <w:autoSpaceDN w:val="0"/>
      <w:adjustRightInd w:val="0"/>
    </w:pPr>
    <w:rPr>
      <w:rFonts w:ascii="Arial" w:hAnsi="Arial" w:eastAsia="SimSun" w:cs="Times New Roman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12</Pages>
  <Words>3621</Words>
  <Characters>20642</Characters>
  <Lines>172</Lines>
  <Paragraphs>48</Paragraphs>
  <TotalTime>7</TotalTime>
  <ScaleCrop>false</ScaleCrop>
  <LinksUpToDate>false</LinksUpToDate>
  <CharactersWithSpaces>24215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2023-07-07T07:11:00Z</dcterms:created>
  <dc:creator>NachUMSU</dc:creator>
  <cp:lastModifiedBy>YudinaOV</cp:lastModifiedBy>
  <cp:lastPrinted>2025-07-04T06:55:00Z</cp:lastPrinted>
  <dcterms:modified xsi:type="dcterms:W3CDTF">2025-07-07T10:54:07Z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  <property fmtid="{D5CDD505-2E9C-101B-9397-08002B2CF9AE}" pid="3" name="ICV">
    <vt:lpwstr>AA4A76BF340D4E97BB3C854345BA6660_13</vt:lpwstr>
  </property>
</Properties>
</file>