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01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54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контроль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 в сфере благоустройства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 правилами благоустройства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8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</w:rPr>
              <w:t xml:space="preserve">Решение Совета Депутатов городского поселения Белоярский № 43 от </w:t>
            </w:r>
            <w:r>
              <w:rPr>
                <w:rFonts w:ascii="Times New Roman" w:hAnsi="Times New Roman" w:eastAsia="Times New Roman" w:cs="Times New Roman"/>
              </w:rPr>
              <w:t xml:space="preserve">29 ноября 2018 года 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Правил благоустройства территории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городского поселения Белоярский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татья 18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 xml:space="preserve">результаты деятельности </w:t>
            </w:r>
            <w:r>
              <w:rPr>
                <w:rFonts w:ascii="Times New Roman" w:hAnsi="Times New Roman" w:cs="Times New Roman"/>
              </w:rPr>
              <w:t xml:space="preserve">граждан и организаций, в том числе продукция (товары), работы и услуги, к которым </w:t>
            </w:r>
            <w:r>
              <w:rPr>
                <w:rFonts w:ascii="Times New Roman" w:hAnsi="Times New Roman" w:cs="Times New Roman"/>
              </w:rPr>
              <w:t xml:space="preserve">предъявляются обязательные требования</w:t>
            </w:r>
            <w:r/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3) здания, помещения, сооружения, </w:t>
            </w:r>
            <w:r>
              <w:rPr>
                <w:rFonts w:ascii="Times New Roman" w:hAnsi="Times New Roman" w:cs="Times New Roman"/>
              </w:rPr>
              <w:t xml:space="preserve">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</w:rPr>
              <w:t xml:space="preserve">оборудование, устройства, предметы, материалы, транспортные средства,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другие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которыми граждане и организации владеют и (или) пользуются,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не находящиеся во </w:t>
            </w:r>
            <w:r>
              <w:rPr>
                <w:rFonts w:ascii="Times New Roman" w:hAnsi="Times New Roman" w:cs="Times New Roman"/>
              </w:rPr>
              <w:t xml:space="preserve">владении и (или) пользовании граждан или организаций, к которым предъявляются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Р</w:t>
            </w:r>
            <w:r>
              <w:rPr>
                <w:rFonts w:ascii="Times New Roman" w:hAnsi="Times New Roman" w:cs="Times New Roman"/>
              </w:rPr>
              <w:t xml:space="preserve">езультаты деятельности контролируемых лиц всех форм собственности, в том числе работы, к которым предъявляются обязательные требования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3. З</w:t>
            </w:r>
            <w:r>
              <w:rPr>
                <w:rFonts w:ascii="Times New Roman" w:hAnsi="Times New Roman" w:cs="Times New Roman"/>
              </w:rPr>
              <w:t xml:space="preserve">дания, помещения, сооружения, линейные объекты, территории,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всех форм</w:t>
            </w:r>
            <w:r>
              <w:rPr>
                <w:rFonts w:ascii="Times New Roman" w:hAnsi="Times New Roman" w:cs="Times New Roman"/>
              </w:rPr>
              <w:t xml:space="preserve"> собственности на территории городского поселения Белоярский владеют и (или) пользуются, а также компоненты природной среды, природные и природно-антропогенные объекты, не находящиеся во владении и (или) пользовании, к которым предъявляются обязательные тре</w:t>
            </w:r>
            <w:r>
              <w:rPr>
                <w:rFonts w:ascii="Times New Roman" w:hAnsi="Times New Roman" w:cs="Times New Roman"/>
              </w:rPr>
              <w:t xml:space="preserve">бования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 Раз в месяц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фактов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white"/>
              </w:rPr>
              <w:t xml:space="preserve"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месяц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</w:rPr>
              <w:t xml:space="preserve">Информация направленная в адрес отдела муниципального контроля в порядке межведомственного взаимодействия</w:t>
            </w:r>
            <w:r/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Выписка из е</w:t>
            </w:r>
            <w:r>
              <w:rPr>
                <w:rFonts w:ascii="Times New Roman" w:hAnsi="Times New Roman" w:cs="Times New Roman"/>
              </w:rPr>
              <w:t xml:space="preserve">диного государственного реестра недвижимости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Сведения, полученные в порядке межведомственного информационного взаимодействия, протокол осмотра  выездного обследования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территории без взаимодействия,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10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рейдовый 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01"/>
        <w:jc w:val="both"/>
        <w:rPr>
          <w:sz w:val="18"/>
          <w:szCs w:val="18"/>
        </w:rPr>
      </w:pPr>
      <w:r>
        <w:rPr>
          <w:rStyle w:val="108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2">
    <w:name w:val="Heading 1"/>
    <w:basedOn w:val="1098"/>
    <w:next w:val="1098"/>
    <w:link w:val="9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3">
    <w:name w:val="Heading 1 Char"/>
    <w:link w:val="922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98"/>
    <w:next w:val="1098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98"/>
    <w:next w:val="1098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link w:val="926"/>
    <w:uiPriority w:val="9"/>
    <w:rPr>
      <w:rFonts w:ascii="Arial" w:hAnsi="Arial" w:eastAsia="Arial" w:cs="Arial"/>
      <w:sz w:val="30"/>
      <w:szCs w:val="30"/>
    </w:rPr>
  </w:style>
  <w:style w:type="paragraph" w:styleId="928">
    <w:name w:val="Heading 4"/>
    <w:basedOn w:val="1098"/>
    <w:next w:val="1098"/>
    <w:link w:val="9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9">
    <w:name w:val="Heading 4 Char"/>
    <w:link w:val="928"/>
    <w:uiPriority w:val="9"/>
    <w:rPr>
      <w:rFonts w:ascii="Arial" w:hAnsi="Arial" w:eastAsia="Arial" w:cs="Arial"/>
      <w:b/>
      <w:bCs/>
      <w:sz w:val="26"/>
      <w:szCs w:val="26"/>
    </w:rPr>
  </w:style>
  <w:style w:type="paragraph" w:styleId="930">
    <w:name w:val="Heading 5"/>
    <w:basedOn w:val="1098"/>
    <w:next w:val="1098"/>
    <w:link w:val="9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1">
    <w:name w:val="Heading 5 Char"/>
    <w:link w:val="930"/>
    <w:uiPriority w:val="9"/>
    <w:rPr>
      <w:rFonts w:ascii="Arial" w:hAnsi="Arial" w:eastAsia="Arial" w:cs="Arial"/>
      <w:b/>
      <w:bCs/>
      <w:sz w:val="24"/>
      <w:szCs w:val="24"/>
    </w:rPr>
  </w:style>
  <w:style w:type="paragraph" w:styleId="932">
    <w:name w:val="Heading 6"/>
    <w:basedOn w:val="1098"/>
    <w:next w:val="1098"/>
    <w:link w:val="9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3">
    <w:name w:val="Heading 6 Char"/>
    <w:link w:val="932"/>
    <w:uiPriority w:val="9"/>
    <w:rPr>
      <w:rFonts w:ascii="Arial" w:hAnsi="Arial" w:eastAsia="Arial" w:cs="Arial"/>
      <w:b/>
      <w:bCs/>
      <w:sz w:val="22"/>
      <w:szCs w:val="22"/>
    </w:rPr>
  </w:style>
  <w:style w:type="paragraph" w:styleId="934">
    <w:name w:val="Heading 7"/>
    <w:basedOn w:val="1098"/>
    <w:next w:val="1098"/>
    <w:link w:val="9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5">
    <w:name w:val="Heading 7 Char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6">
    <w:name w:val="Heading 8"/>
    <w:basedOn w:val="1098"/>
    <w:next w:val="1098"/>
    <w:link w:val="9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7">
    <w:name w:val="Heading 8 Char"/>
    <w:link w:val="936"/>
    <w:uiPriority w:val="9"/>
    <w:rPr>
      <w:rFonts w:ascii="Arial" w:hAnsi="Arial" w:eastAsia="Arial" w:cs="Arial"/>
      <w:i/>
      <w:iCs/>
      <w:sz w:val="22"/>
      <w:szCs w:val="22"/>
    </w:rPr>
  </w:style>
  <w:style w:type="paragraph" w:styleId="938">
    <w:name w:val="Heading 9"/>
    <w:basedOn w:val="1098"/>
    <w:next w:val="1098"/>
    <w:link w:val="9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9">
    <w:name w:val="Heading 9 Char"/>
    <w:link w:val="938"/>
    <w:uiPriority w:val="9"/>
    <w:rPr>
      <w:rFonts w:ascii="Arial" w:hAnsi="Arial" w:eastAsia="Arial" w:cs="Arial"/>
      <w:i/>
      <w:iCs/>
      <w:sz w:val="21"/>
      <w:szCs w:val="21"/>
    </w:rPr>
  </w:style>
  <w:style w:type="paragraph" w:styleId="940">
    <w:name w:val="Title"/>
    <w:basedOn w:val="1098"/>
    <w:next w:val="10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1">
    <w:name w:val="Title Char"/>
    <w:link w:val="940"/>
    <w:uiPriority w:val="10"/>
    <w:rPr>
      <w:sz w:val="48"/>
      <w:szCs w:val="48"/>
    </w:rPr>
  </w:style>
  <w:style w:type="paragraph" w:styleId="942">
    <w:name w:val="Subtitle"/>
    <w:basedOn w:val="1098"/>
    <w:next w:val="1098"/>
    <w:link w:val="943"/>
    <w:uiPriority w:val="11"/>
    <w:qFormat/>
    <w:pPr>
      <w:spacing w:before="200" w:after="200"/>
    </w:pPr>
    <w:rPr>
      <w:sz w:val="24"/>
      <w:szCs w:val="24"/>
    </w:rPr>
  </w:style>
  <w:style w:type="character" w:styleId="943">
    <w:name w:val="Subtitle Char"/>
    <w:link w:val="942"/>
    <w:uiPriority w:val="11"/>
    <w:rPr>
      <w:sz w:val="24"/>
      <w:szCs w:val="24"/>
    </w:rPr>
  </w:style>
  <w:style w:type="paragraph" w:styleId="944">
    <w:name w:val="Quote"/>
    <w:basedOn w:val="1098"/>
    <w:next w:val="1098"/>
    <w:link w:val="945"/>
    <w:uiPriority w:val="29"/>
    <w:qFormat/>
    <w:pPr>
      <w:ind w:left="720" w:right="720"/>
    </w:pPr>
    <w:rPr>
      <w:i/>
    </w:rPr>
  </w:style>
  <w:style w:type="character" w:styleId="945">
    <w:name w:val="Quote Char"/>
    <w:link w:val="944"/>
    <w:uiPriority w:val="29"/>
    <w:rPr>
      <w:i/>
    </w:rPr>
  </w:style>
  <w:style w:type="paragraph" w:styleId="946">
    <w:name w:val="Intense Quote"/>
    <w:basedOn w:val="1098"/>
    <w:next w:val="1098"/>
    <w:link w:val="9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7">
    <w:name w:val="Intense Quote Char"/>
    <w:link w:val="946"/>
    <w:uiPriority w:val="30"/>
    <w:rPr>
      <w:i/>
    </w:rPr>
  </w:style>
  <w:style w:type="paragraph" w:styleId="948">
    <w:name w:val="Header"/>
    <w:basedOn w:val="1098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9">
    <w:name w:val="Header Char"/>
    <w:link w:val="948"/>
    <w:uiPriority w:val="99"/>
  </w:style>
  <w:style w:type="paragraph" w:styleId="950">
    <w:name w:val="Footer"/>
    <w:basedOn w:val="1098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1">
    <w:name w:val="Footer Char"/>
    <w:link w:val="950"/>
    <w:uiPriority w:val="99"/>
  </w:style>
  <w:style w:type="paragraph" w:styleId="952">
    <w:name w:val="Caption"/>
    <w:basedOn w:val="1098"/>
    <w:next w:val="1098"/>
    <w:link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3">
    <w:name w:val="Caption Char"/>
    <w:basedOn w:val="952"/>
    <w:link w:val="950"/>
    <w:uiPriority w:val="99"/>
  </w:style>
  <w:style w:type="table" w:styleId="954">
    <w:name w:val="Table Grid"/>
    <w:basedOn w:val="10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Table Grid Light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>
    <w:name w:val="Plain Table 1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2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>
    <w:name w:val="Plain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>
    <w:name w:val="Plain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Plain Table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>
    <w:name w:val="Grid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- Accent 1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4">
    <w:name w:val="Grid Table 4 - Accent 2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Grid Table 4 - Accent 3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6">
    <w:name w:val="Grid Table 4 - Accent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Grid Table 4 - Accent 5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8">
    <w:name w:val="Grid Table 4 - Accent 6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9">
    <w:name w:val="Grid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0">
    <w:name w:val="Grid Table 5 Dark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6">
    <w:name w:val="Grid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7">
    <w:name w:val="Grid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8">
    <w:name w:val="Grid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9">
    <w:name w:val="Grid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0">
    <w:name w:val="Grid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1">
    <w:name w:val="Grid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3">
    <w:name w:val="Grid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8">
    <w:name w:val="List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9">
    <w:name w:val="List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0">
    <w:name w:val="List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1">
    <w:name w:val="List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2">
    <w:name w:val="List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3">
    <w:name w:val="List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4">
    <w:name w:val="List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6">
    <w:name w:val="List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7">
    <w:name w:val="List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8">
    <w:name w:val="List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9">
    <w:name w:val="List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0">
    <w:name w:val="List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1">
    <w:name w:val="List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2">
    <w:name w:val="List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3">
    <w:name w:val="List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4">
    <w:name w:val="List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5">
    <w:name w:val="List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6">
    <w:name w:val="List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7">
    <w:name w:val="List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8">
    <w:name w:val="List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9">
    <w:name w:val="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1">
    <w:name w:val="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2">
    <w:name w:val="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3">
    <w:name w:val="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4">
    <w:name w:val="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5">
    <w:name w:val="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6">
    <w:name w:val="Bordered &amp; 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Bordered &amp; 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8">
    <w:name w:val="Bordered &amp; 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9">
    <w:name w:val="Bordered &amp; 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0">
    <w:name w:val="Bordered &amp; 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1">
    <w:name w:val="Bordered &amp; 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2">
    <w:name w:val="Bordered &amp; 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3">
    <w:name w:val="Bordered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4">
    <w:name w:val="Bordered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5">
    <w:name w:val="Bordered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6">
    <w:name w:val="Bordered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7">
    <w:name w:val="Bordered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8">
    <w:name w:val="Bordered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9">
    <w:name w:val="Bordered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0">
    <w:name w:val="Hyperlink"/>
    <w:uiPriority w:val="99"/>
    <w:unhideWhenUsed/>
    <w:rPr>
      <w:color w:val="0000ff" w:themeColor="hyperlink"/>
      <w:u w:val="single"/>
    </w:rPr>
  </w:style>
  <w:style w:type="paragraph" w:styleId="1081">
    <w:name w:val="footnote text"/>
    <w:basedOn w:val="1098"/>
    <w:link w:val="1082"/>
    <w:uiPriority w:val="99"/>
    <w:semiHidden/>
    <w:unhideWhenUsed/>
    <w:pPr>
      <w:spacing w:after="40" w:line="240" w:lineRule="auto"/>
    </w:pPr>
    <w:rPr>
      <w:sz w:val="18"/>
    </w:rPr>
  </w:style>
  <w:style w:type="character" w:styleId="1082">
    <w:name w:val="Footnote Text Char"/>
    <w:link w:val="1081"/>
    <w:uiPriority w:val="99"/>
    <w:rPr>
      <w:sz w:val="18"/>
    </w:rPr>
  </w:style>
  <w:style w:type="character" w:styleId="1083">
    <w:name w:val="footnote reference"/>
    <w:uiPriority w:val="99"/>
    <w:unhideWhenUsed/>
    <w:rPr>
      <w:vertAlign w:val="superscript"/>
    </w:rPr>
  </w:style>
  <w:style w:type="paragraph" w:styleId="1084">
    <w:name w:val="endnote text"/>
    <w:basedOn w:val="1098"/>
    <w:link w:val="1085"/>
    <w:uiPriority w:val="99"/>
    <w:semiHidden/>
    <w:unhideWhenUsed/>
    <w:pPr>
      <w:spacing w:after="0" w:line="240" w:lineRule="auto"/>
    </w:pPr>
    <w:rPr>
      <w:sz w:val="20"/>
    </w:rPr>
  </w:style>
  <w:style w:type="character" w:styleId="1085">
    <w:name w:val="Endnote Text Char"/>
    <w:link w:val="1084"/>
    <w:uiPriority w:val="99"/>
    <w:rPr>
      <w:sz w:val="20"/>
    </w:rPr>
  </w:style>
  <w:style w:type="character" w:styleId="1086">
    <w:name w:val="endnote reference"/>
    <w:uiPriority w:val="99"/>
    <w:semiHidden/>
    <w:unhideWhenUsed/>
    <w:rPr>
      <w:vertAlign w:val="superscript"/>
    </w:rPr>
  </w:style>
  <w:style w:type="paragraph" w:styleId="1087">
    <w:name w:val="toc 1"/>
    <w:basedOn w:val="1098"/>
    <w:next w:val="1098"/>
    <w:uiPriority w:val="39"/>
    <w:unhideWhenUsed/>
    <w:pPr>
      <w:ind w:left="0" w:right="0" w:firstLine="0"/>
      <w:spacing w:after="57"/>
    </w:pPr>
  </w:style>
  <w:style w:type="paragraph" w:styleId="1088">
    <w:name w:val="toc 2"/>
    <w:basedOn w:val="1098"/>
    <w:next w:val="1098"/>
    <w:uiPriority w:val="39"/>
    <w:unhideWhenUsed/>
    <w:pPr>
      <w:ind w:left="283" w:right="0" w:firstLine="0"/>
      <w:spacing w:after="57"/>
    </w:pPr>
  </w:style>
  <w:style w:type="paragraph" w:styleId="1089">
    <w:name w:val="toc 3"/>
    <w:basedOn w:val="1098"/>
    <w:next w:val="1098"/>
    <w:uiPriority w:val="39"/>
    <w:unhideWhenUsed/>
    <w:pPr>
      <w:ind w:left="567" w:right="0" w:firstLine="0"/>
      <w:spacing w:after="57"/>
    </w:pPr>
  </w:style>
  <w:style w:type="paragraph" w:styleId="1090">
    <w:name w:val="toc 4"/>
    <w:basedOn w:val="1098"/>
    <w:next w:val="1098"/>
    <w:uiPriority w:val="39"/>
    <w:unhideWhenUsed/>
    <w:pPr>
      <w:ind w:left="850" w:right="0" w:firstLine="0"/>
      <w:spacing w:after="57"/>
    </w:pPr>
  </w:style>
  <w:style w:type="paragraph" w:styleId="1091">
    <w:name w:val="toc 5"/>
    <w:basedOn w:val="1098"/>
    <w:next w:val="1098"/>
    <w:uiPriority w:val="39"/>
    <w:unhideWhenUsed/>
    <w:pPr>
      <w:ind w:left="1134" w:right="0" w:firstLine="0"/>
      <w:spacing w:after="57"/>
    </w:pPr>
  </w:style>
  <w:style w:type="paragraph" w:styleId="1092">
    <w:name w:val="toc 6"/>
    <w:basedOn w:val="1098"/>
    <w:next w:val="1098"/>
    <w:uiPriority w:val="39"/>
    <w:unhideWhenUsed/>
    <w:pPr>
      <w:ind w:left="1417" w:right="0" w:firstLine="0"/>
      <w:spacing w:after="57"/>
    </w:pPr>
  </w:style>
  <w:style w:type="paragraph" w:styleId="1093">
    <w:name w:val="toc 7"/>
    <w:basedOn w:val="1098"/>
    <w:next w:val="1098"/>
    <w:uiPriority w:val="39"/>
    <w:unhideWhenUsed/>
    <w:pPr>
      <w:ind w:left="1701" w:right="0" w:firstLine="0"/>
      <w:spacing w:after="57"/>
    </w:pPr>
  </w:style>
  <w:style w:type="paragraph" w:styleId="1094">
    <w:name w:val="toc 8"/>
    <w:basedOn w:val="1098"/>
    <w:next w:val="1098"/>
    <w:uiPriority w:val="39"/>
    <w:unhideWhenUsed/>
    <w:pPr>
      <w:ind w:left="1984" w:right="0" w:firstLine="0"/>
      <w:spacing w:after="57"/>
    </w:pPr>
  </w:style>
  <w:style w:type="paragraph" w:styleId="1095">
    <w:name w:val="toc 9"/>
    <w:basedOn w:val="1098"/>
    <w:next w:val="1098"/>
    <w:uiPriority w:val="39"/>
    <w:unhideWhenUsed/>
    <w:pPr>
      <w:ind w:left="2268" w:right="0" w:firstLine="0"/>
      <w:spacing w:after="57"/>
    </w:pPr>
  </w:style>
  <w:style w:type="paragraph" w:styleId="1096">
    <w:name w:val="TOC Heading"/>
    <w:uiPriority w:val="39"/>
    <w:unhideWhenUsed/>
  </w:style>
  <w:style w:type="paragraph" w:styleId="1097">
    <w:name w:val="table of figures"/>
    <w:basedOn w:val="1098"/>
    <w:next w:val="1098"/>
    <w:uiPriority w:val="99"/>
    <w:unhideWhenUsed/>
    <w:pPr>
      <w:spacing w:after="0" w:afterAutospacing="0"/>
    </w:pPr>
  </w:style>
  <w:style w:type="paragraph" w:styleId="1098" w:default="1">
    <w:name w:val="Normal"/>
    <w:qFormat/>
  </w:style>
  <w:style w:type="table" w:styleId="10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0" w:default="1">
    <w:name w:val="No List"/>
    <w:uiPriority w:val="99"/>
    <w:semiHidden/>
    <w:unhideWhenUsed/>
  </w:style>
  <w:style w:type="paragraph" w:styleId="1101">
    <w:name w:val="No Spacing"/>
    <w:basedOn w:val="1098"/>
    <w:uiPriority w:val="1"/>
    <w:qFormat/>
    <w:pPr>
      <w:spacing w:after="0" w:line="240" w:lineRule="auto"/>
    </w:pPr>
  </w:style>
  <w:style w:type="paragraph" w:styleId="1102">
    <w:name w:val="List Paragraph"/>
    <w:basedOn w:val="1098"/>
    <w:uiPriority w:val="34"/>
    <w:qFormat/>
    <w:pPr>
      <w:contextualSpacing/>
      <w:ind w:left="720"/>
    </w:pPr>
  </w:style>
  <w:style w:type="character" w:styleId="110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9</cp:revision>
  <dcterms:modified xsi:type="dcterms:W3CDTF">2025-09-26T05:06:26Z</dcterms:modified>
</cp:coreProperties>
</file>