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8C" w:rsidRDefault="00163C8C" w:rsidP="00163C8C">
      <w:pPr>
        <w:pStyle w:val="4"/>
      </w:pPr>
    </w:p>
    <w:p w:rsidR="00163C8C" w:rsidRDefault="00163C8C" w:rsidP="00163C8C">
      <w:pPr>
        <w:tabs>
          <w:tab w:val="center" w:pos="4536"/>
          <w:tab w:val="left" w:pos="7630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5795" cy="884555"/>
            <wp:effectExtent l="0" t="0" r="190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C8C" w:rsidRDefault="00163C8C" w:rsidP="00163C8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3C8C" w:rsidRDefault="00163C8C" w:rsidP="00163C8C">
      <w:pPr>
        <w:pStyle w:val="2"/>
        <w:rPr>
          <w:sz w:val="22"/>
          <w:szCs w:val="22"/>
        </w:rPr>
      </w:pPr>
      <w:r>
        <w:rPr>
          <w:sz w:val="22"/>
          <w:szCs w:val="22"/>
        </w:rPr>
        <w:t xml:space="preserve">БЕЛОЯРСКИЙ РАЙОН                                   </w:t>
      </w:r>
    </w:p>
    <w:p w:rsidR="00163C8C" w:rsidRDefault="00163C8C" w:rsidP="00163C8C">
      <w:pPr>
        <w:pStyle w:val="3"/>
        <w:rPr>
          <w:sz w:val="20"/>
          <w:szCs w:val="20"/>
        </w:rPr>
      </w:pPr>
      <w:r>
        <w:rPr>
          <w:sz w:val="20"/>
          <w:szCs w:val="20"/>
        </w:rPr>
        <w:t>ХАНТЫ-МАНСИЙСКИЙ АВТОНОМНЫЙ ОКРУГ – ЮГРА</w:t>
      </w:r>
    </w:p>
    <w:p w:rsidR="00163C8C" w:rsidRDefault="00163C8C" w:rsidP="00163C8C">
      <w:pPr>
        <w:rPr>
          <w:sz w:val="20"/>
          <w:szCs w:val="20"/>
        </w:rPr>
      </w:pPr>
    </w:p>
    <w:p w:rsidR="00163C8C" w:rsidRDefault="00163C8C" w:rsidP="00163C8C">
      <w:pPr>
        <w:jc w:val="right"/>
        <w:rPr>
          <w:b/>
        </w:rPr>
      </w:pPr>
      <w:r>
        <w:rPr>
          <w:b/>
        </w:rPr>
        <w:t xml:space="preserve">                                          </w:t>
      </w:r>
    </w:p>
    <w:p w:rsidR="00163C8C" w:rsidRPr="00FE1B4C" w:rsidRDefault="00163C8C" w:rsidP="00163C8C">
      <w:pPr>
        <w:pStyle w:val="1"/>
        <w:rPr>
          <w:sz w:val="32"/>
          <w:szCs w:val="32"/>
        </w:rPr>
      </w:pPr>
      <w:r w:rsidRPr="00FE1B4C">
        <w:rPr>
          <w:sz w:val="32"/>
          <w:szCs w:val="32"/>
        </w:rPr>
        <w:t xml:space="preserve">ДУМА БЕЛОЯРСКОГО РАЙОНА  </w:t>
      </w:r>
    </w:p>
    <w:p w:rsidR="00163C8C" w:rsidRDefault="00163C8C" w:rsidP="00163C8C">
      <w:pPr>
        <w:jc w:val="center"/>
        <w:rPr>
          <w:b/>
        </w:rPr>
      </w:pPr>
    </w:p>
    <w:p w:rsidR="00163C8C" w:rsidRDefault="00163C8C" w:rsidP="00163C8C">
      <w:pPr>
        <w:jc w:val="center"/>
        <w:rPr>
          <w:b/>
        </w:rPr>
      </w:pPr>
    </w:p>
    <w:p w:rsidR="00163C8C" w:rsidRDefault="00163C8C" w:rsidP="00163C8C">
      <w:pPr>
        <w:pStyle w:val="1"/>
        <w:rPr>
          <w:sz w:val="28"/>
        </w:rPr>
      </w:pPr>
      <w:r>
        <w:rPr>
          <w:sz w:val="28"/>
        </w:rPr>
        <w:t>РЕШЕНИЕ</w:t>
      </w:r>
    </w:p>
    <w:p w:rsidR="00163C8C" w:rsidRDefault="00163C8C" w:rsidP="00163C8C">
      <w:pPr>
        <w:jc w:val="both"/>
      </w:pPr>
    </w:p>
    <w:p w:rsidR="00163C8C" w:rsidRDefault="00163C8C" w:rsidP="00163C8C">
      <w:pPr>
        <w:jc w:val="both"/>
      </w:pPr>
    </w:p>
    <w:p w:rsidR="00163C8C" w:rsidRDefault="00C308B6" w:rsidP="00163C8C">
      <w:pPr>
        <w:jc w:val="both"/>
      </w:pPr>
      <w:r>
        <w:t xml:space="preserve">от 10 сентября </w:t>
      </w:r>
      <w:r w:rsidR="00163C8C">
        <w:t>201</w:t>
      </w:r>
      <w:r w:rsidR="00FD2A1D">
        <w:t>5</w:t>
      </w:r>
      <w:r w:rsidR="00163C8C">
        <w:t xml:space="preserve"> года</w:t>
      </w:r>
      <w:r w:rsidR="00163C8C">
        <w:tab/>
      </w:r>
      <w:r w:rsidR="00163C8C">
        <w:tab/>
      </w:r>
      <w:r w:rsidR="00163C8C">
        <w:tab/>
      </w:r>
      <w:r w:rsidR="00163C8C">
        <w:tab/>
        <w:t xml:space="preserve">                                                          </w:t>
      </w:r>
      <w:r w:rsidR="002E0395">
        <w:t xml:space="preserve">  </w:t>
      </w:r>
      <w:r w:rsidR="00163C8C">
        <w:t xml:space="preserve">№ </w:t>
      </w:r>
      <w:r>
        <w:t>584</w:t>
      </w:r>
    </w:p>
    <w:p w:rsidR="00163C8C" w:rsidRDefault="00163C8C" w:rsidP="00163C8C"/>
    <w:p w:rsidR="00163C8C" w:rsidRDefault="00163C8C" w:rsidP="00163C8C">
      <w:bookmarkStart w:id="0" w:name="_GoBack"/>
      <w:bookmarkEnd w:id="0"/>
    </w:p>
    <w:p w:rsidR="001436C7" w:rsidRDefault="004069C7" w:rsidP="00163C8C">
      <w:pPr>
        <w:jc w:val="center"/>
        <w:rPr>
          <w:b/>
          <w:bCs/>
        </w:rPr>
      </w:pPr>
      <w:r>
        <w:rPr>
          <w:b/>
          <w:bCs/>
        </w:rPr>
        <w:t>О внесении изменени</w:t>
      </w:r>
      <w:r w:rsidR="00FD2A1D">
        <w:rPr>
          <w:b/>
          <w:bCs/>
        </w:rPr>
        <w:t>я</w:t>
      </w:r>
      <w:r>
        <w:rPr>
          <w:b/>
          <w:bCs/>
        </w:rPr>
        <w:t xml:space="preserve"> в приложение к решению Думы </w:t>
      </w:r>
    </w:p>
    <w:p w:rsidR="00163C8C" w:rsidRDefault="004069C7" w:rsidP="00163C8C">
      <w:pPr>
        <w:jc w:val="center"/>
        <w:rPr>
          <w:b/>
          <w:bCs/>
        </w:rPr>
      </w:pPr>
      <w:r>
        <w:rPr>
          <w:b/>
          <w:bCs/>
        </w:rPr>
        <w:t xml:space="preserve">Белоярского района от 23 декабря 2014 года № 507  </w:t>
      </w:r>
    </w:p>
    <w:p w:rsidR="00163C8C" w:rsidRDefault="00163C8C" w:rsidP="00163C8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163C8C" w:rsidRPr="00852F9C" w:rsidRDefault="00163C8C" w:rsidP="00163C8C">
      <w:pPr>
        <w:jc w:val="both"/>
        <w:rPr>
          <w:b/>
          <w:bCs/>
        </w:rPr>
      </w:pPr>
    </w:p>
    <w:p w:rsidR="00DD477A" w:rsidRDefault="00150928" w:rsidP="00DD477A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>
        <w:t xml:space="preserve">Дума Белоярского района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0E37CC" w:rsidRDefault="004069C7" w:rsidP="00253B32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</w:pPr>
      <w:proofErr w:type="gramStart"/>
      <w:r>
        <w:t xml:space="preserve">Внести в </w:t>
      </w:r>
      <w:r w:rsidRPr="004069C7">
        <w:t xml:space="preserve">приложение </w:t>
      </w:r>
      <w:r>
        <w:t>«Местные нормативы градостроительного проектирования Белоярского района»</w:t>
      </w:r>
      <w:r w:rsidRPr="004069C7">
        <w:t xml:space="preserve"> к решению Думы Белоярского района от 23 декабря 2014 года № 507</w:t>
      </w:r>
      <w:r>
        <w:t xml:space="preserve"> «Об утверждении местных нормативов градостроительного проектирования Белоярского района»</w:t>
      </w:r>
      <w:r w:rsidR="009B0FEA">
        <w:t xml:space="preserve"> </w:t>
      </w:r>
      <w:r w:rsidR="00253B32">
        <w:t>изменени</w:t>
      </w:r>
      <w:r w:rsidR="001436C7">
        <w:t>е</w:t>
      </w:r>
      <w:r w:rsidR="002E0395">
        <w:t>,</w:t>
      </w:r>
      <w:r w:rsidR="00253B32" w:rsidRPr="00253B32">
        <w:t xml:space="preserve"> </w:t>
      </w:r>
      <w:r w:rsidR="00253B32">
        <w:t>изложив подраздел 1 «</w:t>
      </w:r>
      <w:r w:rsidR="00253B32" w:rsidRPr="00DB3D54">
        <w:t>Термины и определения</w:t>
      </w:r>
      <w:r w:rsidR="00253B32">
        <w:t xml:space="preserve">» раздела </w:t>
      </w:r>
      <w:r w:rsidR="00253B32">
        <w:rPr>
          <w:lang w:val="en-US"/>
        </w:rPr>
        <w:t>II</w:t>
      </w:r>
      <w:r w:rsidR="00253B32" w:rsidRPr="009B0FEA">
        <w:t xml:space="preserve"> </w:t>
      </w:r>
      <w:r w:rsidR="00253B32">
        <w:t>«</w:t>
      </w:r>
      <w:r w:rsidR="00253B32" w:rsidRPr="009B0FEA">
        <w:t>Материалы по обоснованию расчетных показателей, содержащихся в основной части нормативов градостроительного проектирования Белоярского района</w:t>
      </w:r>
      <w:r w:rsidR="00253B32">
        <w:t>» в следующей редакции:</w:t>
      </w:r>
      <w:proofErr w:type="gramEnd"/>
    </w:p>
    <w:p w:rsidR="00253B32" w:rsidRPr="00253B32" w:rsidRDefault="002E0395" w:rsidP="002E0395">
      <w:pPr>
        <w:pStyle w:val="5"/>
        <w:spacing w:before="0" w:line="276" w:lineRule="auto"/>
        <w:jc w:val="center"/>
        <w:rPr>
          <w:b/>
          <w:i/>
          <w:color w:val="auto"/>
        </w:rPr>
      </w:pPr>
      <w:bookmarkStart w:id="1" w:name="_Toc401816585"/>
      <w:bookmarkStart w:id="2" w:name="_Toc406421385"/>
      <w:bookmarkStart w:id="3" w:name="_Toc406426980"/>
      <w:bookmarkStart w:id="4" w:name="_Toc406763423"/>
      <w:r w:rsidRPr="002E0395">
        <w:rPr>
          <w:color w:val="auto"/>
        </w:rPr>
        <w:t>«</w:t>
      </w:r>
      <w:r w:rsidR="00253B32" w:rsidRPr="00753A58">
        <w:rPr>
          <w:rFonts w:ascii="Times New Roman" w:hAnsi="Times New Roman" w:cs="Times New Roman"/>
          <w:b/>
          <w:i/>
          <w:color w:val="auto"/>
        </w:rPr>
        <w:t>1. Термины и определения</w:t>
      </w:r>
      <w:bookmarkEnd w:id="1"/>
      <w:bookmarkEnd w:id="2"/>
      <w:bookmarkEnd w:id="3"/>
      <w:bookmarkEnd w:id="4"/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CA35A1">
        <w:t>В настоящ</w:t>
      </w:r>
      <w:r>
        <w:t xml:space="preserve">их материалах по обоснованию расчетных показателей, содержащихся в основной части нормативов градостроительного проектирования Белоярского района, </w:t>
      </w:r>
      <w:r w:rsidRPr="00CA35A1">
        <w:t xml:space="preserve">используются следующие </w:t>
      </w:r>
      <w:r>
        <w:t>термины и их определения</w:t>
      </w:r>
      <w:r w:rsidRPr="00CA35A1">
        <w:t>:</w:t>
      </w:r>
    </w:p>
    <w:p w:rsidR="00253B32" w:rsidRDefault="00253B32" w:rsidP="00253B32">
      <w:pPr>
        <w:pStyle w:val="a6"/>
        <w:spacing w:line="276" w:lineRule="auto"/>
        <w:ind w:firstLine="709"/>
        <w:jc w:val="both"/>
        <w:rPr>
          <w:bCs/>
          <w:lang w:eastAsia="ru-RU"/>
        </w:rPr>
      </w:pPr>
      <w:r w:rsidRPr="00947E76">
        <w:rPr>
          <w:b/>
          <w:bCs/>
          <w:lang w:eastAsia="ru-RU"/>
        </w:rPr>
        <w:t>Градостроительная деятельность</w:t>
      </w:r>
      <w:r w:rsidRPr="00225539">
        <w:rPr>
          <w:bCs/>
          <w:lang w:eastAsia="ru-RU"/>
        </w:rPr>
        <w:t xml:space="preserve"> </w:t>
      </w:r>
      <w:r>
        <w:rPr>
          <w:bCs/>
          <w:lang w:eastAsia="ru-RU"/>
        </w:rPr>
        <w:t>–</w:t>
      </w:r>
      <w:r w:rsidRPr="00225539">
        <w:rPr>
          <w:bCs/>
          <w:lang w:eastAsia="ru-RU"/>
        </w:rPr>
        <w:t xml:space="preserve"> </w:t>
      </w:r>
      <w:r w:rsidRPr="00253B32">
        <w:rPr>
          <w:bCs/>
          <w:lang w:eastAsia="ru-RU"/>
        </w:rPr>
        <w:t xml:space="preserve">в значении, определенном </w:t>
      </w:r>
      <w:r>
        <w:rPr>
          <w:bCs/>
          <w:lang w:eastAsia="ru-RU"/>
        </w:rPr>
        <w:t xml:space="preserve">пунктом 1 </w:t>
      </w:r>
      <w:r w:rsidRPr="00253B32">
        <w:rPr>
          <w:bCs/>
          <w:lang w:eastAsia="ru-RU"/>
        </w:rPr>
        <w:t>стать</w:t>
      </w:r>
      <w:r>
        <w:rPr>
          <w:bCs/>
          <w:lang w:eastAsia="ru-RU"/>
        </w:rPr>
        <w:t>и</w:t>
      </w:r>
      <w:r w:rsidRPr="00253B32">
        <w:rPr>
          <w:bCs/>
          <w:lang w:eastAsia="ru-RU"/>
        </w:rPr>
        <w:t xml:space="preserve"> </w:t>
      </w:r>
      <w:r>
        <w:rPr>
          <w:bCs/>
          <w:lang w:eastAsia="ru-RU"/>
        </w:rPr>
        <w:t>1</w:t>
      </w:r>
      <w:r w:rsidRPr="00253B32">
        <w:rPr>
          <w:bCs/>
          <w:lang w:eastAsia="ru-RU"/>
        </w:rPr>
        <w:t xml:space="preserve"> </w:t>
      </w:r>
      <w:r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  <w:rPr>
          <w:szCs w:val="24"/>
          <w:lang w:eastAsia="ru-RU"/>
        </w:rPr>
      </w:pPr>
      <w:r w:rsidRPr="008543A8">
        <w:rPr>
          <w:b/>
          <w:szCs w:val="24"/>
          <w:lang w:eastAsia="ru-RU"/>
        </w:rPr>
        <w:t>Градостроительное зонирование</w:t>
      </w:r>
      <w:r>
        <w:rPr>
          <w:szCs w:val="24"/>
          <w:lang w:eastAsia="ru-RU"/>
        </w:rPr>
        <w:t xml:space="preserve"> – </w:t>
      </w:r>
      <w:r w:rsidRPr="00253B32">
        <w:rPr>
          <w:bCs/>
          <w:lang w:eastAsia="ru-RU"/>
        </w:rPr>
        <w:t xml:space="preserve">в значении, определенном </w:t>
      </w:r>
      <w:r>
        <w:rPr>
          <w:bCs/>
          <w:lang w:eastAsia="ru-RU"/>
        </w:rPr>
        <w:t xml:space="preserve">пунктом 6 </w:t>
      </w:r>
      <w:r w:rsidRPr="00253B32">
        <w:rPr>
          <w:bCs/>
          <w:lang w:eastAsia="ru-RU"/>
        </w:rPr>
        <w:t>стать</w:t>
      </w:r>
      <w:r>
        <w:rPr>
          <w:bCs/>
          <w:lang w:eastAsia="ru-RU"/>
        </w:rPr>
        <w:t>и</w:t>
      </w:r>
      <w:r w:rsidRPr="00253B32">
        <w:rPr>
          <w:bCs/>
          <w:lang w:eastAsia="ru-RU"/>
        </w:rPr>
        <w:t xml:space="preserve"> </w:t>
      </w:r>
      <w:r>
        <w:rPr>
          <w:bCs/>
          <w:lang w:eastAsia="ru-RU"/>
        </w:rPr>
        <w:t>1</w:t>
      </w:r>
      <w:r w:rsidRPr="00253B32">
        <w:rPr>
          <w:bCs/>
          <w:lang w:eastAsia="ru-RU"/>
        </w:rPr>
        <w:t xml:space="preserve"> </w:t>
      </w:r>
      <w:r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  <w:rPr>
          <w:b/>
          <w:bCs/>
        </w:rPr>
      </w:pPr>
      <w:r>
        <w:rPr>
          <w:b/>
          <w:bCs/>
          <w:szCs w:val="24"/>
          <w:lang w:eastAsia="ru-RU"/>
        </w:rPr>
        <w:t xml:space="preserve">Градостроительный регламент </w:t>
      </w:r>
      <w:r w:rsidRPr="00EF2D51">
        <w:rPr>
          <w:bCs/>
          <w:szCs w:val="24"/>
          <w:lang w:eastAsia="ru-RU"/>
        </w:rPr>
        <w:t xml:space="preserve">– </w:t>
      </w:r>
      <w:r w:rsidRPr="00253B32">
        <w:rPr>
          <w:bCs/>
          <w:lang w:eastAsia="ru-RU"/>
        </w:rPr>
        <w:t xml:space="preserve">в значении, определенном </w:t>
      </w:r>
      <w:r>
        <w:rPr>
          <w:bCs/>
          <w:lang w:eastAsia="ru-RU"/>
        </w:rPr>
        <w:t xml:space="preserve">пунктом 9 </w:t>
      </w:r>
      <w:r w:rsidRPr="00253B32">
        <w:rPr>
          <w:bCs/>
          <w:lang w:eastAsia="ru-RU"/>
        </w:rPr>
        <w:t>стать</w:t>
      </w:r>
      <w:r>
        <w:rPr>
          <w:bCs/>
          <w:lang w:eastAsia="ru-RU"/>
        </w:rPr>
        <w:t>и</w:t>
      </w:r>
      <w:r w:rsidRPr="00253B32">
        <w:rPr>
          <w:bCs/>
          <w:lang w:eastAsia="ru-RU"/>
        </w:rPr>
        <w:t xml:space="preserve"> </w:t>
      </w:r>
      <w:r>
        <w:rPr>
          <w:bCs/>
          <w:lang w:eastAsia="ru-RU"/>
        </w:rPr>
        <w:t>1</w:t>
      </w:r>
      <w:r w:rsidRPr="00253B32">
        <w:rPr>
          <w:bCs/>
          <w:lang w:eastAsia="ru-RU"/>
        </w:rPr>
        <w:t xml:space="preserve"> </w:t>
      </w:r>
      <w:r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t>Гражданская оборона</w:t>
      </w:r>
      <w:r w:rsidRPr="00CA35A1">
        <w:t xml:space="preserve"> </w:t>
      </w:r>
      <w:r>
        <w:t>–</w:t>
      </w:r>
      <w:r w:rsidRPr="00CA35A1">
        <w:t xml:space="preserve"> </w:t>
      </w:r>
      <w:r w:rsidRPr="00253B32">
        <w:rPr>
          <w:bCs/>
          <w:lang w:eastAsia="ru-RU"/>
        </w:rPr>
        <w:t xml:space="preserve">в значении, определенном </w:t>
      </w:r>
      <w:r>
        <w:rPr>
          <w:bCs/>
          <w:lang w:eastAsia="ru-RU"/>
        </w:rPr>
        <w:t xml:space="preserve">абзацем 1 </w:t>
      </w:r>
      <w:r w:rsidRPr="00253B32">
        <w:rPr>
          <w:bCs/>
          <w:lang w:eastAsia="ru-RU"/>
        </w:rPr>
        <w:t>стать</w:t>
      </w:r>
      <w:r>
        <w:rPr>
          <w:bCs/>
          <w:lang w:eastAsia="ru-RU"/>
        </w:rPr>
        <w:t>и</w:t>
      </w:r>
      <w:r w:rsidRPr="00253B32">
        <w:rPr>
          <w:bCs/>
          <w:lang w:eastAsia="ru-RU"/>
        </w:rPr>
        <w:t xml:space="preserve"> </w:t>
      </w:r>
      <w:r>
        <w:rPr>
          <w:bCs/>
          <w:lang w:eastAsia="ru-RU"/>
        </w:rPr>
        <w:t>1</w:t>
      </w:r>
      <w:r w:rsidRPr="00253B32">
        <w:rPr>
          <w:bCs/>
          <w:lang w:eastAsia="ru-RU"/>
        </w:rPr>
        <w:t xml:space="preserve"> </w:t>
      </w:r>
      <w:r>
        <w:rPr>
          <w:bCs/>
          <w:lang w:eastAsia="ru-RU"/>
        </w:rPr>
        <w:t>Федерального закона от 12 февраля 1998 года № 28-ФЗ «О гражданской обороне».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proofErr w:type="gramStart"/>
      <w:r w:rsidRPr="00CA35A1">
        <w:rPr>
          <w:b/>
          <w:bCs/>
        </w:rPr>
        <w:t xml:space="preserve">Границы </w:t>
      </w:r>
      <w:proofErr w:type="spellStart"/>
      <w:r w:rsidRPr="00CA35A1">
        <w:rPr>
          <w:b/>
          <w:bCs/>
        </w:rPr>
        <w:t>водоохранных</w:t>
      </w:r>
      <w:proofErr w:type="spellEnd"/>
      <w:r w:rsidRPr="00CA35A1">
        <w:rPr>
          <w:b/>
          <w:bCs/>
        </w:rPr>
        <w:t xml:space="preserve"> зон</w:t>
      </w:r>
      <w:r w:rsidRPr="00CA35A1">
        <w:t xml:space="preserve"> </w:t>
      </w:r>
      <w:r>
        <w:t>–</w:t>
      </w:r>
      <w:r w:rsidRPr="00CA35A1">
        <w:t xml:space="preserve"> границы территорий, которые примыкают к береговой линии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  <w:proofErr w:type="gramEnd"/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lastRenderedPageBreak/>
        <w:t>Границы прибрежных защитных полос</w:t>
      </w:r>
      <w:r w:rsidRPr="00CA35A1">
        <w:t xml:space="preserve"> </w:t>
      </w:r>
      <w:r>
        <w:t>–</w:t>
      </w:r>
      <w:r w:rsidRPr="00CA35A1">
        <w:t xml:space="preserve"> границы территорий внутри </w:t>
      </w:r>
      <w:proofErr w:type="spellStart"/>
      <w:r w:rsidRPr="00CA35A1">
        <w:t>водоохранных</w:t>
      </w:r>
      <w:proofErr w:type="spellEnd"/>
      <w:r w:rsidRPr="00CA35A1">
        <w:t xml:space="preserve"> зон, на которых в соответствии с Водным кодексом Российской Федерации вводятся дополнительные ограничения природопользования.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t>Документация по планировке территории</w:t>
      </w:r>
      <w:r w:rsidRPr="00CA35A1">
        <w:t xml:space="preserve"> </w:t>
      </w:r>
      <w:r>
        <w:t>–</w:t>
      </w:r>
      <w:r w:rsidRPr="00CA35A1">
        <w:t xml:space="preserve"> проекты планировки территории, проекты межевания территории, градостроительные планы земельных участков.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t>Дом жилой индивидуальный</w:t>
      </w:r>
      <w:r w:rsidRPr="00CA35A1">
        <w:t xml:space="preserve"> </w:t>
      </w:r>
      <w:r>
        <w:t>–</w:t>
      </w:r>
      <w:r w:rsidRPr="00CA35A1">
        <w:t xml:space="preserve"> отдельно стоящий жилой дом с количеством этажей не более чем три, предназначенный для проживания одной семьи.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proofErr w:type="gramStart"/>
      <w:r w:rsidRPr="00CA35A1">
        <w:rPr>
          <w:b/>
          <w:bCs/>
        </w:rPr>
        <w:t>Защита населения</w:t>
      </w:r>
      <w:r w:rsidRPr="00CA35A1">
        <w:t xml:space="preserve"> </w:t>
      </w:r>
      <w:r>
        <w:t>–</w:t>
      </w:r>
      <w:r w:rsidRPr="00CA35A1">
        <w:t xml:space="preserve"> комплекс взаимоувязанных по месту, времени проведения, цели, ресурсам мероприятий единой государственной системы предупреждения и ликвидации чрезвычайных ситуаций,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бедствий, техногенных аварий и катастроф.</w:t>
      </w:r>
      <w:proofErr w:type="gramEnd"/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t>Земельный участок</w:t>
      </w:r>
      <w:r w:rsidRPr="00CA35A1">
        <w:t xml:space="preserve"> </w:t>
      </w:r>
      <w:r>
        <w:t>–</w:t>
      </w:r>
      <w:r w:rsidRPr="00CA35A1">
        <w:t xml:space="preserve"> часть земной поверхности, границы которой определены в соответствии с федеральными законами.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bookmarkStart w:id="5" w:name="sub_310"/>
      <w:r w:rsidRPr="00CA35A1">
        <w:rPr>
          <w:b/>
          <w:bCs/>
        </w:rPr>
        <w:t>Зоны с особыми условиями использования территорий</w:t>
      </w:r>
      <w:r w:rsidRPr="00CA35A1">
        <w:t xml:space="preserve"> </w:t>
      </w:r>
      <w:r>
        <w:t xml:space="preserve">– </w:t>
      </w:r>
      <w:r w:rsidR="00411F64" w:rsidRPr="00253B32">
        <w:rPr>
          <w:bCs/>
          <w:lang w:eastAsia="ru-RU"/>
        </w:rPr>
        <w:t xml:space="preserve">в значении, определенном </w:t>
      </w:r>
      <w:r w:rsidR="00411F64">
        <w:rPr>
          <w:bCs/>
          <w:lang w:eastAsia="ru-RU"/>
        </w:rPr>
        <w:t xml:space="preserve">пунктом 4 </w:t>
      </w:r>
      <w:r w:rsidR="00411F64" w:rsidRPr="00253B32">
        <w:rPr>
          <w:bCs/>
          <w:lang w:eastAsia="ru-RU"/>
        </w:rPr>
        <w:t>стать</w:t>
      </w:r>
      <w:r w:rsidR="00411F64">
        <w:rPr>
          <w:bCs/>
          <w:lang w:eastAsia="ru-RU"/>
        </w:rPr>
        <w:t>и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1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t>Инженерно-технические мероприятия гражданской обороны и предупреждения чрезвычайных ситуаций</w:t>
      </w:r>
      <w:r w:rsidRPr="00CA35A1">
        <w:t xml:space="preserve"> </w:t>
      </w:r>
      <w:r w:rsidRPr="00CA35A1">
        <w:rPr>
          <w:b/>
          <w:bCs/>
        </w:rPr>
        <w:t>(ИТМ ГОЧС)</w:t>
      </w:r>
      <w:r w:rsidRPr="00CA35A1">
        <w:t xml:space="preserve"> </w:t>
      </w:r>
      <w:r>
        <w:t>–</w:t>
      </w:r>
      <w:r w:rsidRPr="00CA35A1">
        <w:t xml:space="preserve"> совокупность реализуемых при строительстве проектных решений,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характера, от опасностей, возникающих при ведении военных действия или вследствие этих действий, а также диверсиях.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DE0C2D">
        <w:rPr>
          <w:b/>
          <w:szCs w:val="24"/>
          <w:lang w:eastAsia="ru-RU"/>
        </w:rPr>
        <w:t>Капитальный ремонт линейных объектов</w:t>
      </w:r>
      <w:r>
        <w:rPr>
          <w:szCs w:val="24"/>
          <w:lang w:eastAsia="ru-RU"/>
        </w:rPr>
        <w:t xml:space="preserve"> – </w:t>
      </w:r>
      <w:r w:rsidR="00411F64" w:rsidRPr="00253B32">
        <w:rPr>
          <w:bCs/>
          <w:lang w:eastAsia="ru-RU"/>
        </w:rPr>
        <w:t xml:space="preserve">в значении, определенном </w:t>
      </w:r>
      <w:r w:rsidR="00411F64">
        <w:rPr>
          <w:bCs/>
          <w:lang w:eastAsia="ru-RU"/>
        </w:rPr>
        <w:t xml:space="preserve">пунктом 14.3 </w:t>
      </w:r>
      <w:r w:rsidR="00411F64" w:rsidRPr="00253B32">
        <w:rPr>
          <w:bCs/>
          <w:lang w:eastAsia="ru-RU"/>
        </w:rPr>
        <w:t>стать</w:t>
      </w:r>
      <w:r w:rsidR="00411F64">
        <w:rPr>
          <w:bCs/>
          <w:lang w:eastAsia="ru-RU"/>
        </w:rPr>
        <w:t>и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1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  <w:rPr>
          <w:szCs w:val="24"/>
          <w:lang w:eastAsia="ru-RU"/>
        </w:rPr>
      </w:pPr>
      <w:r w:rsidRPr="00DE0C2D">
        <w:rPr>
          <w:b/>
          <w:szCs w:val="24"/>
          <w:lang w:eastAsia="ru-RU"/>
        </w:rPr>
        <w:t>Капитальный ремонт объектов капитального строительства (за исключением линейных объектов)</w:t>
      </w:r>
      <w:r>
        <w:rPr>
          <w:szCs w:val="24"/>
          <w:lang w:eastAsia="ru-RU"/>
        </w:rPr>
        <w:t xml:space="preserve"> – </w:t>
      </w:r>
      <w:r w:rsidR="00411F64" w:rsidRPr="00253B32">
        <w:rPr>
          <w:bCs/>
          <w:lang w:eastAsia="ru-RU"/>
        </w:rPr>
        <w:t xml:space="preserve">в значении, определенном </w:t>
      </w:r>
      <w:r w:rsidR="00411F64">
        <w:rPr>
          <w:bCs/>
          <w:lang w:eastAsia="ru-RU"/>
        </w:rPr>
        <w:t xml:space="preserve">пунктом 14.2 </w:t>
      </w:r>
      <w:r w:rsidR="00411F64" w:rsidRPr="00253B32">
        <w:rPr>
          <w:bCs/>
          <w:lang w:eastAsia="ru-RU"/>
        </w:rPr>
        <w:t>стать</w:t>
      </w:r>
      <w:r w:rsidR="00411F64">
        <w:rPr>
          <w:bCs/>
          <w:lang w:eastAsia="ru-RU"/>
        </w:rPr>
        <w:t>и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1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</w:pPr>
      <w:bookmarkStart w:id="6" w:name="sub_314"/>
      <w:r w:rsidRPr="00CA35A1">
        <w:rPr>
          <w:b/>
        </w:rPr>
        <w:t>Красн</w:t>
      </w:r>
      <w:r w:rsidR="00411F64">
        <w:rPr>
          <w:b/>
        </w:rPr>
        <w:t>ые линии</w:t>
      </w:r>
      <w:r w:rsidRPr="00CA35A1">
        <w:rPr>
          <w:b/>
        </w:rPr>
        <w:t xml:space="preserve"> </w:t>
      </w:r>
      <w:r>
        <w:t>–</w:t>
      </w:r>
      <w:r w:rsidRPr="00CA35A1">
        <w:t xml:space="preserve"> </w:t>
      </w:r>
      <w:r w:rsidR="00411F64" w:rsidRPr="00253B32">
        <w:rPr>
          <w:bCs/>
          <w:lang w:eastAsia="ru-RU"/>
        </w:rPr>
        <w:t xml:space="preserve">в значении, определенном </w:t>
      </w:r>
      <w:r w:rsidR="00411F64">
        <w:rPr>
          <w:bCs/>
          <w:lang w:eastAsia="ru-RU"/>
        </w:rPr>
        <w:t xml:space="preserve">пунктом 11 </w:t>
      </w:r>
      <w:r w:rsidR="00411F64" w:rsidRPr="00253B32">
        <w:rPr>
          <w:bCs/>
          <w:lang w:eastAsia="ru-RU"/>
        </w:rPr>
        <w:t>стать</w:t>
      </w:r>
      <w:r w:rsidR="00411F64">
        <w:rPr>
          <w:bCs/>
          <w:lang w:eastAsia="ru-RU"/>
        </w:rPr>
        <w:t>и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1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Pr="002726E9" w:rsidRDefault="00253B32" w:rsidP="00253B32">
      <w:pPr>
        <w:pStyle w:val="a6"/>
        <w:spacing w:line="276" w:lineRule="auto"/>
        <w:ind w:firstLine="709"/>
        <w:jc w:val="both"/>
      </w:pPr>
      <w:r w:rsidRPr="002726E9">
        <w:rPr>
          <w:b/>
          <w:szCs w:val="24"/>
          <w:lang w:eastAsia="ru-RU"/>
        </w:rPr>
        <w:t>Нормативы градостроительного проектирования</w:t>
      </w:r>
      <w:r>
        <w:rPr>
          <w:szCs w:val="24"/>
          <w:lang w:eastAsia="ru-RU"/>
        </w:rPr>
        <w:t xml:space="preserve"> – </w:t>
      </w:r>
      <w:r w:rsidR="00411F64" w:rsidRPr="00253B32">
        <w:rPr>
          <w:bCs/>
          <w:lang w:eastAsia="ru-RU"/>
        </w:rPr>
        <w:t xml:space="preserve">в значении, определенном </w:t>
      </w:r>
      <w:r w:rsidR="00411F64">
        <w:rPr>
          <w:bCs/>
          <w:lang w:eastAsia="ru-RU"/>
        </w:rPr>
        <w:t xml:space="preserve">пунктом 26 </w:t>
      </w:r>
      <w:r w:rsidR="00411F64" w:rsidRPr="00253B32">
        <w:rPr>
          <w:bCs/>
          <w:lang w:eastAsia="ru-RU"/>
        </w:rPr>
        <w:t>стать</w:t>
      </w:r>
      <w:r w:rsidR="00411F64">
        <w:rPr>
          <w:bCs/>
          <w:lang w:eastAsia="ru-RU"/>
        </w:rPr>
        <w:t>и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1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bookmarkEnd w:id="6"/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t>Объекты капитального строительства</w:t>
      </w:r>
      <w:r w:rsidRPr="00CA35A1">
        <w:t xml:space="preserve"> </w:t>
      </w:r>
      <w:r>
        <w:t>–</w:t>
      </w:r>
      <w:r w:rsidRPr="00CA35A1">
        <w:t xml:space="preserve"> </w:t>
      </w:r>
      <w:r w:rsidR="00411F64" w:rsidRPr="00253B32">
        <w:rPr>
          <w:bCs/>
          <w:lang w:eastAsia="ru-RU"/>
        </w:rPr>
        <w:t xml:space="preserve">в значении, определенном </w:t>
      </w:r>
      <w:r w:rsidR="00411F64">
        <w:rPr>
          <w:bCs/>
          <w:lang w:eastAsia="ru-RU"/>
        </w:rPr>
        <w:t xml:space="preserve">пунктом 10 </w:t>
      </w:r>
      <w:r w:rsidR="00411F64" w:rsidRPr="00253B32">
        <w:rPr>
          <w:bCs/>
          <w:lang w:eastAsia="ru-RU"/>
        </w:rPr>
        <w:t>стать</w:t>
      </w:r>
      <w:r w:rsidR="00411F64">
        <w:rPr>
          <w:bCs/>
          <w:lang w:eastAsia="ru-RU"/>
        </w:rPr>
        <w:t>и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>1</w:t>
      </w:r>
      <w:r w:rsidR="00411F64" w:rsidRPr="00253B32">
        <w:rPr>
          <w:bCs/>
          <w:lang w:eastAsia="ru-RU"/>
        </w:rPr>
        <w:t xml:space="preserve"> </w:t>
      </w:r>
      <w:r w:rsidR="00411F64">
        <w:rPr>
          <w:bCs/>
          <w:lang w:eastAsia="ru-RU"/>
        </w:rPr>
        <w:t xml:space="preserve">Градостроительного кодекса Российской Федерации от 29 декабря 2004 года </w:t>
      </w:r>
      <w:r w:rsidR="00E575D7">
        <w:rPr>
          <w:bCs/>
          <w:lang w:eastAsia="ru-RU"/>
        </w:rPr>
        <w:t xml:space="preserve">     </w:t>
      </w:r>
      <w:r w:rsidR="00411F64">
        <w:rPr>
          <w:bCs/>
          <w:lang w:eastAsia="ru-RU"/>
        </w:rPr>
        <w:t>№ 190-ФЗ.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>
        <w:rPr>
          <w:b/>
        </w:rPr>
        <w:t>О</w:t>
      </w:r>
      <w:r w:rsidRPr="00CA35A1">
        <w:rPr>
          <w:b/>
        </w:rPr>
        <w:t>бъекты местного значения</w:t>
      </w:r>
      <w:r w:rsidRPr="00CA35A1">
        <w:t xml:space="preserve"> –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20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>
        <w:rPr>
          <w:b/>
        </w:rPr>
        <w:t>О</w:t>
      </w:r>
      <w:r w:rsidRPr="00CA35A1">
        <w:rPr>
          <w:b/>
        </w:rPr>
        <w:t>бъекты регионального значения</w:t>
      </w:r>
      <w:r w:rsidRPr="00CA35A1">
        <w:t xml:space="preserve"> –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19 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    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</w:pPr>
      <w:r>
        <w:rPr>
          <w:b/>
        </w:rPr>
        <w:t>О</w:t>
      </w:r>
      <w:r w:rsidRPr="00CA35A1">
        <w:rPr>
          <w:b/>
        </w:rPr>
        <w:t>бъекты федерального значения</w:t>
      </w:r>
      <w:r w:rsidRPr="00CA35A1">
        <w:t xml:space="preserve"> –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18   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bookmarkEnd w:id="5"/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lastRenderedPageBreak/>
        <w:t>Озелененные территории</w:t>
      </w:r>
      <w:r w:rsidRPr="00CA35A1">
        <w:t xml:space="preserve"> </w:t>
      </w:r>
      <w:r>
        <w:t>–</w:t>
      </w:r>
      <w:r w:rsidRPr="00CA35A1">
        <w:t xml:space="preserve"> часть территории природного комплекса, на которой располагаются природные и искусственно созданные садово-парковые комплексы и объекты – парк, сад, сквер, бульвар; территории жилых, общественно-деловых и других территориальных зон, часть поверхности которых занято зелеными насаждениями и другим растительным покровом.</w:t>
      </w:r>
    </w:p>
    <w:p w:rsidR="00253B32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t>Плотность застройки</w:t>
      </w:r>
      <w:r w:rsidRPr="00CA35A1">
        <w:t xml:space="preserve"> </w:t>
      </w:r>
      <w:r>
        <w:t>–</w:t>
      </w:r>
      <w:r w:rsidRPr="00CA35A1">
        <w:t xml:space="preserve"> суммарная поэтажная площадь застройки наземной части зданий и сооружений в габаритах наружных стен, приходящаяся на единицу территории участка (квартала) (тыс. кв. м/</w:t>
      </w:r>
      <w:proofErr w:type="gramStart"/>
      <w:r w:rsidRPr="00CA35A1">
        <w:t>га</w:t>
      </w:r>
      <w:proofErr w:type="gramEnd"/>
      <w:r w:rsidRPr="00CA35A1">
        <w:t>).</w:t>
      </w:r>
    </w:p>
    <w:p w:rsidR="00253B32" w:rsidRPr="008543A8" w:rsidRDefault="00253B32" w:rsidP="00253B32">
      <w:pPr>
        <w:pStyle w:val="a6"/>
        <w:spacing w:line="276" w:lineRule="auto"/>
        <w:ind w:firstLine="709"/>
        <w:jc w:val="both"/>
      </w:pPr>
      <w:r w:rsidRPr="008543A8">
        <w:rPr>
          <w:b/>
          <w:szCs w:val="24"/>
          <w:lang w:eastAsia="ru-RU"/>
        </w:rPr>
        <w:t>Правила землепользования и застройки</w:t>
      </w:r>
      <w:r>
        <w:rPr>
          <w:szCs w:val="24"/>
          <w:lang w:eastAsia="ru-RU"/>
        </w:rPr>
        <w:t xml:space="preserve"> –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8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Pr="00CA35A1" w:rsidRDefault="00253B32" w:rsidP="00253B32">
      <w:pPr>
        <w:pStyle w:val="a6"/>
        <w:spacing w:line="276" w:lineRule="auto"/>
        <w:ind w:firstLine="709"/>
        <w:jc w:val="both"/>
      </w:pPr>
      <w:r w:rsidRPr="00B879D7">
        <w:rPr>
          <w:b/>
          <w:szCs w:val="24"/>
          <w:lang w:eastAsia="ru-RU"/>
        </w:rPr>
        <w:t>Реконструкция линейных объектов</w:t>
      </w:r>
      <w:r>
        <w:rPr>
          <w:szCs w:val="24"/>
          <w:lang w:eastAsia="ru-RU"/>
        </w:rPr>
        <w:t xml:space="preserve"> –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14.1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  <w:rPr>
          <w:szCs w:val="24"/>
          <w:lang w:eastAsia="ru-RU"/>
        </w:rPr>
      </w:pPr>
      <w:r w:rsidRPr="00B879D7">
        <w:rPr>
          <w:b/>
          <w:szCs w:val="24"/>
          <w:lang w:eastAsia="ru-RU"/>
        </w:rPr>
        <w:t>Реконструкция объектов капитального строительства (за исключением линейных объектов)</w:t>
      </w:r>
      <w:r>
        <w:rPr>
          <w:szCs w:val="24"/>
          <w:lang w:eastAsia="ru-RU"/>
        </w:rPr>
        <w:t xml:space="preserve"> –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14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t xml:space="preserve">Санитарно-защитная зона </w:t>
      </w:r>
      <w:r>
        <w:t>–</w:t>
      </w:r>
      <w:r w:rsidRPr="00CA35A1">
        <w:t xml:space="preserve"> территория с особым режимом использования,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– как до значений, установленных гигиеническими нормативами, так и до величин приемлемого риска для здоровья населения. </w:t>
      </w:r>
    </w:p>
    <w:p w:rsidR="00253B32" w:rsidRDefault="00253B32" w:rsidP="00253B32">
      <w:pPr>
        <w:pStyle w:val="a6"/>
        <w:spacing w:line="276" w:lineRule="auto"/>
        <w:ind w:firstLine="709"/>
        <w:jc w:val="both"/>
      </w:pPr>
      <w:r>
        <w:rPr>
          <w:b/>
          <w:bCs/>
          <w:szCs w:val="24"/>
          <w:lang w:eastAsia="ru-RU"/>
        </w:rPr>
        <w:t xml:space="preserve">Строительство –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13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Pr="00947E76" w:rsidRDefault="00253B32" w:rsidP="00253B32">
      <w:pPr>
        <w:pStyle w:val="a6"/>
        <w:spacing w:line="276" w:lineRule="auto"/>
        <w:ind w:firstLine="709"/>
        <w:jc w:val="both"/>
      </w:pPr>
      <w:r>
        <w:rPr>
          <w:b/>
          <w:bCs/>
          <w:szCs w:val="24"/>
          <w:lang w:eastAsia="ru-RU"/>
        </w:rPr>
        <w:t xml:space="preserve">Территориальное планирование </w:t>
      </w:r>
      <w:r>
        <w:rPr>
          <w:bCs/>
          <w:szCs w:val="24"/>
          <w:lang w:eastAsia="ru-RU"/>
        </w:rPr>
        <w:t>–</w:t>
      </w:r>
      <w:r w:rsidRPr="00947E76">
        <w:rPr>
          <w:bCs/>
          <w:szCs w:val="24"/>
          <w:lang w:eastAsia="ru-RU"/>
        </w:rPr>
        <w:t xml:space="preserve">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2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Pr="008543A8" w:rsidRDefault="00253B32" w:rsidP="00253B32">
      <w:pPr>
        <w:pStyle w:val="a6"/>
        <w:spacing w:line="276" w:lineRule="auto"/>
        <w:ind w:firstLine="709"/>
        <w:jc w:val="both"/>
      </w:pPr>
      <w:r w:rsidRPr="008543A8">
        <w:rPr>
          <w:b/>
          <w:szCs w:val="24"/>
          <w:lang w:eastAsia="ru-RU"/>
        </w:rPr>
        <w:t>Территориальные зоны</w:t>
      </w:r>
      <w:r>
        <w:rPr>
          <w:szCs w:val="24"/>
          <w:lang w:eastAsia="ru-RU"/>
        </w:rPr>
        <w:t xml:space="preserve"> –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7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</w:pPr>
      <w:r>
        <w:rPr>
          <w:b/>
        </w:rPr>
        <w:t>Т</w:t>
      </w:r>
      <w:r w:rsidRPr="00CA35A1">
        <w:rPr>
          <w:b/>
        </w:rPr>
        <w:t>ерритории общего пользования</w:t>
      </w:r>
      <w:r w:rsidRPr="00CA35A1">
        <w:t xml:space="preserve"> </w:t>
      </w:r>
      <w:r>
        <w:t>–</w:t>
      </w:r>
      <w:r w:rsidRPr="00CA35A1">
        <w:t xml:space="preserve">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12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Default="00253B32" w:rsidP="00253B32">
      <w:pPr>
        <w:pStyle w:val="a6"/>
        <w:spacing w:line="276" w:lineRule="auto"/>
        <w:ind w:firstLine="709"/>
        <w:jc w:val="both"/>
      </w:pPr>
      <w:r w:rsidRPr="00CA35A1">
        <w:rPr>
          <w:b/>
          <w:bCs/>
        </w:rPr>
        <w:t>Устойчивое развитие территорий</w:t>
      </w:r>
      <w:r w:rsidRPr="00CA35A1">
        <w:t xml:space="preserve"> </w:t>
      </w:r>
      <w:r>
        <w:t>–</w:t>
      </w:r>
      <w:r w:rsidRPr="00CA35A1">
        <w:t xml:space="preserve">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3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Pr="00947E76" w:rsidRDefault="00253B32" w:rsidP="00253B32">
      <w:pPr>
        <w:pStyle w:val="a6"/>
        <w:spacing w:line="276" w:lineRule="auto"/>
        <w:ind w:firstLine="709"/>
        <w:jc w:val="both"/>
      </w:pPr>
      <w:r w:rsidRPr="00947E76">
        <w:rPr>
          <w:b/>
          <w:szCs w:val="24"/>
          <w:lang w:eastAsia="ru-RU"/>
        </w:rPr>
        <w:t>Функциональные зоны</w:t>
      </w:r>
      <w:r>
        <w:rPr>
          <w:szCs w:val="24"/>
          <w:lang w:eastAsia="ru-RU"/>
        </w:rPr>
        <w:t xml:space="preserve"> - </w:t>
      </w:r>
      <w:r w:rsidR="00E575D7" w:rsidRPr="00253B32">
        <w:rPr>
          <w:bCs/>
          <w:lang w:eastAsia="ru-RU"/>
        </w:rPr>
        <w:t xml:space="preserve">в значении, определенном </w:t>
      </w:r>
      <w:r w:rsidR="00E575D7">
        <w:rPr>
          <w:bCs/>
          <w:lang w:eastAsia="ru-RU"/>
        </w:rPr>
        <w:t xml:space="preserve">пунктом 5 </w:t>
      </w:r>
      <w:r w:rsidR="00E575D7" w:rsidRPr="00253B32">
        <w:rPr>
          <w:bCs/>
          <w:lang w:eastAsia="ru-RU"/>
        </w:rPr>
        <w:t>стать</w:t>
      </w:r>
      <w:r w:rsidR="00E575D7">
        <w:rPr>
          <w:bCs/>
          <w:lang w:eastAsia="ru-RU"/>
        </w:rPr>
        <w:t>и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1</w:t>
      </w:r>
      <w:r w:rsidR="00E575D7" w:rsidRPr="00253B32">
        <w:rPr>
          <w:bCs/>
          <w:lang w:eastAsia="ru-RU"/>
        </w:rPr>
        <w:t xml:space="preserve"> </w:t>
      </w:r>
      <w:r w:rsidR="00E575D7">
        <w:rPr>
          <w:bCs/>
          <w:lang w:eastAsia="ru-RU"/>
        </w:rPr>
        <w:t>Градостроительного кодекса Российской Федерации от 29 декабря 2004 года № 190-ФЗ.</w:t>
      </w:r>
    </w:p>
    <w:p w:rsidR="00253B32" w:rsidRPr="004069C7" w:rsidRDefault="00253B32" w:rsidP="00253B32">
      <w:pPr>
        <w:pStyle w:val="a5"/>
        <w:autoSpaceDE w:val="0"/>
        <w:autoSpaceDN w:val="0"/>
        <w:adjustRightInd w:val="0"/>
        <w:ind w:left="0" w:firstLine="709"/>
        <w:jc w:val="both"/>
      </w:pPr>
      <w:r w:rsidRPr="00CA35A1">
        <w:rPr>
          <w:rStyle w:val="FontStyle15"/>
          <w:b/>
        </w:rPr>
        <w:t>Чрезвычайная ситуация</w:t>
      </w:r>
      <w:r>
        <w:rPr>
          <w:rStyle w:val="FontStyle15"/>
          <w:b/>
        </w:rPr>
        <w:t xml:space="preserve"> (ЧС)</w:t>
      </w:r>
      <w:r w:rsidRPr="00CA35A1">
        <w:rPr>
          <w:rStyle w:val="FontStyle15"/>
        </w:rPr>
        <w:t xml:space="preserve"> </w:t>
      </w:r>
      <w:r>
        <w:rPr>
          <w:rStyle w:val="FontStyle15"/>
        </w:rPr>
        <w:t>–</w:t>
      </w:r>
      <w:r w:rsidRPr="00CA35A1">
        <w:rPr>
          <w:rStyle w:val="FontStyle15"/>
        </w:rPr>
        <w:t xml:space="preserve"> </w:t>
      </w:r>
      <w:r w:rsidR="00E575D7" w:rsidRPr="00253B32">
        <w:rPr>
          <w:bCs/>
        </w:rPr>
        <w:t xml:space="preserve">в значении, определенном </w:t>
      </w:r>
      <w:r w:rsidR="00E575D7">
        <w:rPr>
          <w:bCs/>
        </w:rPr>
        <w:t xml:space="preserve">абзацем 1 </w:t>
      </w:r>
      <w:r w:rsidR="00E575D7" w:rsidRPr="00253B32">
        <w:rPr>
          <w:bCs/>
        </w:rPr>
        <w:t>стать</w:t>
      </w:r>
      <w:r w:rsidR="00E575D7">
        <w:rPr>
          <w:bCs/>
        </w:rPr>
        <w:t>и</w:t>
      </w:r>
      <w:r w:rsidR="00E575D7" w:rsidRPr="00253B32">
        <w:rPr>
          <w:bCs/>
        </w:rPr>
        <w:t xml:space="preserve"> </w:t>
      </w:r>
      <w:r w:rsidR="00E575D7">
        <w:rPr>
          <w:bCs/>
        </w:rPr>
        <w:t>1</w:t>
      </w:r>
      <w:r w:rsidR="00E575D7" w:rsidRPr="00253B32">
        <w:rPr>
          <w:bCs/>
        </w:rPr>
        <w:t xml:space="preserve"> </w:t>
      </w:r>
      <w:r w:rsidR="00E575D7">
        <w:rPr>
          <w:bCs/>
        </w:rPr>
        <w:t xml:space="preserve">Федерального закона от 21 декабря 1994 года № 68-ФЗ </w:t>
      </w:r>
      <w:r w:rsidR="002E0395">
        <w:rPr>
          <w:bCs/>
        </w:rPr>
        <w:t>«</w:t>
      </w:r>
      <w:r w:rsidR="002E0395">
        <w:rPr>
          <w:rFonts w:eastAsiaTheme="minorHAnsi"/>
          <w:lang w:eastAsia="en-US"/>
        </w:rPr>
        <w:t>О защите населения и территорий от чрезвычайных ситуаций природного и техногенного характера</w:t>
      </w:r>
      <w:r w:rsidR="002E0395">
        <w:rPr>
          <w:bCs/>
        </w:rPr>
        <w:t>»</w:t>
      </w:r>
      <w:proofErr w:type="gramStart"/>
      <w:r w:rsidR="00E575D7">
        <w:rPr>
          <w:bCs/>
        </w:rPr>
        <w:t>.</w:t>
      </w:r>
      <w:r w:rsidR="002E0395">
        <w:rPr>
          <w:bCs/>
        </w:rPr>
        <w:t>»</w:t>
      </w:r>
      <w:proofErr w:type="gramEnd"/>
    </w:p>
    <w:p w:rsidR="00DD477A" w:rsidRPr="00DD477A" w:rsidRDefault="00163C8C" w:rsidP="000E37C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bCs/>
          <w:lang w:eastAsia="en-US"/>
        </w:rPr>
      </w:pPr>
      <w:r>
        <w:t>Опубликовать настоящее решение в газете «Белоярские вести. Официальный выпуск»</w:t>
      </w:r>
      <w:r w:rsidR="001043B7">
        <w:t>.</w:t>
      </w:r>
    </w:p>
    <w:p w:rsidR="00163C8C" w:rsidRPr="00DD477A" w:rsidRDefault="00163C8C" w:rsidP="000E37C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bCs/>
          <w:lang w:eastAsia="en-US"/>
        </w:rPr>
      </w:pPr>
      <w:r>
        <w:t>Настоящее решение вступает в силу после</w:t>
      </w:r>
      <w:r w:rsidR="00DD477A">
        <w:t xml:space="preserve"> его официального опубликования.</w:t>
      </w:r>
    </w:p>
    <w:p w:rsidR="00163C8C" w:rsidRDefault="00163C8C" w:rsidP="00163C8C"/>
    <w:p w:rsidR="00C308B6" w:rsidRDefault="00C308B6" w:rsidP="00163C8C"/>
    <w:p w:rsidR="00B1374B" w:rsidRDefault="00B1374B" w:rsidP="00163C8C">
      <w:pPr>
        <w:jc w:val="both"/>
      </w:pPr>
      <w:r>
        <w:t xml:space="preserve">Председатель Думы Белоярского района                               </w:t>
      </w:r>
      <w:r w:rsidR="00FD2A1D">
        <w:t xml:space="preserve">                              </w:t>
      </w:r>
      <w:r>
        <w:t xml:space="preserve"> </w:t>
      </w:r>
      <w:r w:rsidR="00FD2A1D">
        <w:t>С.И. Булычев</w:t>
      </w:r>
    </w:p>
    <w:p w:rsidR="00B1374B" w:rsidRDefault="00B1374B" w:rsidP="00163C8C">
      <w:pPr>
        <w:jc w:val="both"/>
      </w:pPr>
    </w:p>
    <w:p w:rsidR="002E0395" w:rsidRDefault="002E0395" w:rsidP="00163C8C">
      <w:pPr>
        <w:jc w:val="both"/>
      </w:pPr>
    </w:p>
    <w:p w:rsidR="005E66B0" w:rsidRDefault="00163C8C" w:rsidP="002E0395">
      <w:pPr>
        <w:jc w:val="both"/>
      </w:pPr>
      <w:r>
        <w:t>Глава Белоярского района</w:t>
      </w:r>
      <w:r>
        <w:tab/>
        <w:t xml:space="preserve">  </w:t>
      </w:r>
      <w:r>
        <w:tab/>
      </w:r>
      <w:r>
        <w:tab/>
      </w:r>
      <w:r>
        <w:tab/>
        <w:t xml:space="preserve">            </w:t>
      </w:r>
      <w:r w:rsidR="002E0395">
        <w:t xml:space="preserve">                               </w:t>
      </w:r>
      <w:r>
        <w:t xml:space="preserve">    С.П.</w:t>
      </w:r>
      <w:r w:rsidR="002E0395">
        <w:t xml:space="preserve"> </w:t>
      </w:r>
      <w:r>
        <w:t>Маненков</w:t>
      </w:r>
    </w:p>
    <w:sectPr w:rsidR="005E66B0" w:rsidSect="002E039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396"/>
    <w:multiLevelType w:val="hybridMultilevel"/>
    <w:tmpl w:val="DFBA9AD6"/>
    <w:lvl w:ilvl="0" w:tplc="A84AC5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FD256CB"/>
    <w:multiLevelType w:val="hybridMultilevel"/>
    <w:tmpl w:val="D99273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63C8C"/>
    <w:rsid w:val="00016B6E"/>
    <w:rsid w:val="000E37CC"/>
    <w:rsid w:val="001043B7"/>
    <w:rsid w:val="001436C7"/>
    <w:rsid w:val="00150928"/>
    <w:rsid w:val="00163C8C"/>
    <w:rsid w:val="00253B32"/>
    <w:rsid w:val="002E0395"/>
    <w:rsid w:val="003E208B"/>
    <w:rsid w:val="004069C7"/>
    <w:rsid w:val="00411F64"/>
    <w:rsid w:val="00502040"/>
    <w:rsid w:val="005E66B0"/>
    <w:rsid w:val="006E312E"/>
    <w:rsid w:val="00753A58"/>
    <w:rsid w:val="00822041"/>
    <w:rsid w:val="00852F9C"/>
    <w:rsid w:val="009B0FEA"/>
    <w:rsid w:val="009F0B80"/>
    <w:rsid w:val="00A073F0"/>
    <w:rsid w:val="00B1374B"/>
    <w:rsid w:val="00C308B6"/>
    <w:rsid w:val="00D16A48"/>
    <w:rsid w:val="00D5682C"/>
    <w:rsid w:val="00DD477A"/>
    <w:rsid w:val="00DF0F2C"/>
    <w:rsid w:val="00E575D7"/>
    <w:rsid w:val="00F6430F"/>
    <w:rsid w:val="00FD2A1D"/>
    <w:rsid w:val="00FE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163C8C"/>
    <w:pPr>
      <w:keepNext/>
      <w:jc w:val="center"/>
      <w:outlineLvl w:val="0"/>
    </w:pPr>
    <w:rPr>
      <w:b/>
      <w:sz w:val="20"/>
      <w:szCs w:val="20"/>
      <w:lang/>
    </w:rPr>
  </w:style>
  <w:style w:type="paragraph" w:styleId="2">
    <w:name w:val="heading 2"/>
    <w:basedOn w:val="a"/>
    <w:next w:val="a"/>
    <w:link w:val="20"/>
    <w:uiPriority w:val="9"/>
    <w:qFormat/>
    <w:rsid w:val="00163C8C"/>
    <w:pPr>
      <w:keepNext/>
      <w:jc w:val="center"/>
      <w:outlineLvl w:val="1"/>
    </w:pPr>
    <w:rPr>
      <w:b/>
      <w:sz w:val="28"/>
      <w:szCs w:val="20"/>
      <w:lang/>
    </w:rPr>
  </w:style>
  <w:style w:type="paragraph" w:styleId="3">
    <w:name w:val="heading 3"/>
    <w:basedOn w:val="a"/>
    <w:next w:val="a"/>
    <w:link w:val="30"/>
    <w:uiPriority w:val="9"/>
    <w:qFormat/>
    <w:rsid w:val="00163C8C"/>
    <w:pPr>
      <w:keepNext/>
      <w:jc w:val="center"/>
      <w:outlineLvl w:val="2"/>
    </w:pPr>
    <w:rPr>
      <w:b/>
      <w:bCs/>
      <w:lang/>
    </w:rPr>
  </w:style>
  <w:style w:type="paragraph" w:styleId="4">
    <w:name w:val="heading 4"/>
    <w:basedOn w:val="a"/>
    <w:next w:val="a"/>
    <w:link w:val="40"/>
    <w:qFormat/>
    <w:rsid w:val="00163C8C"/>
    <w:pPr>
      <w:keepNext/>
      <w:jc w:val="right"/>
      <w:outlineLvl w:val="3"/>
    </w:pPr>
    <w:rPr>
      <w:b/>
      <w:bCs/>
      <w:noProof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B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63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3C8C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30">
    <w:name w:val="Заголовок 3 Знак"/>
    <w:basedOn w:val="a0"/>
    <w:link w:val="3"/>
    <w:uiPriority w:val="9"/>
    <w:rsid w:val="00163C8C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40">
    <w:name w:val="Заголовок 4 Знак"/>
    <w:basedOn w:val="a0"/>
    <w:link w:val="4"/>
    <w:rsid w:val="00163C8C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1">
    <w:name w:val="Заголовок 1 Знак1"/>
    <w:link w:val="1"/>
    <w:rsid w:val="00163C8C"/>
    <w:rPr>
      <w:rFonts w:ascii="Times New Roman" w:eastAsia="Times New Roman" w:hAnsi="Times New Roman" w:cs="Times New Roman"/>
      <w:b/>
      <w:sz w:val="20"/>
      <w:szCs w:val="20"/>
      <w:lang/>
    </w:rPr>
  </w:style>
  <w:style w:type="paragraph" w:styleId="a3">
    <w:name w:val="Balloon Text"/>
    <w:basedOn w:val="a"/>
    <w:link w:val="a4"/>
    <w:uiPriority w:val="99"/>
    <w:semiHidden/>
    <w:unhideWhenUsed/>
    <w:rsid w:val="00163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477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253B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Normal">
    <w:name w:val="ConsNormal"/>
    <w:link w:val="ConsNormal0"/>
    <w:rsid w:val="00253B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6">
    <w:name w:val="No Spacing"/>
    <w:link w:val="a7"/>
    <w:uiPriority w:val="1"/>
    <w:qFormat/>
    <w:rsid w:val="00253B3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7">
    <w:name w:val="Без интервала Знак"/>
    <w:link w:val="a6"/>
    <w:uiPriority w:val="1"/>
    <w:rsid w:val="00253B32"/>
    <w:rPr>
      <w:rFonts w:ascii="Times New Roman" w:eastAsia="Calibri" w:hAnsi="Times New Roman" w:cs="Times New Roman"/>
      <w:sz w:val="24"/>
      <w:szCs w:val="20"/>
    </w:rPr>
  </w:style>
  <w:style w:type="character" w:customStyle="1" w:styleId="FontStyle15">
    <w:name w:val="Font Style15"/>
    <w:rsid w:val="00253B32"/>
    <w:rPr>
      <w:rFonts w:ascii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locked/>
    <w:rsid w:val="00253B32"/>
    <w:rPr>
      <w:rFonts w:ascii="Arial" w:eastAsia="SimSu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163C8C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63C8C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163C8C"/>
    <w:pPr>
      <w:keepNext/>
      <w:jc w:val="center"/>
      <w:outlineLvl w:val="2"/>
    </w:pPr>
    <w:rPr>
      <w:b/>
      <w:bCs/>
      <w:lang w:val="x-none" w:eastAsia="x-none"/>
    </w:rPr>
  </w:style>
  <w:style w:type="paragraph" w:styleId="4">
    <w:name w:val="heading 4"/>
    <w:basedOn w:val="a"/>
    <w:next w:val="a"/>
    <w:link w:val="40"/>
    <w:qFormat/>
    <w:rsid w:val="00163C8C"/>
    <w:pPr>
      <w:keepNext/>
      <w:jc w:val="right"/>
      <w:outlineLvl w:val="3"/>
    </w:pPr>
    <w:rPr>
      <w:b/>
      <w:bCs/>
      <w:noProof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B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63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3C8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63C8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163C8C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1">
    <w:name w:val="Заголовок 1 Знак1"/>
    <w:link w:val="1"/>
    <w:rsid w:val="00163C8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63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477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253B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Normal">
    <w:name w:val="ConsNormal"/>
    <w:link w:val="ConsNormal0"/>
    <w:rsid w:val="00253B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6">
    <w:name w:val="No Spacing"/>
    <w:link w:val="a7"/>
    <w:uiPriority w:val="1"/>
    <w:qFormat/>
    <w:rsid w:val="00253B3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7">
    <w:name w:val="Без интервала Знак"/>
    <w:link w:val="a6"/>
    <w:uiPriority w:val="1"/>
    <w:rsid w:val="00253B32"/>
    <w:rPr>
      <w:rFonts w:ascii="Times New Roman" w:eastAsia="Calibri" w:hAnsi="Times New Roman" w:cs="Times New Roman"/>
      <w:sz w:val="24"/>
      <w:szCs w:val="20"/>
    </w:rPr>
  </w:style>
  <w:style w:type="character" w:customStyle="1" w:styleId="FontStyle15">
    <w:name w:val="Font Style15"/>
    <w:rsid w:val="00253B32"/>
    <w:rPr>
      <w:rFonts w:ascii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locked/>
    <w:rsid w:val="00253B32"/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Анжелика Генадьевна</dc:creator>
  <cp:lastModifiedBy>Мартынов Алексей Андреевич</cp:lastModifiedBy>
  <cp:revision>6</cp:revision>
  <cp:lastPrinted>2015-08-13T06:35:00Z</cp:lastPrinted>
  <dcterms:created xsi:type="dcterms:W3CDTF">2015-08-11T04:05:00Z</dcterms:created>
  <dcterms:modified xsi:type="dcterms:W3CDTF">2015-09-10T09:35:00Z</dcterms:modified>
</cp:coreProperties>
</file>