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02" w:rsidRPr="00A13802" w:rsidRDefault="00A13802" w:rsidP="00A138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8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</w:t>
      </w:r>
    </w:p>
    <w:p w:rsidR="00A13802" w:rsidRPr="00A13802" w:rsidRDefault="00A13802" w:rsidP="00A138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802">
        <w:rPr>
          <w:rFonts w:ascii="Times New Roman" w:eastAsia="Times New Roman" w:hAnsi="Times New Roman" w:cs="Times New Roman"/>
          <w:color w:val="auto"/>
          <w:sz w:val="24"/>
          <w:szCs w:val="24"/>
        </w:rPr>
        <w:t>к постановлению администрации</w:t>
      </w:r>
    </w:p>
    <w:p w:rsidR="00A13802" w:rsidRPr="00A13802" w:rsidRDefault="00A13802" w:rsidP="00A138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802">
        <w:rPr>
          <w:rFonts w:ascii="Times New Roman" w:eastAsia="Times New Roman" w:hAnsi="Times New Roman" w:cs="Times New Roman"/>
          <w:color w:val="auto"/>
          <w:sz w:val="24"/>
          <w:szCs w:val="24"/>
        </w:rPr>
        <w:t>Белоярского района</w:t>
      </w:r>
    </w:p>
    <w:p w:rsidR="00A13802" w:rsidRPr="00A13802" w:rsidRDefault="00A13802" w:rsidP="00A138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802">
        <w:rPr>
          <w:rFonts w:ascii="Times New Roman" w:eastAsia="Times New Roman" w:hAnsi="Times New Roman" w:cs="Times New Roman"/>
          <w:color w:val="auto"/>
          <w:sz w:val="24"/>
          <w:szCs w:val="24"/>
        </w:rPr>
        <w:t>от __</w:t>
      </w:r>
      <w:r w:rsidR="00A43C11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Pr="00A138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2020 года № </w:t>
      </w:r>
    </w:p>
    <w:p w:rsidR="00A13802" w:rsidRPr="00A13802" w:rsidRDefault="00A13802" w:rsidP="00A13802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lang w:eastAsia="en-US"/>
        </w:rPr>
      </w:pPr>
    </w:p>
    <w:p w:rsidR="00A13802" w:rsidRPr="00D756AF" w:rsidRDefault="00A13802" w:rsidP="00A1380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756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И </w:t>
      </w:r>
      <w:proofErr w:type="gramStart"/>
      <w:r w:rsidRPr="00D756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</w:t>
      </w:r>
      <w:proofErr w:type="gramEnd"/>
      <w:r w:rsidRPr="00D756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 Е Н Е Н И Я,</w:t>
      </w:r>
    </w:p>
    <w:p w:rsidR="00A13802" w:rsidRPr="00D756AF" w:rsidRDefault="00A13802" w:rsidP="00A1380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D756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вносимые в таблицу 5 муниципальной программы Белоярского района </w:t>
      </w:r>
      <w:proofErr w:type="gramEnd"/>
    </w:p>
    <w:p w:rsidR="00A13802" w:rsidRPr="00D756AF" w:rsidRDefault="00A13802" w:rsidP="00A1380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756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</w:t>
      </w:r>
      <w:r w:rsidR="00A43C11" w:rsidRPr="00D756AF">
        <w:rPr>
          <w:rFonts w:ascii="Times New Roman" w:hAnsi="Times New Roman" w:cs="Times New Roman"/>
          <w:bCs/>
          <w:color w:val="auto"/>
          <w:sz w:val="24"/>
          <w:szCs w:val="24"/>
        </w:rPr>
        <w:t>Развитие культуры  Белоярского района на 2019 -  2024 годы»</w:t>
      </w:r>
    </w:p>
    <w:p w:rsidR="00A13802" w:rsidRPr="00A13802" w:rsidRDefault="00A13802" w:rsidP="00A13802">
      <w:pPr>
        <w:spacing w:after="20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A13802" w:rsidRPr="00A13802" w:rsidRDefault="00A13802" w:rsidP="00A13802">
      <w:pPr>
        <w:spacing w:after="20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1380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«Таблица 5</w:t>
      </w:r>
    </w:p>
    <w:p w:rsidR="00A13802" w:rsidRPr="00A13802" w:rsidRDefault="00A13802" w:rsidP="00A13802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lang w:eastAsia="en-US"/>
        </w:rPr>
      </w:pPr>
      <w:r w:rsidRPr="00A13802">
        <w:rPr>
          <w:rFonts w:ascii="Times New Roman" w:hAnsi="Times New Roman" w:cs="Times New Roman"/>
          <w:color w:val="auto"/>
          <w:sz w:val="24"/>
          <w:lang w:eastAsia="en-US"/>
        </w:rPr>
        <w:t>Перечень основных мероприятий муниципальной программы, объемы и источники их финансирования</w:t>
      </w:r>
    </w:p>
    <w:tbl>
      <w:tblPr>
        <w:tblW w:w="155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1701"/>
        <w:gridCol w:w="1559"/>
        <w:gridCol w:w="1275"/>
        <w:gridCol w:w="1134"/>
        <w:gridCol w:w="1134"/>
        <w:gridCol w:w="1134"/>
        <w:gridCol w:w="1134"/>
        <w:gridCol w:w="1275"/>
        <w:gridCol w:w="42"/>
        <w:gridCol w:w="1234"/>
      </w:tblGrid>
      <w:tr w:rsidR="00500B0B" w:rsidRPr="00CA2FA4" w:rsidTr="005823AD">
        <w:trPr>
          <w:trHeight w:val="585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GoBack" w:colFirst="1" w:colLast="2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D756AF" w:rsidRDefault="005823AD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D756A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D756AF" w:rsidRDefault="00CA2FA4" w:rsidP="0058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D756A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ублей</w:t>
            </w:r>
            <w:proofErr w:type="spellEnd"/>
          </w:p>
        </w:tc>
      </w:tr>
      <w:bookmarkEnd w:id="0"/>
      <w:tr w:rsidR="00500B0B" w:rsidRPr="00CA2FA4" w:rsidTr="005823AD">
        <w:trPr>
          <w:trHeight w:val="585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</w:t>
            </w:r>
          </w:p>
        </w:tc>
      </w:tr>
      <w:tr w:rsidR="00500B0B" w:rsidRPr="00CA2FA4" w:rsidTr="005823AD">
        <w:trPr>
          <w:trHeight w:val="585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2020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2022  год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2023  год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500B0B" w:rsidRPr="00CA2FA4" w:rsidTr="005823AD">
        <w:trPr>
          <w:trHeight w:val="285"/>
          <w:tblHeader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Подпрограмма </w:t>
            </w:r>
            <w:r w:rsidR="005823AD" w:rsidRPr="005823AD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«</w:t>
            </w: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Повышение качества культурных услуг, предоставляемых в области библиотечного, выставочного дела</w:t>
            </w:r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библиотечного дела (1)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226 800,6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37 832,2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37 870,4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3 215,8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513,2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513,2  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223 570,1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36 504,0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37 319,0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37 357,2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</w:tr>
      <w:tr w:rsidR="00500B0B" w:rsidRPr="00CA2FA4" w:rsidTr="005823AD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деятельности  учреждений (Муниципальное автономное учреждение культуры Белоярского района "Белоярская централизованная библиотечная система")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222 470,7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36 309,6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37 138,0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37 176,2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242,4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районного семинара для работников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242,4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Издание литературного сборника "Край любимый Белоярский"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Модернизация общедоступных муниципальных библиотек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3 712,5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693,5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3 140,8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574,8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выставочного дела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79 881,7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14 037,5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13 110,9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79 781,7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13 937,5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13 110,9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</w:tr>
      <w:tr w:rsidR="00500B0B" w:rsidRPr="00CA2FA4" w:rsidTr="005823AD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1.2.1.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Обеспечение деятельности учреждений (Муниципальное автономное учреждение культуры Белоярского района "Этнокультурный центр") </w:t>
            </w: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78 844,7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13 652,5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12 980,5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12 948,0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 *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737,0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335,0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национального праздника "День рыбака"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332,4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</w:tr>
      <w:tr w:rsidR="00500B0B" w:rsidRPr="00CA2FA4" w:rsidTr="005823AD">
        <w:trPr>
          <w:trHeight w:val="10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районных и окружных выставок и мастер-классов, творческих мастерских в сфере художественных промыслов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выставочного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экскурсионной поездки ветеранов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306 682,3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51 206,0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50 943,1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50 948,8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 - 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- 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-    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3 315,8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749,8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303 351,8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50 441,5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50 429,9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50 435,6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5823AD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2 «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Реализация творческого потенц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иала жителей Белоярского района»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системы дополнительного образования в области культуры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D7D5C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269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46 198,2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45 008,0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44 720,6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44 720,6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44 720,6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269 294,1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46 094,9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44 617,3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44 617,3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44 617,3</w:t>
            </w:r>
          </w:p>
        </w:tc>
      </w:tr>
      <w:tr w:rsidR="00500B0B" w:rsidRPr="00CA2FA4" w:rsidTr="005823AD">
        <w:trPr>
          <w:trHeight w:val="151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деятельности  учреждений  (Муниципальное автономное учреждение дополнительного образования в области культуры Белоярского района "Детская школа искусств г. Белоярский")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265 039,5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43 003,4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45 624,3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44 043,6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44 043,6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44 043,6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205,0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205,0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конкурса пианистов "Волшебные клавиши"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 творчества юных живописцев "Мастерская солнца"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55,0</w:t>
            </w:r>
          </w:p>
        </w:tc>
      </w:tr>
      <w:tr w:rsidR="00500B0B" w:rsidRPr="00CA2FA4" w:rsidTr="005823AD">
        <w:trPr>
          <w:trHeight w:val="1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2.1.2.3.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Зональный фестиваль-конкурс "Юные дарования"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бюджет Белоярского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D7D5C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D7D5C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582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2.1.2.4.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Зональная выставка-конкурс "Славянские узоры"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Стимулирование лучших руководителей,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охраны здания и прилегающей территории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917,8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917,8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</w:t>
            </w:r>
          </w:p>
        </w:tc>
      </w:tr>
      <w:tr w:rsidR="00500B0B" w:rsidRPr="00CA2FA4" w:rsidTr="005823AD">
        <w:trPr>
          <w:trHeight w:val="3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472,0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472,0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472,0  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619,8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103,3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103,3   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</w:tr>
      <w:tr w:rsidR="00500B0B" w:rsidRPr="00CA2FA4" w:rsidTr="005823AD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проведения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</w:tr>
      <w:tr w:rsidR="00500B0B" w:rsidRPr="00CA2FA4" w:rsidTr="005823AD">
        <w:trPr>
          <w:trHeight w:val="5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культурного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разнообразия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365 169,3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67 808,3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59 497,3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364 501,6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67 290,6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59 497,3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</w:tr>
      <w:tr w:rsidR="00500B0B" w:rsidRPr="00CA2FA4" w:rsidTr="005823AD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деятельности  учреждений (Муниципальное автономное учреждение культуры Белоярского района "Центр культуры и досуга, концертный зал "Камертон")</w:t>
            </w: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*</w:t>
            </w:r>
            <w:r w:rsidRPr="00CA2FA4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360 609,2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58 931,7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</w:tr>
      <w:tr w:rsidR="00500B0B" w:rsidRPr="00CA2FA4" w:rsidTr="005823AD">
        <w:trPr>
          <w:trHeight w:val="4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 *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3 960,1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312,4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</w:tr>
      <w:tr w:rsidR="00500B0B" w:rsidRPr="00CA2FA4" w:rsidTr="005823AD">
        <w:trPr>
          <w:trHeight w:val="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6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3 292,4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312,4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</w:tr>
      <w:tr w:rsidR="00500B0B" w:rsidRPr="00CA2FA4" w:rsidTr="005823AD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Участие творческих коллективов в районных,  окружных, всероссийских, международных конкурсах и фестивалях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0B0B" w:rsidRPr="00CA2FA4" w:rsidTr="005823AD">
        <w:trPr>
          <w:trHeight w:val="7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отчетных концертов лучших коллективов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</w:tr>
      <w:tr w:rsidR="00500B0B" w:rsidRPr="00CA2FA4" w:rsidTr="005823AD">
        <w:trPr>
          <w:trHeight w:val="9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районного семинара для работников учреждений культурно-досугового типа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</w:tr>
      <w:tr w:rsidR="00500B0B" w:rsidRPr="00CA2FA4" w:rsidTr="005823AD">
        <w:trPr>
          <w:trHeight w:val="6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квалификации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8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2.2.2.5.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трудоустройству граждан с инвалидностью и их адаптация на рынке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Организация и проведение мероприятий приуроченных к  Году театра и  Году семьи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Международного фестиваля-конкурса коренных народов мира "Сияние Севера"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49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тканей для пошива сценических костюмов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Организация и проведение мероприятий приуроченных к  Году памяти и славы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проект "Культурная среда"</w:t>
            </w:r>
            <w:r w:rsidR="008B001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8B001E" w:rsidRPr="008B001E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652 583,2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112 354,2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105 910,4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121 789,7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104 217,9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104 155,5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104 155,5</w:t>
            </w:r>
          </w:p>
        </w:tc>
      </w:tr>
      <w:tr w:rsidR="00500B0B" w:rsidRPr="00CA2FA4" w:rsidTr="005823AD">
        <w:trPr>
          <w:trHeight w:val="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10 584,5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634 145,7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111 733,2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105 657,1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104 114,6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104 052,2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104 052,2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Подпрограмма 3 </w:t>
            </w:r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Создание условий для информационного обеспечения населения Белоярского района посредством печатных средств массовой ин</w:t>
            </w:r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формации, а также в тел</w:t>
            </w:r>
            <w:proofErr w:type="gramStart"/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е-</w:t>
            </w:r>
            <w:proofErr w:type="gramEnd"/>
            <w:r w:rsidR="005823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эфире»</w:t>
            </w:r>
          </w:p>
          <w:p w:rsidR="008B001E" w:rsidRPr="00CA2FA4" w:rsidRDefault="008B001E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Поддержка средств массовой информации (6,7)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180 734,3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35 162,0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29 825,3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26 780,2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21 223,0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180 734,3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35 162,0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29 825,3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129 341,0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26 780,2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8B001E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Подпрограмма 4 «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Создание условий для реализации меро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приятий муниципальной программы»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исполнения мероприятий муниципальной программы (1)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516 923,7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88 220,9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</w:tr>
      <w:tr w:rsidR="00500B0B" w:rsidRPr="00CA2FA4" w:rsidTr="005823AD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Финансовое обеспечение полномочий  комитета по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78 787,1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13 522,1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</w:tr>
      <w:tr w:rsidR="00500B0B" w:rsidRPr="00CA2FA4" w:rsidTr="005823AD">
        <w:trPr>
          <w:trHeight w:val="13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"Служба материально - технического обеспечения")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438 136,6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74 698,8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</w:tr>
      <w:tr w:rsidR="00500B0B" w:rsidRPr="00CA2FA4" w:rsidTr="005823AD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проект "Содействие занятости женщин - создание условий дошкольного образования для детей в возрасте до трех лет" (8)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516 973,7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85 344,5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</w:tr>
      <w:tr w:rsidR="00500B0B" w:rsidRPr="00CA2FA4" w:rsidTr="005823A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516 923,7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5 "Развитие отраслевой инфраструктуры"</w:t>
            </w:r>
          </w:p>
        </w:tc>
      </w:tr>
      <w:tr w:rsidR="008B001E" w:rsidRPr="00CA2FA4" w:rsidTr="0090233B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Укрепление материально- технической базы учреждений культуры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5 659,5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001E" w:rsidRPr="00CA2FA4" w:rsidTr="0090233B">
        <w:trPr>
          <w:trHeight w:val="5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001E" w:rsidRPr="00CA2FA4" w:rsidTr="008B001E">
        <w:trPr>
          <w:trHeight w:val="1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1E" w:rsidRPr="00CA2FA4" w:rsidRDefault="008B001E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бюджет Белоярского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5 279,5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1E" w:rsidRPr="00CA2FA4" w:rsidRDefault="008B001E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5 659,5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2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CA2FA4" w:rsidRPr="00CA2FA4" w:rsidTr="005823AD">
        <w:trPr>
          <w:trHeight w:val="2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6 "Формирование доступной среды жизнедеятельности для инвалидов и других маломобильных групп населения в учреждениях культуры"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благоприятных условий  для жизнедеятельности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</w:tr>
      <w:tr w:rsidR="00500B0B" w:rsidRPr="00CA2FA4" w:rsidTr="005823AD">
        <w:trPr>
          <w:trHeight w:val="2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Всего: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1 663 424,8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285 737,7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279 536,0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287 500,7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270 258,4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270 196,0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автономного округа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15 689,5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1 975,8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1 589 833,5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275 540,4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261 131,9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261 039,6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260 977,2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260 977,2</w:t>
            </w:r>
          </w:p>
        </w:tc>
      </w:tr>
      <w:tr w:rsidR="00500B0B" w:rsidRPr="00CA2FA4" w:rsidTr="005823A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внебюджетные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</w:tr>
    </w:tbl>
    <w:p w:rsidR="000E068D" w:rsidRDefault="00A13802" w:rsidP="008B001E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0E068D" w:rsidRPr="000E068D">
        <w:rPr>
          <w:rFonts w:ascii="Times New Roman" w:hAnsi="Times New Roman" w:cs="Times New Roman"/>
          <w:sz w:val="24"/>
          <w:szCs w:val="24"/>
        </w:rPr>
        <w:t>*</w:t>
      </w:r>
      <w:r w:rsidR="000E068D">
        <w:rPr>
          <w:rFonts w:ascii="Times New Roman" w:hAnsi="Times New Roman" w:cs="Times New Roman"/>
          <w:sz w:val="24"/>
          <w:szCs w:val="24"/>
        </w:rPr>
        <w:t xml:space="preserve"> </w:t>
      </w:r>
      <w:r w:rsidR="000E068D" w:rsidRPr="000E068D">
        <w:rPr>
          <w:rFonts w:ascii="Times New Roman" w:hAnsi="Times New Roman" w:cs="Times New Roman"/>
          <w:sz w:val="24"/>
          <w:szCs w:val="24"/>
        </w:rPr>
        <w:t>в том числе, объем средств бюджетных ассигнований</w:t>
      </w:r>
      <w:r w:rsidR="000E068D">
        <w:rPr>
          <w:rFonts w:ascii="Times New Roman" w:hAnsi="Times New Roman" w:cs="Times New Roman"/>
          <w:sz w:val="24"/>
          <w:szCs w:val="24"/>
        </w:rPr>
        <w:t>, возможных к передаче муниципальным организациям, включая социально-ориентированные некоммерческие организации, на предоставление услуг (работ) в сфере культуры.</w:t>
      </w:r>
    </w:p>
    <w:p w:rsidR="008B001E" w:rsidRDefault="008B001E" w:rsidP="008B001E">
      <w:pPr>
        <w:jc w:val="right"/>
      </w:pPr>
      <w:r>
        <w:t xml:space="preserve">     »</w:t>
      </w:r>
    </w:p>
    <w:p w:rsidR="008B001E" w:rsidRPr="000E068D" w:rsidRDefault="008B001E" w:rsidP="000E068D">
      <w:pPr>
        <w:rPr>
          <w:rFonts w:ascii="Times New Roman" w:hAnsi="Times New Roman" w:cs="Times New Roman"/>
          <w:sz w:val="24"/>
          <w:szCs w:val="24"/>
        </w:rPr>
      </w:pPr>
    </w:p>
    <w:sectPr w:rsidR="008B001E" w:rsidRPr="000E068D" w:rsidSect="00EC574E">
      <w:pgSz w:w="16838" w:h="11906" w:orient="landscape"/>
      <w:pgMar w:top="80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695C"/>
    <w:multiLevelType w:val="hybridMultilevel"/>
    <w:tmpl w:val="4858C472"/>
    <w:lvl w:ilvl="0" w:tplc="E6B686A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534E"/>
    <w:multiLevelType w:val="hybridMultilevel"/>
    <w:tmpl w:val="447A89C8"/>
    <w:lvl w:ilvl="0" w:tplc="8E3892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A7A29"/>
    <w:multiLevelType w:val="hybridMultilevel"/>
    <w:tmpl w:val="B8FE6196"/>
    <w:lvl w:ilvl="0" w:tplc="E9D2E2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9"/>
    <w:rsid w:val="000E068D"/>
    <w:rsid w:val="001B1438"/>
    <w:rsid w:val="00206B22"/>
    <w:rsid w:val="00227035"/>
    <w:rsid w:val="00355ED2"/>
    <w:rsid w:val="004811AB"/>
    <w:rsid w:val="00500B0B"/>
    <w:rsid w:val="005823AD"/>
    <w:rsid w:val="00592DBF"/>
    <w:rsid w:val="006025A9"/>
    <w:rsid w:val="00647FAF"/>
    <w:rsid w:val="006F5176"/>
    <w:rsid w:val="00736CE3"/>
    <w:rsid w:val="008B001E"/>
    <w:rsid w:val="008F132E"/>
    <w:rsid w:val="009142C7"/>
    <w:rsid w:val="009B4540"/>
    <w:rsid w:val="00A13802"/>
    <w:rsid w:val="00A43C11"/>
    <w:rsid w:val="00AF2759"/>
    <w:rsid w:val="00B56170"/>
    <w:rsid w:val="00BE7C05"/>
    <w:rsid w:val="00CA2FA4"/>
    <w:rsid w:val="00CB35F8"/>
    <w:rsid w:val="00CD7D5C"/>
    <w:rsid w:val="00CE3C20"/>
    <w:rsid w:val="00D756AF"/>
    <w:rsid w:val="00DA33B1"/>
    <w:rsid w:val="00DA7BFF"/>
    <w:rsid w:val="00EC574E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character" w:styleId="a8">
    <w:name w:val="Hyperlink"/>
    <w:basedOn w:val="a0"/>
    <w:uiPriority w:val="99"/>
    <w:semiHidden/>
    <w:unhideWhenUsed/>
    <w:rsid w:val="00CA2FA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2FA4"/>
    <w:rPr>
      <w:color w:val="800080"/>
      <w:u w:val="single"/>
    </w:rPr>
  </w:style>
  <w:style w:type="paragraph" w:customStyle="1" w:styleId="font5">
    <w:name w:val="font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nt6">
    <w:name w:val="font6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font7">
    <w:name w:val="font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65">
    <w:name w:val="xl6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6">
    <w:name w:val="xl66"/>
    <w:basedOn w:val="a"/>
    <w:rsid w:val="00CA2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68">
    <w:name w:val="xl68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1">
    <w:name w:val="xl7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2">
    <w:name w:val="xl72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5">
    <w:name w:val="xl7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8">
    <w:name w:val="xl7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9">
    <w:name w:val="xl7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0">
    <w:name w:val="xl8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1">
    <w:name w:val="xl8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2">
    <w:name w:val="xl8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4">
    <w:name w:val="xl8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7">
    <w:name w:val="xl8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8">
    <w:name w:val="xl88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9">
    <w:name w:val="xl8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0">
    <w:name w:val="xl9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2">
    <w:name w:val="xl9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3">
    <w:name w:val="xl9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4">
    <w:name w:val="xl94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6">
    <w:name w:val="xl96"/>
    <w:basedOn w:val="a"/>
    <w:rsid w:val="00CA2FA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99">
    <w:name w:val="xl9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1">
    <w:name w:val="xl101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2">
    <w:name w:val="xl10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03">
    <w:name w:val="xl10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4">
    <w:name w:val="xl10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8">
    <w:name w:val="xl108"/>
    <w:basedOn w:val="a"/>
    <w:rsid w:val="00CA2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9">
    <w:name w:val="xl109"/>
    <w:basedOn w:val="a"/>
    <w:rsid w:val="00CA2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0">
    <w:name w:val="xl11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1">
    <w:name w:val="xl11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2">
    <w:name w:val="xl11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3">
    <w:name w:val="xl11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4">
    <w:name w:val="xl114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5">
    <w:name w:val="xl115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6">
    <w:name w:val="xl11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7">
    <w:name w:val="xl117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8">
    <w:name w:val="xl118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9">
    <w:name w:val="xl11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0">
    <w:name w:val="xl12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1">
    <w:name w:val="xl121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2">
    <w:name w:val="xl122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3">
    <w:name w:val="xl12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4">
    <w:name w:val="xl12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5">
    <w:name w:val="xl125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6">
    <w:name w:val="xl126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7">
    <w:name w:val="xl127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8">
    <w:name w:val="xl128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9">
    <w:name w:val="xl12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0">
    <w:name w:val="xl13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1">
    <w:name w:val="xl13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2">
    <w:name w:val="xl13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3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6CE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character" w:styleId="a8">
    <w:name w:val="Hyperlink"/>
    <w:basedOn w:val="a0"/>
    <w:uiPriority w:val="99"/>
    <w:semiHidden/>
    <w:unhideWhenUsed/>
    <w:rsid w:val="00CA2FA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2FA4"/>
    <w:rPr>
      <w:color w:val="800080"/>
      <w:u w:val="single"/>
    </w:rPr>
  </w:style>
  <w:style w:type="paragraph" w:customStyle="1" w:styleId="font5">
    <w:name w:val="font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nt6">
    <w:name w:val="font6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font7">
    <w:name w:val="font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65">
    <w:name w:val="xl6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6">
    <w:name w:val="xl66"/>
    <w:basedOn w:val="a"/>
    <w:rsid w:val="00CA2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68">
    <w:name w:val="xl68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1">
    <w:name w:val="xl7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2">
    <w:name w:val="xl72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5">
    <w:name w:val="xl7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8">
    <w:name w:val="xl7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9">
    <w:name w:val="xl7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0">
    <w:name w:val="xl8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1">
    <w:name w:val="xl8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2">
    <w:name w:val="xl8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4">
    <w:name w:val="xl8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7">
    <w:name w:val="xl8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8">
    <w:name w:val="xl88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9">
    <w:name w:val="xl8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0">
    <w:name w:val="xl9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2">
    <w:name w:val="xl9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3">
    <w:name w:val="xl9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4">
    <w:name w:val="xl94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6">
    <w:name w:val="xl96"/>
    <w:basedOn w:val="a"/>
    <w:rsid w:val="00CA2FA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99">
    <w:name w:val="xl9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1">
    <w:name w:val="xl101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2">
    <w:name w:val="xl10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03">
    <w:name w:val="xl10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4">
    <w:name w:val="xl10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8">
    <w:name w:val="xl108"/>
    <w:basedOn w:val="a"/>
    <w:rsid w:val="00CA2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9">
    <w:name w:val="xl109"/>
    <w:basedOn w:val="a"/>
    <w:rsid w:val="00CA2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0">
    <w:name w:val="xl11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1">
    <w:name w:val="xl11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2">
    <w:name w:val="xl11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3">
    <w:name w:val="xl11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4">
    <w:name w:val="xl114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5">
    <w:name w:val="xl115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6">
    <w:name w:val="xl11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7">
    <w:name w:val="xl117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8">
    <w:name w:val="xl118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9">
    <w:name w:val="xl11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0">
    <w:name w:val="xl12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1">
    <w:name w:val="xl121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2">
    <w:name w:val="xl122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3">
    <w:name w:val="xl12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4">
    <w:name w:val="xl12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5">
    <w:name w:val="xl125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6">
    <w:name w:val="xl126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7">
    <w:name w:val="xl127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8">
    <w:name w:val="xl128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9">
    <w:name w:val="xl12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0">
    <w:name w:val="xl13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1">
    <w:name w:val="xl13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2">
    <w:name w:val="xl13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3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6CE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Шевер Ирина Григорьевна</cp:lastModifiedBy>
  <cp:revision>4</cp:revision>
  <cp:lastPrinted>2020-02-25T04:50:00Z</cp:lastPrinted>
  <dcterms:created xsi:type="dcterms:W3CDTF">2020-02-25T04:39:00Z</dcterms:created>
  <dcterms:modified xsi:type="dcterms:W3CDTF">2020-02-25T04:50:00Z</dcterms:modified>
</cp:coreProperties>
</file>