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0173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0742B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800173" w:rsidRPr="00E65AA4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800173" w:rsidRPr="00DA2246" w:rsidRDefault="00800173" w:rsidP="00800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0742BC">
        <w:rPr>
          <w:rFonts w:ascii="Times New Roman" w:hAnsi="Times New Roman"/>
          <w:sz w:val="24"/>
          <w:szCs w:val="24"/>
        </w:rPr>
        <w:t>3 квартал</w:t>
      </w:r>
      <w:r>
        <w:rPr>
          <w:rFonts w:ascii="Times New Roman" w:hAnsi="Times New Roman"/>
          <w:sz w:val="24"/>
          <w:szCs w:val="24"/>
        </w:rPr>
        <w:t xml:space="preserve">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800173" w:rsidRPr="002029B6" w:rsidRDefault="00800173" w:rsidP="008001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800173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173" w:rsidRPr="009A2BAB" w:rsidRDefault="00800173" w:rsidP="008001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0742BC" w:rsidRPr="000742BC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0742BC">
        <w:rPr>
          <w:rFonts w:ascii="Times New Roman" w:hAnsi="Times New Roman" w:cs="Times New Roman"/>
          <w:b/>
          <w:i/>
          <w:sz w:val="24"/>
          <w:szCs w:val="24"/>
        </w:rPr>
        <w:t xml:space="preserve"> з</w:t>
      </w:r>
      <w:r w:rsidRPr="00095362">
        <w:rPr>
          <w:rFonts w:ascii="Times New Roman" w:hAnsi="Times New Roman" w:cs="Times New Roman"/>
          <w:b/>
          <w:i/>
          <w:sz w:val="24"/>
          <w:szCs w:val="24"/>
        </w:rPr>
        <w:t>аключени</w:t>
      </w:r>
      <w:r w:rsidR="000742BC"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800173" w:rsidRPr="000871B6" w:rsidRDefault="00800173" w:rsidP="00800173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800173" w:rsidRPr="00F03E07" w:rsidTr="00007F64">
        <w:tc>
          <w:tcPr>
            <w:tcW w:w="567" w:type="dxa"/>
            <w:vAlign w:val="center"/>
          </w:tcPr>
          <w:p w:rsidR="00800173" w:rsidRPr="00F03E07" w:rsidRDefault="0080017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800173" w:rsidRPr="00F03E07" w:rsidRDefault="00800173" w:rsidP="0080017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F03E07" w:rsidRDefault="00D0406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12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4063" w:rsidRPr="00F03E07" w:rsidTr="00007F64">
        <w:tc>
          <w:tcPr>
            <w:tcW w:w="567" w:type="dxa"/>
            <w:vAlign w:val="center"/>
          </w:tcPr>
          <w:p w:rsidR="00D04063" w:rsidRDefault="00D0406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04063" w:rsidRPr="00F03E07" w:rsidRDefault="00D04063" w:rsidP="00D0406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Полноват, приводящих к изменению доходов сельского поселения Полноват,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04063" w:rsidRDefault="00D04063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173" w:rsidRPr="00F03E07" w:rsidTr="00007F64">
        <w:tc>
          <w:tcPr>
            <w:tcW w:w="7938" w:type="dxa"/>
            <w:gridSpan w:val="2"/>
            <w:vAlign w:val="center"/>
          </w:tcPr>
          <w:p w:rsidR="00800173" w:rsidRPr="00021D4B" w:rsidRDefault="00800173" w:rsidP="0000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0173" w:rsidRPr="00021D4B" w:rsidRDefault="00BA120C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800173" w:rsidRDefault="00800173" w:rsidP="0080017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8A3" w:rsidRPr="00511333" w:rsidRDefault="002C74D4" w:rsidP="00F21F1C">
      <w:pPr>
        <w:spacing w:after="0" w:line="0" w:lineRule="atLeast"/>
        <w:ind w:firstLine="709"/>
        <w:contextualSpacing/>
        <w:jc w:val="both"/>
      </w:pPr>
      <w:r w:rsidRPr="006F6DA0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>в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51133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511333" w:rsidRPr="005113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13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полугодие 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2022 года </w:t>
      </w:r>
      <w:r w:rsidR="005428A3" w:rsidRPr="0051133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511333" w:rsidRPr="00511333">
        <w:rPr>
          <w:rFonts w:ascii="Times New Roman" w:hAnsi="Times New Roman" w:cs="Times New Roman"/>
          <w:color w:val="000000"/>
          <w:sz w:val="24"/>
          <w:szCs w:val="24"/>
        </w:rPr>
        <w:t>квартальный отчет)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5428A3"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="005428A3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5428A3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11333">
        <w:rPr>
          <w:rFonts w:ascii="Times New Roman" w:hAnsi="Times New Roman" w:cs="Times New Roman"/>
          <w:b/>
          <w:sz w:val="24"/>
          <w:szCs w:val="24"/>
        </w:rPr>
        <w:t xml:space="preserve">полугодие           </w:t>
      </w:r>
      <w:r w:rsidR="005428A3" w:rsidRPr="006F6DA0">
        <w:rPr>
          <w:rFonts w:ascii="Times New Roman" w:hAnsi="Times New Roman" w:cs="Times New Roman"/>
          <w:b/>
          <w:sz w:val="24"/>
          <w:szCs w:val="24"/>
        </w:rPr>
        <w:t xml:space="preserve"> 2022 года»</w:t>
      </w:r>
      <w:r w:rsidR="005113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333" w:rsidRPr="00511333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</w:t>
      </w:r>
      <w:r w:rsidR="005428A3" w:rsidRPr="00511333">
        <w:rPr>
          <w:rFonts w:ascii="Times New Roman" w:hAnsi="Times New Roman" w:cs="Times New Roman"/>
          <w:sz w:val="24"/>
          <w:szCs w:val="24"/>
        </w:rPr>
        <w:t>;</w:t>
      </w:r>
    </w:p>
    <w:p w:rsidR="00511333" w:rsidRPr="00511333" w:rsidRDefault="00511333" w:rsidP="005113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квартального отчета соответствует требованиям пункта 11.2 Инструкции </w:t>
      </w:r>
      <w:r w:rsidR="00570522"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570522"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1333" w:rsidRPr="00511333" w:rsidRDefault="00511333" w:rsidP="005113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Выявленное проверкой несоблюдение положений пунктов 121, 134 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Инструкции 191н</w:t>
      </w:r>
      <w:r w:rsidR="00570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522" w:rsidRPr="00570522">
        <w:rPr>
          <w:rFonts w:ascii="Times New Roman" w:eastAsia="Times New Roman" w:hAnsi="Times New Roman" w:cs="Times New Roman"/>
          <w:sz w:val="24"/>
          <w:szCs w:val="24"/>
        </w:rPr>
        <w:t>(нарушение по отражению годовых объемов утвержденных бюджетных назначений на текущий финансовый год по разделу «Доходы бюджета» форм 0503117 «Отчет об исполнении бюджета», 0503124 «Отчет о кассовом поступлении и выбытии бюджетных средств»)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не оказало влияния на достоверность квартального отчета. Квартальный отчет в целом является достоверным.</w:t>
      </w:r>
    </w:p>
    <w:p w:rsidR="00511333" w:rsidRPr="00511333" w:rsidRDefault="00511333" w:rsidP="005113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23 497 625,90 </w:t>
      </w:r>
      <w:r w:rsidRPr="00511333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рублей, по расходам в сумме 20 629 082,95 рубля, с профицитом бюджета поселения в сумме                                       (+)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2 868 542,95 рубля</w:t>
      </w:r>
      <w:r w:rsidRPr="0051133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1333" w:rsidRDefault="00511333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Pr="0051133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полугодие 2022 года, отраженные в Проекте постановления об исполнении бюджета поселения, соответствуют показателям квартального отчета.</w:t>
      </w:r>
    </w:p>
    <w:p w:rsidR="008205D6" w:rsidRDefault="008205D6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квартального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13.09.</w:t>
      </w:r>
      <w:r w:rsidRPr="006F6DA0">
        <w:rPr>
          <w:rFonts w:ascii="Times New Roman" w:hAnsi="Times New Roman" w:cs="Times New Roman"/>
          <w:sz w:val="24"/>
          <w:szCs w:val="24"/>
        </w:rPr>
        <w:t xml:space="preserve">2022 года </w:t>
      </w:r>
      <w:r>
        <w:rPr>
          <w:rFonts w:ascii="Times New Roman" w:hAnsi="Times New Roman" w:cs="Times New Roman"/>
          <w:sz w:val="24"/>
          <w:szCs w:val="24"/>
        </w:rPr>
        <w:t xml:space="preserve">       № 56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F60B8F" w:rsidRDefault="00F60B8F" w:rsidP="008205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C5038" w:rsidRDefault="006C5038" w:rsidP="006C503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Полноват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43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Полноват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8F4" w:rsidRDefault="00FC18F4" w:rsidP="00FC18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 контрольно-счетной палатой Белоярского района подготовлено заключение от 21.09.2022 года № 61.</w:t>
      </w:r>
    </w:p>
    <w:p w:rsidR="00FC18F4" w:rsidRDefault="00FC18F4" w:rsidP="00FC18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F60B8F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7114C1" w:rsidRDefault="007114C1" w:rsidP="007114C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сельского поселения Полноват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поселение) 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на 2022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Полноват от 9 декабря 2021 года № 43 «О бюджете сельского поселения Полноват на 2022 год и плановый период 2023 и 2024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7A6F" w:rsidRDefault="003D7A6F" w:rsidP="003D7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A6F">
        <w:rPr>
          <w:rFonts w:ascii="Times New Roman" w:eastAsia="Times New Roman" w:hAnsi="Times New Roman" w:cs="Times New Roman"/>
          <w:sz w:val="24"/>
          <w:szCs w:val="24"/>
        </w:rPr>
        <w:t xml:space="preserve">Доходы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расходы </w:t>
      </w:r>
      <w:r w:rsidRPr="003D7A6F">
        <w:rPr>
          <w:rFonts w:ascii="Times New Roman" w:eastAsia="Times New Roman" w:hAnsi="Times New Roman" w:cs="Times New Roman"/>
          <w:sz w:val="24"/>
          <w:szCs w:val="24"/>
        </w:rPr>
        <w:t>бюджета поселения на 2022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D7A6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D7A6F">
        <w:rPr>
          <w:rFonts w:ascii="Times New Roman" w:eastAsia="Times New Roman" w:hAnsi="Times New Roman" w:cs="Times New Roman"/>
          <w:sz w:val="24"/>
          <w:szCs w:val="24"/>
        </w:rPr>
        <w:t>(+)5 928 570,17 рублей за счет увеличения безвозмездных поступлений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(субсидии, иные межбюджетные трансферты).</w:t>
      </w:r>
      <w:r w:rsidRPr="003D7A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6776">
        <w:rPr>
          <w:rFonts w:ascii="Times New Roman" w:eastAsia="Times New Roman" w:hAnsi="Times New Roman" w:cs="Times New Roman"/>
          <w:sz w:val="24"/>
          <w:szCs w:val="24"/>
        </w:rPr>
        <w:t xml:space="preserve">По расходам уточняемые средства направлены на реализацию мероприятий муниципальной программы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Pr="00106776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самоуправления».</w:t>
      </w:r>
    </w:p>
    <w:p w:rsidR="00640C45" w:rsidRDefault="00640C45" w:rsidP="00640C4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46 692 241,52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ь,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>– 47 987 128,88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, с дефицитом бюджета поселения в объеме (-)</w:t>
      </w:r>
      <w:r>
        <w:rPr>
          <w:rFonts w:ascii="Times New Roman" w:eastAsia="Times New Roman" w:hAnsi="Times New Roman" w:cs="Times New Roman"/>
          <w:sz w:val="24"/>
          <w:szCs w:val="24"/>
        </w:rPr>
        <w:t>1 294 887,36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Pr="00BC452B">
        <w:rPr>
          <w:rFonts w:ascii="Times New Roman" w:hAnsi="Times New Roman" w:cs="Times New Roman"/>
          <w:sz w:val="24"/>
          <w:szCs w:val="24"/>
        </w:rPr>
        <w:t xml:space="preserve"> 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7114C1" w:rsidRPr="007114C1" w:rsidRDefault="007114C1" w:rsidP="007114C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3B1A3B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планового периода 2023 и 2024 годов </w:t>
      </w:r>
      <w:r w:rsidR="003B1A3B">
        <w:rPr>
          <w:rFonts w:ascii="Times New Roman" w:eastAsia="Times New Roman" w:hAnsi="Times New Roman" w:cs="Times New Roman"/>
          <w:sz w:val="24"/>
          <w:szCs w:val="24"/>
        </w:rPr>
        <w:t>остается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BE4AA9" w:rsidRDefault="003B1A3B" w:rsidP="00F5729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Полноват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Полноват от 2</w:t>
      </w:r>
      <w:r w:rsidR="000C57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.09.2022 года № 3</w:t>
      </w:r>
      <w:r w:rsidR="000C57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F57295" w:rsidRPr="00F57295" w:rsidRDefault="00F57295" w:rsidP="00F57295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мероприятия в 3 квартале 2022 года не проводились.</w:t>
      </w:r>
      <w:bookmarkStart w:id="0" w:name="_GoBack"/>
      <w:bookmarkEnd w:id="0"/>
    </w:p>
    <w:sectPr w:rsidR="00F57295" w:rsidRPr="00F57295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9A" w:rsidRDefault="00397B9A" w:rsidP="00043AB0">
      <w:pPr>
        <w:spacing w:after="0" w:line="240" w:lineRule="auto"/>
      </w:pPr>
      <w:r>
        <w:separator/>
      </w:r>
    </w:p>
  </w:endnote>
  <w:endnote w:type="continuationSeparator" w:id="0">
    <w:p w:rsidR="00397B9A" w:rsidRDefault="00397B9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9A" w:rsidRDefault="00397B9A" w:rsidP="00043AB0">
      <w:pPr>
        <w:spacing w:after="0" w:line="240" w:lineRule="auto"/>
      </w:pPr>
      <w:r>
        <w:separator/>
      </w:r>
    </w:p>
  </w:footnote>
  <w:footnote w:type="continuationSeparator" w:id="0">
    <w:p w:rsidR="00397B9A" w:rsidRDefault="00397B9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2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2BC"/>
    <w:rsid w:val="00074A0D"/>
    <w:rsid w:val="000759B6"/>
    <w:rsid w:val="000811B4"/>
    <w:rsid w:val="00082D04"/>
    <w:rsid w:val="00084E9B"/>
    <w:rsid w:val="00090A31"/>
    <w:rsid w:val="000917BB"/>
    <w:rsid w:val="0009213B"/>
    <w:rsid w:val="00092A20"/>
    <w:rsid w:val="00095362"/>
    <w:rsid w:val="00096F7D"/>
    <w:rsid w:val="000A3B43"/>
    <w:rsid w:val="000A3BEB"/>
    <w:rsid w:val="000A6309"/>
    <w:rsid w:val="000B2974"/>
    <w:rsid w:val="000B330C"/>
    <w:rsid w:val="000C5709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2BCB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14BB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4D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96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97B9A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1A3B"/>
    <w:rsid w:val="003B371A"/>
    <w:rsid w:val="003B4726"/>
    <w:rsid w:val="003B4BF1"/>
    <w:rsid w:val="003B7D1A"/>
    <w:rsid w:val="003C2885"/>
    <w:rsid w:val="003C5344"/>
    <w:rsid w:val="003C7625"/>
    <w:rsid w:val="003D0DDA"/>
    <w:rsid w:val="003D7A6F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11333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8A3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0522"/>
    <w:rsid w:val="00574496"/>
    <w:rsid w:val="005801E3"/>
    <w:rsid w:val="00580C26"/>
    <w:rsid w:val="00581392"/>
    <w:rsid w:val="0058426D"/>
    <w:rsid w:val="00585512"/>
    <w:rsid w:val="00586B8A"/>
    <w:rsid w:val="0059028A"/>
    <w:rsid w:val="005904D5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0C45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C5038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14C1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0AAC"/>
    <w:rsid w:val="007E5310"/>
    <w:rsid w:val="007E6BCA"/>
    <w:rsid w:val="007E7CCA"/>
    <w:rsid w:val="007F0397"/>
    <w:rsid w:val="007F1086"/>
    <w:rsid w:val="007F143E"/>
    <w:rsid w:val="007F29A9"/>
    <w:rsid w:val="007F30CC"/>
    <w:rsid w:val="007F6780"/>
    <w:rsid w:val="00800173"/>
    <w:rsid w:val="008036FB"/>
    <w:rsid w:val="008044E2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05D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331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1C99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7A3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B62FB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20C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AB1"/>
    <w:rsid w:val="00BC4E29"/>
    <w:rsid w:val="00BD1FB0"/>
    <w:rsid w:val="00BE01FA"/>
    <w:rsid w:val="00BE3B1D"/>
    <w:rsid w:val="00BE4AA9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7EB5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4063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58A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2AA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234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3A9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1F1C"/>
    <w:rsid w:val="00F25211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57295"/>
    <w:rsid w:val="00F60998"/>
    <w:rsid w:val="00F60B8F"/>
    <w:rsid w:val="00F62640"/>
    <w:rsid w:val="00F66B88"/>
    <w:rsid w:val="00F70376"/>
    <w:rsid w:val="00F71D1E"/>
    <w:rsid w:val="00F74967"/>
    <w:rsid w:val="00F75BE2"/>
    <w:rsid w:val="00F76B36"/>
    <w:rsid w:val="00F80E23"/>
    <w:rsid w:val="00F8556D"/>
    <w:rsid w:val="00F94620"/>
    <w:rsid w:val="00F94D5F"/>
    <w:rsid w:val="00F9748D"/>
    <w:rsid w:val="00FA22FB"/>
    <w:rsid w:val="00FB180F"/>
    <w:rsid w:val="00FB2D8E"/>
    <w:rsid w:val="00FC18F4"/>
    <w:rsid w:val="00FC5A26"/>
    <w:rsid w:val="00FC6C4D"/>
    <w:rsid w:val="00FD0AB1"/>
    <w:rsid w:val="00FD0B09"/>
    <w:rsid w:val="00FD0F10"/>
    <w:rsid w:val="00FD4401"/>
    <w:rsid w:val="00FD6BC2"/>
    <w:rsid w:val="00FD7B0F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F6AA-52F4-400A-B698-F62A0B4D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5761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722</cp:revision>
  <cp:lastPrinted>2022-10-10T11:09:00Z</cp:lastPrinted>
  <dcterms:created xsi:type="dcterms:W3CDTF">2013-04-01T05:21:00Z</dcterms:created>
  <dcterms:modified xsi:type="dcterms:W3CDTF">2022-10-10T11:10:00Z</dcterms:modified>
</cp:coreProperties>
</file>