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66" w:rsidRDefault="006428D3" w:rsidP="006428D3">
      <w:pPr>
        <w:jc w:val="center"/>
        <w:rPr>
          <w:b/>
        </w:rPr>
      </w:pPr>
      <w:r w:rsidRPr="00E23666">
        <w:rPr>
          <w:b/>
        </w:rPr>
        <w:t>ПРИ ВЫБОРЕ ПАРФЮМЕРНО – КОСМЕТИЧЕСКИХ ТОВАРОВ</w:t>
      </w:r>
      <w:r w:rsidR="00E23666">
        <w:rPr>
          <w:b/>
        </w:rPr>
        <w:t xml:space="preserve"> </w:t>
      </w:r>
    </w:p>
    <w:p w:rsidR="006428D3" w:rsidRPr="00E23666" w:rsidRDefault="00E23666" w:rsidP="006428D3">
      <w:pPr>
        <w:jc w:val="center"/>
        <w:rPr>
          <w:b/>
        </w:rPr>
      </w:pPr>
      <w:r>
        <w:rPr>
          <w:b/>
        </w:rPr>
        <w:t>Вы должны знать:</w:t>
      </w:r>
    </w:p>
    <w:p w:rsidR="006428D3" w:rsidRPr="00E23666" w:rsidRDefault="006428D3" w:rsidP="006428D3">
      <w:pPr>
        <w:ind w:firstLine="360"/>
        <w:jc w:val="both"/>
      </w:pPr>
      <w:r w:rsidRPr="00E23666">
        <w:rPr>
          <w:b/>
        </w:rPr>
        <w:t xml:space="preserve">Парфюмерно-косметические товары </w:t>
      </w:r>
      <w:r w:rsidRPr="00E23666">
        <w:rPr>
          <w:b/>
          <w:u w:val="single"/>
        </w:rPr>
        <w:t>надлежащего качества</w:t>
      </w:r>
      <w:r w:rsidRPr="00E23666">
        <w:rPr>
          <w:b/>
        </w:rPr>
        <w:t xml:space="preserve"> не подлежат обмену или возврату в течение 14 дней</w:t>
      </w:r>
      <w:r w:rsidRPr="00E23666">
        <w:t>, согласно Постановлению Правительства РФ № 55 от 19.01.1998 г.</w:t>
      </w:r>
    </w:p>
    <w:p w:rsidR="006428D3" w:rsidRPr="00E23666" w:rsidRDefault="006428D3" w:rsidP="006428D3">
      <w:pPr>
        <w:ind w:firstLine="360"/>
        <w:jc w:val="both"/>
      </w:pPr>
      <w:r w:rsidRPr="00E23666">
        <w:t>Поэтому, покупая парфюмерно-косметические товары, необходимо помнить, что вернуть их в магазин можно только при наличии в них недостатков, либо в случае, если Вам при покупке (т.е. в момент заключения договора) не предоставлена полная и достоверная информация о товаре.</w:t>
      </w:r>
    </w:p>
    <w:p w:rsidR="006428D3" w:rsidRPr="00E23666" w:rsidRDefault="006428D3" w:rsidP="006428D3">
      <w:pPr>
        <w:ind w:firstLine="720"/>
        <w:jc w:val="both"/>
      </w:pPr>
    </w:p>
    <w:p w:rsidR="006428D3" w:rsidRDefault="006428D3" w:rsidP="006428D3">
      <w:pPr>
        <w:jc w:val="both"/>
        <w:rPr>
          <w:i/>
        </w:rPr>
      </w:pPr>
      <w:proofErr w:type="gramStart"/>
      <w:r w:rsidRPr="00E23666">
        <w:rPr>
          <w:b/>
        </w:rPr>
        <w:t xml:space="preserve">Парфюмерно-косметическое изделие </w:t>
      </w:r>
      <w:r w:rsidRPr="00E23666">
        <w:t xml:space="preserve">- </w:t>
      </w:r>
      <w:r w:rsidRPr="00E23666">
        <w:rPr>
          <w:i/>
        </w:rPr>
        <w:t>препарат или средство, предназначенное для нанесения (с помощью вспомогательных средств или без их использования) на различные части человеческого тела (кожу, волосяной покров, ногти, зубы, губы, слизистую оболочку полости рта) с единственной или главной целью их очищения, придания приятного запаха, изменения их внешнего вида и/или коррекции запаха тела, и/или их защиты или сохранения в хорошем состоянии.</w:t>
      </w:r>
      <w:proofErr w:type="gramEnd"/>
    </w:p>
    <w:p w:rsidR="00BC7B2C" w:rsidRPr="00E23666" w:rsidRDefault="00BC7B2C" w:rsidP="006428D3">
      <w:pPr>
        <w:jc w:val="both"/>
        <w:rPr>
          <w:i/>
        </w:rPr>
      </w:pPr>
    </w:p>
    <w:p w:rsidR="006428D3" w:rsidRPr="00E23666" w:rsidRDefault="006428D3" w:rsidP="006428D3">
      <w:pPr>
        <w:ind w:firstLine="360"/>
        <w:jc w:val="both"/>
        <w:rPr>
          <w:b/>
        </w:rPr>
      </w:pPr>
      <w:r w:rsidRPr="00E23666">
        <w:rPr>
          <w:b/>
        </w:rPr>
        <w:t>Какую информацию для потребителей должен доводить продавец при покупке парфюмерно-косметических товаров?</w:t>
      </w:r>
    </w:p>
    <w:p w:rsidR="006428D3" w:rsidRPr="00E23666" w:rsidRDefault="006428D3" w:rsidP="006428D3">
      <w:pPr>
        <w:ind w:firstLine="360"/>
        <w:jc w:val="both"/>
        <w:rPr>
          <w:b/>
        </w:rPr>
      </w:pPr>
    </w:p>
    <w:p w:rsidR="006428D3" w:rsidRPr="00E23666" w:rsidRDefault="006428D3" w:rsidP="006428D3">
      <w:pPr>
        <w:ind w:firstLine="360"/>
        <w:jc w:val="both"/>
      </w:pPr>
      <w:r w:rsidRPr="00E23666">
        <w:t xml:space="preserve">В соответствии с Законом РФ «О защите прав потребителей» № 2300-1 от 07.02.1992 г. до сведения потребителей своевременно доводится необходимая и достоверная информация о товарах, обеспечивающая возможность их правильного выбора. </w:t>
      </w:r>
    </w:p>
    <w:p w:rsidR="006428D3" w:rsidRPr="00E23666" w:rsidRDefault="006428D3" w:rsidP="006428D3">
      <w:pPr>
        <w:ind w:firstLine="360"/>
        <w:jc w:val="both"/>
      </w:pPr>
      <w:r w:rsidRPr="00E23666">
        <w:t>Информация для потребителя, предоставляемая непосредственно с изделием на упаковке, этикетке, ярлыке, открытке, листе-вкладыше, должна содержать следующие сведения: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наименование товара;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фирменное наименование;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место нахождения изготовителя;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срок годности;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назначение;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данные о входящих в его состав ингредиентах;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сведения о действии и оказываемом эффекте;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информация об ограничениях (противопоказаниях) для применения;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данные о способах и условиях хранения и др.</w:t>
      </w:r>
    </w:p>
    <w:p w:rsidR="006428D3" w:rsidRPr="00E23666" w:rsidRDefault="006428D3" w:rsidP="006428D3">
      <w:pPr>
        <w:ind w:firstLine="360"/>
        <w:jc w:val="both"/>
      </w:pPr>
      <w:r w:rsidRPr="00E23666">
        <w:t xml:space="preserve">Вышеперечисленная информация о товаре и его изготовителе должна быть составлена на русском языке и доведена до сведения потребителя. </w:t>
      </w:r>
    </w:p>
    <w:p w:rsidR="006428D3" w:rsidRPr="00E23666" w:rsidRDefault="006428D3" w:rsidP="006428D3">
      <w:pPr>
        <w:ind w:firstLine="360"/>
        <w:jc w:val="both"/>
      </w:pPr>
      <w:r w:rsidRPr="00E23666">
        <w:t xml:space="preserve">При передаче товара в упаковке с целлофановой оберткой или фирменной лентой покупателю должно быть </w:t>
      </w:r>
      <w:proofErr w:type="gramStart"/>
      <w:r w:rsidRPr="00E23666">
        <w:t>предложено</w:t>
      </w:r>
      <w:proofErr w:type="gramEnd"/>
      <w:r w:rsidRPr="00E23666">
        <w:t xml:space="preserve"> проверить содержимое упаковки путем снятия целлофана или фирменной ленты. </w:t>
      </w:r>
    </w:p>
    <w:p w:rsidR="006428D3" w:rsidRPr="00E23666" w:rsidRDefault="006428D3" w:rsidP="006428D3">
      <w:pPr>
        <w:jc w:val="center"/>
        <w:rPr>
          <w:b/>
        </w:rPr>
      </w:pPr>
      <w:r w:rsidRPr="00E23666">
        <w:rPr>
          <w:b/>
        </w:rPr>
        <w:t>Права потребителя при обнаружении недостатков в парфюмерно-косметических товарах.</w:t>
      </w:r>
    </w:p>
    <w:p w:rsidR="006428D3" w:rsidRPr="00E23666" w:rsidRDefault="006428D3" w:rsidP="006428D3">
      <w:pPr>
        <w:jc w:val="both"/>
        <w:rPr>
          <w:i/>
        </w:rPr>
      </w:pPr>
      <w:r w:rsidRPr="00E23666">
        <w:rPr>
          <w:b/>
          <w:i/>
        </w:rPr>
        <w:t>Недостаток товара –</w:t>
      </w:r>
      <w:r w:rsidRPr="00E23666">
        <w:rPr>
          <w:i/>
        </w:rPr>
        <w:t xml:space="preserve"> несоответствие товара </w:t>
      </w:r>
    </w:p>
    <w:p w:rsidR="006428D3" w:rsidRPr="00E23666" w:rsidRDefault="006428D3" w:rsidP="006428D3">
      <w:pPr>
        <w:numPr>
          <w:ilvl w:val="0"/>
          <w:numId w:val="2"/>
        </w:numPr>
        <w:jc w:val="both"/>
        <w:rPr>
          <w:i/>
        </w:rPr>
      </w:pPr>
      <w:r w:rsidRPr="00E23666">
        <w:rPr>
          <w:i/>
        </w:rPr>
        <w:t xml:space="preserve">предусмотренным законом обязательным требованиям, или условиям договора (а при их отсутствии или неполноте - обычно предъявляемым требованиям), </w:t>
      </w:r>
    </w:p>
    <w:p w:rsidR="006428D3" w:rsidRPr="00E23666" w:rsidRDefault="006428D3" w:rsidP="006428D3">
      <w:pPr>
        <w:numPr>
          <w:ilvl w:val="0"/>
          <w:numId w:val="2"/>
        </w:numPr>
        <w:jc w:val="both"/>
        <w:rPr>
          <w:i/>
        </w:rPr>
      </w:pPr>
      <w:r w:rsidRPr="00E23666">
        <w:rPr>
          <w:i/>
        </w:rPr>
        <w:t xml:space="preserve">целям, для которых товар такого рода обычно используется, </w:t>
      </w:r>
    </w:p>
    <w:p w:rsidR="006428D3" w:rsidRPr="00E23666" w:rsidRDefault="006428D3" w:rsidP="006428D3">
      <w:pPr>
        <w:numPr>
          <w:ilvl w:val="0"/>
          <w:numId w:val="2"/>
        </w:numPr>
        <w:jc w:val="both"/>
        <w:rPr>
          <w:i/>
        </w:rPr>
      </w:pPr>
      <w:r w:rsidRPr="00E23666">
        <w:rPr>
          <w:i/>
        </w:rPr>
        <w:t xml:space="preserve">целям, о которых продавец был поставлен в известность потребителем при заключении договора, </w:t>
      </w:r>
    </w:p>
    <w:p w:rsidR="006428D3" w:rsidRPr="00E23666" w:rsidRDefault="006428D3" w:rsidP="006428D3">
      <w:pPr>
        <w:numPr>
          <w:ilvl w:val="0"/>
          <w:numId w:val="2"/>
        </w:numPr>
        <w:jc w:val="both"/>
        <w:rPr>
          <w:i/>
        </w:rPr>
      </w:pPr>
      <w:r w:rsidRPr="00E23666">
        <w:rPr>
          <w:i/>
        </w:rPr>
        <w:t xml:space="preserve">образцу или описанию при продаже товара по образцу и (или описанию). </w:t>
      </w:r>
    </w:p>
    <w:p w:rsidR="006428D3" w:rsidRPr="00E23666" w:rsidRDefault="006428D3" w:rsidP="006428D3">
      <w:pPr>
        <w:jc w:val="both"/>
        <w:rPr>
          <w:i/>
        </w:rPr>
      </w:pPr>
    </w:p>
    <w:p w:rsidR="006428D3" w:rsidRPr="00E23666" w:rsidRDefault="006428D3" w:rsidP="006428D3">
      <w:pPr>
        <w:ind w:firstLine="360"/>
        <w:jc w:val="both"/>
      </w:pPr>
      <w:r w:rsidRPr="00E23666">
        <w:lastRenderedPageBreak/>
        <w:t>В соответствии со ст. 18 Закона</w:t>
      </w:r>
      <w:r w:rsidRPr="00E23666">
        <w:rPr>
          <w:b/>
          <w:i/>
        </w:rPr>
        <w:t xml:space="preserve"> </w:t>
      </w:r>
      <w:r w:rsidRPr="00E23666">
        <w:rPr>
          <w:b/>
        </w:rPr>
        <w:t>в случае обнаружения недостатков в товаре (если они не были оговорены продавцом) потребитель по своему выбору вправе потребовать</w:t>
      </w:r>
      <w:r w:rsidRPr="00E23666">
        <w:t>: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замены на товар этой же марки (этих же модели и (или) артикула);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замены на такой же товар другой марки (модели, артикула) с соответствующим перерасчётом покупной цены;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соразмерного уменьшения покупной цены;</w:t>
      </w:r>
    </w:p>
    <w:p w:rsidR="006428D3" w:rsidRPr="00E23666" w:rsidRDefault="006428D3" w:rsidP="006428D3">
      <w:pPr>
        <w:numPr>
          <w:ilvl w:val="0"/>
          <w:numId w:val="1"/>
        </w:numPr>
        <w:tabs>
          <w:tab w:val="clear" w:pos="1440"/>
        </w:tabs>
        <w:ind w:left="540"/>
        <w:jc w:val="both"/>
      </w:pPr>
      <w:r w:rsidRPr="00E23666">
        <w:t>потребитель также вправе отказаться от исполнения договора купли-продажи и потребовать возврата уплаченной суммы за товар.</w:t>
      </w:r>
    </w:p>
    <w:p w:rsidR="006428D3" w:rsidRPr="00E23666" w:rsidRDefault="006428D3" w:rsidP="006428D3">
      <w:pPr>
        <w:ind w:firstLine="360"/>
        <w:jc w:val="both"/>
      </w:pPr>
      <w:r w:rsidRPr="00E23666">
        <w:t>При этом потребитель может потребовать полного возмещения убытков и уплату неустойки.</w:t>
      </w:r>
    </w:p>
    <w:p w:rsidR="006428D3" w:rsidRPr="00E23666" w:rsidRDefault="006428D3" w:rsidP="006428D3">
      <w:pPr>
        <w:ind w:firstLine="360"/>
        <w:jc w:val="both"/>
        <w:rPr>
          <w:b/>
        </w:rPr>
      </w:pPr>
    </w:p>
    <w:p w:rsidR="006428D3" w:rsidRDefault="006428D3" w:rsidP="006428D3">
      <w:pPr>
        <w:ind w:firstLine="360"/>
        <w:jc w:val="both"/>
        <w:rPr>
          <w:b/>
        </w:rPr>
      </w:pPr>
      <w:r w:rsidRPr="00E23666">
        <w:rPr>
          <w:b/>
        </w:rPr>
        <w:t>Что такое срок годности товара и кто его устанавливает?</w:t>
      </w:r>
    </w:p>
    <w:p w:rsidR="00BC7B2C" w:rsidRPr="00E23666" w:rsidRDefault="00BC7B2C" w:rsidP="006428D3">
      <w:pPr>
        <w:ind w:firstLine="360"/>
        <w:jc w:val="both"/>
        <w:rPr>
          <w:b/>
        </w:rPr>
      </w:pPr>
    </w:p>
    <w:p w:rsidR="006428D3" w:rsidRPr="00E23666" w:rsidRDefault="006428D3" w:rsidP="006428D3">
      <w:pPr>
        <w:jc w:val="both"/>
        <w:rPr>
          <w:i/>
        </w:rPr>
      </w:pPr>
      <w:r w:rsidRPr="00E23666">
        <w:rPr>
          <w:b/>
          <w:i/>
        </w:rPr>
        <w:t>Срок годности товара</w:t>
      </w:r>
      <w:r w:rsidRPr="00E23666">
        <w:rPr>
          <w:b/>
        </w:rPr>
        <w:t xml:space="preserve"> - </w:t>
      </w:r>
      <w:r w:rsidRPr="00E23666">
        <w:rPr>
          <w:i/>
        </w:rPr>
        <w:t xml:space="preserve">период, по истечении которого парфюмерно-косметические товары становятся непригодными для использования по назначению. </w:t>
      </w:r>
    </w:p>
    <w:p w:rsidR="006428D3" w:rsidRPr="00E23666" w:rsidRDefault="006428D3" w:rsidP="006428D3">
      <w:pPr>
        <w:ind w:firstLine="360"/>
        <w:jc w:val="both"/>
        <w:rPr>
          <w:b/>
        </w:rPr>
      </w:pPr>
      <w:r w:rsidRPr="00E23666">
        <w:t>Срок годности устанавливает изготовитель парфюмерно-косметических товаров, который обязан гарантировать соответствие изделия требованиям безопасности для жизни и здоровья потребителя, а также сохранность потребительских свой</w:t>
      </w:r>
      <w:proofErr w:type="gramStart"/>
      <w:r w:rsidRPr="00E23666">
        <w:t>ств пр</w:t>
      </w:r>
      <w:proofErr w:type="gramEnd"/>
      <w:r w:rsidRPr="00E23666">
        <w:t>и соблюдении условий хранения.</w:t>
      </w:r>
    </w:p>
    <w:p w:rsidR="006428D3" w:rsidRPr="00E23666" w:rsidRDefault="006428D3" w:rsidP="006428D3">
      <w:pPr>
        <w:jc w:val="both"/>
        <w:rPr>
          <w:b/>
        </w:rPr>
      </w:pPr>
    </w:p>
    <w:p w:rsidR="006428D3" w:rsidRDefault="006428D3" w:rsidP="006428D3">
      <w:pPr>
        <w:ind w:firstLine="360"/>
        <w:jc w:val="both"/>
        <w:rPr>
          <w:b/>
        </w:rPr>
      </w:pPr>
      <w:r w:rsidRPr="00E23666">
        <w:rPr>
          <w:b/>
        </w:rPr>
        <w:t>Как потребителю правильно действовать в случае обнаружения в парфюмерно-косметическом товаре недостатков?</w:t>
      </w:r>
    </w:p>
    <w:p w:rsidR="00BC7B2C" w:rsidRPr="00E23666" w:rsidRDefault="00BC7B2C" w:rsidP="006428D3">
      <w:pPr>
        <w:ind w:firstLine="360"/>
        <w:jc w:val="both"/>
        <w:rPr>
          <w:b/>
        </w:rPr>
      </w:pPr>
    </w:p>
    <w:p w:rsidR="006428D3" w:rsidRPr="00E23666" w:rsidRDefault="006428D3" w:rsidP="006428D3">
      <w:pPr>
        <w:ind w:firstLine="360"/>
        <w:jc w:val="both"/>
      </w:pPr>
      <w:r w:rsidRPr="00E23666">
        <w:t>Необходимо обратиться к продавцу (изготовителю, уполномоченной организации и т.д.) с письменной претензией, составленной в двух экземплярах, в которой должны быть чётко сформулированы Ваши претензии к качеству товара и требования. Один экземпляр необходимо вручить продавцу, либо направить письмом (желательно, с уведомлением). В случае</w:t>
      </w:r>
      <w:proofErr w:type="gramStart"/>
      <w:r w:rsidRPr="00E23666">
        <w:t>,</w:t>
      </w:r>
      <w:proofErr w:type="gramEnd"/>
      <w:r w:rsidRPr="00E23666">
        <w:t xml:space="preserve"> если претензия вручается лично, на втором экземпляре продавец должен указать дату, свою должность и Ф.И.О.</w:t>
      </w:r>
    </w:p>
    <w:p w:rsidR="00BC7B2C" w:rsidRDefault="006428D3" w:rsidP="00BC7B2C">
      <w:pPr>
        <w:ind w:firstLine="360"/>
        <w:jc w:val="both"/>
      </w:pPr>
      <w:r w:rsidRPr="00E23666">
        <w:t xml:space="preserve">Продавец (уполномоченная организация и т.д.) должен направить потребителю ответ на претензию с решением об  удовлетворении либо об отказе в удовлетворении требований. </w:t>
      </w:r>
    </w:p>
    <w:p w:rsidR="00BC7B2C" w:rsidRDefault="00BC7B2C" w:rsidP="00BC7B2C">
      <w:pPr>
        <w:ind w:firstLine="360"/>
        <w:jc w:val="both"/>
      </w:pPr>
    </w:p>
    <w:p w:rsidR="006428D3" w:rsidRDefault="006428D3" w:rsidP="00BC7B2C">
      <w:pPr>
        <w:ind w:firstLine="360"/>
        <w:jc w:val="both"/>
        <w:rPr>
          <w:b/>
        </w:rPr>
      </w:pPr>
      <w:r w:rsidRPr="00E23666">
        <w:rPr>
          <w:b/>
        </w:rPr>
        <w:t>Как должен действовать продавец при получении претензии?</w:t>
      </w:r>
    </w:p>
    <w:p w:rsidR="00BC7B2C" w:rsidRPr="00E23666" w:rsidRDefault="00BC7B2C" w:rsidP="00BC7B2C">
      <w:pPr>
        <w:ind w:firstLine="360"/>
        <w:jc w:val="both"/>
        <w:rPr>
          <w:b/>
        </w:rPr>
      </w:pPr>
    </w:p>
    <w:p w:rsidR="006428D3" w:rsidRPr="00E23666" w:rsidRDefault="006428D3" w:rsidP="006428D3">
      <w:pPr>
        <w:ind w:firstLine="360"/>
        <w:jc w:val="both"/>
      </w:pPr>
      <w:r w:rsidRPr="00E23666">
        <w:t>В случае обнаружения потребителем недостатков в товаре, Закон обязывает продавца принять товар ненадлежащего качества, провести проверку качества, а в случае необходимости - экспертизу за свой счёт.</w:t>
      </w:r>
    </w:p>
    <w:p w:rsidR="006428D3" w:rsidRPr="00E23666" w:rsidRDefault="006428D3" w:rsidP="006428D3">
      <w:pPr>
        <w:jc w:val="both"/>
      </w:pPr>
    </w:p>
    <w:p w:rsidR="006428D3" w:rsidRPr="00E23666" w:rsidRDefault="006428D3" w:rsidP="006428D3">
      <w:pPr>
        <w:ind w:firstLine="360"/>
        <w:jc w:val="both"/>
      </w:pPr>
      <w:r w:rsidRPr="00E23666">
        <w:t xml:space="preserve">Проверку качества товара осуществляет продавец или уполномоченная продавцом организация. </w:t>
      </w:r>
    </w:p>
    <w:p w:rsidR="006428D3" w:rsidRPr="00E23666" w:rsidRDefault="006428D3" w:rsidP="006428D3">
      <w:pPr>
        <w:pStyle w:val="ConsPlusNormal"/>
        <w:widowControl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36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Эксперт</w:t>
      </w:r>
      <w:r w:rsidRPr="00E236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36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E236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3666">
        <w:rPr>
          <w:rFonts w:ascii="Times New Roman" w:hAnsi="Times New Roman" w:cs="Times New Roman"/>
          <w:i/>
          <w:iCs/>
          <w:sz w:val="24"/>
          <w:szCs w:val="24"/>
        </w:rPr>
        <w:t>любое не заинтересованное в исходе дела совершеннолетнее лицо, обладающее специальными познаниями в науке, технике, искусстве или ремесле, достаточными для проведения экспертизы и дачи экспертного заключения.</w:t>
      </w:r>
    </w:p>
    <w:p w:rsidR="006428D3" w:rsidRPr="00E23666" w:rsidRDefault="006428D3" w:rsidP="006428D3">
      <w:pPr>
        <w:jc w:val="both"/>
      </w:pPr>
      <w:r w:rsidRPr="00E23666">
        <w:t xml:space="preserve">Экспертизу проводит организация, не заинтересованная в результатах рассмотрения дела. </w:t>
      </w:r>
    </w:p>
    <w:p w:rsidR="006428D3" w:rsidRPr="00E23666" w:rsidRDefault="006428D3" w:rsidP="006428D3">
      <w:pPr>
        <w:jc w:val="both"/>
      </w:pPr>
    </w:p>
    <w:p w:rsidR="006428D3" w:rsidRPr="00E23666" w:rsidRDefault="006428D3" w:rsidP="006428D3">
      <w:pPr>
        <w:ind w:firstLine="360"/>
        <w:jc w:val="both"/>
      </w:pPr>
      <w:r w:rsidRPr="00E23666">
        <w:t>Потребитель вправе присутствовать при проверке качества или экспертизе товара и, в случае несогласия с её результатами, оспорить заключение такой экспертизы в судебном порядке.</w:t>
      </w:r>
    </w:p>
    <w:p w:rsidR="006428D3" w:rsidRPr="00E23666" w:rsidRDefault="006428D3" w:rsidP="006428D3">
      <w:pPr>
        <w:ind w:firstLine="360"/>
        <w:jc w:val="both"/>
      </w:pPr>
      <w:r w:rsidRPr="00E23666">
        <w:t xml:space="preserve">Если экспертиза товара установила, что недостатки товара  возникли вследствие обстоятельств, за которые не отвечает продавец (изготовитель), потребитель обязан </w:t>
      </w:r>
      <w:r w:rsidRPr="00E23666">
        <w:lastRenderedPageBreak/>
        <w:t>возместить продавцу (изготовителю, уполномоченной организации или уполномоченному индивидуальному предпринимателю, импортеру) расходы на проведение экспертизы, а также связанные с ее проведением расходы на хранение и транспортировку товара.</w:t>
      </w:r>
    </w:p>
    <w:p w:rsidR="006428D3" w:rsidRPr="00E23666" w:rsidRDefault="006428D3" w:rsidP="006428D3">
      <w:pPr>
        <w:ind w:firstLine="360"/>
        <w:jc w:val="both"/>
      </w:pPr>
      <w:r w:rsidRPr="00E23666">
        <w:rPr>
          <w:b/>
        </w:rPr>
        <w:t xml:space="preserve">Внимание! </w:t>
      </w:r>
      <w:r w:rsidRPr="00E23666">
        <w:t xml:space="preserve">По требованию потребителя продавец обязан ознакомить его с документом, удостоверяющим качество и безопасность реализуемой партии парфюмерно-косметических товаров или его заверенной копией, а также с сертификатом соответствия (декларацией о соответствии). </w:t>
      </w:r>
    </w:p>
    <w:p w:rsidR="006428D3" w:rsidRPr="00E23666" w:rsidRDefault="006428D3" w:rsidP="006428D3">
      <w:pPr>
        <w:ind w:firstLine="360"/>
        <w:jc w:val="both"/>
        <w:rPr>
          <w:b/>
        </w:rPr>
      </w:pPr>
      <w:r w:rsidRPr="00E23666">
        <w:rPr>
          <w:b/>
        </w:rPr>
        <w:t>Отсутствие вышеуказанных документов ставит под сомнение качество, безопасность и происхождение парфюмерно-косметических изделий.</w:t>
      </w:r>
    </w:p>
    <w:p w:rsidR="006428D3" w:rsidRPr="00E23666" w:rsidRDefault="006428D3" w:rsidP="006428D3">
      <w:pPr>
        <w:ind w:firstLine="360"/>
        <w:jc w:val="both"/>
        <w:rPr>
          <w:b/>
        </w:rPr>
      </w:pPr>
      <w:r w:rsidRPr="00E23666">
        <w:t>Соответствие качества и безопасности парфюмерно-косметической продукции требованиям санитарных правил и норм подтверждается наличием санитарн</w:t>
      </w:r>
      <w:proofErr w:type="gramStart"/>
      <w:r w:rsidRPr="00E23666">
        <w:t>о-</w:t>
      </w:r>
      <w:proofErr w:type="gramEnd"/>
      <w:r w:rsidRPr="00E23666">
        <w:t xml:space="preserve"> эпидемиологического заключения на продукцию.</w:t>
      </w:r>
    </w:p>
    <w:p w:rsidR="006428D3" w:rsidRPr="00E23666" w:rsidRDefault="006428D3" w:rsidP="006428D3">
      <w:pPr>
        <w:jc w:val="center"/>
        <w:rPr>
          <w:b/>
        </w:rPr>
      </w:pPr>
    </w:p>
    <w:p w:rsidR="006428D3" w:rsidRPr="00E23666" w:rsidRDefault="006428D3" w:rsidP="006428D3">
      <w:pPr>
        <w:jc w:val="center"/>
        <w:rPr>
          <w:b/>
        </w:rPr>
      </w:pPr>
      <w:r w:rsidRPr="00E23666">
        <w:rPr>
          <w:b/>
        </w:rPr>
        <w:t>СЛОВАРЬ ПОТРЕБИТЕЛЯ</w:t>
      </w:r>
    </w:p>
    <w:p w:rsidR="006428D3" w:rsidRPr="00E23666" w:rsidRDefault="006428D3" w:rsidP="006428D3">
      <w:pPr>
        <w:jc w:val="center"/>
        <w:rPr>
          <w:b/>
        </w:rPr>
      </w:pPr>
      <w:r w:rsidRPr="00E23666">
        <w:rPr>
          <w:b/>
        </w:rPr>
        <w:t xml:space="preserve">ПРИ ВЫБОРЕ ПАРФЮМЕРНО – </w:t>
      </w:r>
      <w:proofErr w:type="gramStart"/>
      <w:r w:rsidRPr="00E23666">
        <w:rPr>
          <w:b/>
        </w:rPr>
        <w:t>КОСМЕТИЧЕСКИХ</w:t>
      </w:r>
      <w:proofErr w:type="gramEnd"/>
    </w:p>
    <w:p w:rsidR="006428D3" w:rsidRPr="00E23666" w:rsidRDefault="006428D3" w:rsidP="006428D3">
      <w:pPr>
        <w:jc w:val="center"/>
      </w:pPr>
      <w:r w:rsidRPr="00E23666">
        <w:rPr>
          <w:b/>
        </w:rPr>
        <w:t>ТОВАРОВ</w:t>
      </w:r>
      <w:r w:rsidRPr="00E23666">
        <w:t>.</w:t>
      </w:r>
    </w:p>
    <w:p w:rsidR="006428D3" w:rsidRPr="00E23666" w:rsidRDefault="006428D3" w:rsidP="006428D3">
      <w:pPr>
        <w:pStyle w:val="a6"/>
        <w:jc w:val="both"/>
      </w:pPr>
      <w:proofErr w:type="gramStart"/>
      <w:r w:rsidRPr="00E23666">
        <w:rPr>
          <w:rStyle w:val="a7"/>
          <w:b/>
        </w:rPr>
        <w:t>Ингредиент</w:t>
      </w:r>
      <w:r w:rsidRPr="00E23666">
        <w:t xml:space="preserve"> – это любое химическое вещество или препарат синтетического или натурального происхождения, используемый при производстве парфюмерно-косметических товаров и присутствующий в готовом парфюмерно-косметическом товаре в исходном или измененном виде, за исключением парфюмерных (ароматических) композиций, примесей в использованном сырье, а также вспомогательных технических материалов, использованных в процессе приготовления, но не присутствующих в конечном продукте.</w:t>
      </w:r>
      <w:proofErr w:type="gramEnd"/>
    </w:p>
    <w:p w:rsidR="006428D3" w:rsidRPr="00E23666" w:rsidRDefault="006428D3" w:rsidP="006428D3">
      <w:pPr>
        <w:pStyle w:val="a6"/>
        <w:jc w:val="both"/>
      </w:pPr>
      <w:r w:rsidRPr="00E23666">
        <w:rPr>
          <w:rStyle w:val="a7"/>
          <w:b/>
        </w:rPr>
        <w:t>Этикетка</w:t>
      </w:r>
      <w:r w:rsidRPr="00E23666">
        <w:t xml:space="preserve"> – красочная или описательная характеристика изделия и его изготовителя, напечатанная на единице потребительской тары, а также на ярлыке, открытке, листе-вкладыше, прилагаемом или прикрепляемом к каждой единице товара.</w:t>
      </w:r>
    </w:p>
    <w:p w:rsidR="006428D3" w:rsidRPr="00E23666" w:rsidRDefault="006428D3" w:rsidP="006428D3">
      <w:pPr>
        <w:pStyle w:val="a6"/>
        <w:jc w:val="both"/>
      </w:pPr>
      <w:r w:rsidRPr="00E23666">
        <w:rPr>
          <w:rStyle w:val="a7"/>
          <w:b/>
        </w:rPr>
        <w:t xml:space="preserve">Товарный знак </w:t>
      </w:r>
      <w:r w:rsidRPr="00E23666">
        <w:t>– это обозначение, позволяющее определить принадлежность парфюмерно-косметического товара тому или другому юридическому или физическому лицу.</w:t>
      </w:r>
    </w:p>
    <w:p w:rsidR="006428D3" w:rsidRPr="00E23666" w:rsidRDefault="006428D3" w:rsidP="006428D3">
      <w:pPr>
        <w:pStyle w:val="a6"/>
        <w:jc w:val="both"/>
      </w:pPr>
      <w:r w:rsidRPr="00E23666">
        <w:rPr>
          <w:rStyle w:val="a7"/>
          <w:b/>
        </w:rPr>
        <w:t>Дата изготовления</w:t>
      </w:r>
      <w:r w:rsidRPr="00E23666">
        <w:rPr>
          <w:rStyle w:val="h3"/>
        </w:rPr>
        <w:t xml:space="preserve"> </w:t>
      </w:r>
      <w:r w:rsidRPr="00E23666">
        <w:t>– это дата, проставляемая изготовителем и фиксирующая начало соответствия парфюмерно-косметических товаров установленным требованиям.</w:t>
      </w:r>
    </w:p>
    <w:p w:rsidR="006428D3" w:rsidRPr="00E23666" w:rsidRDefault="006428D3" w:rsidP="006428D3">
      <w:pPr>
        <w:pStyle w:val="a6"/>
        <w:jc w:val="both"/>
      </w:pPr>
      <w:r w:rsidRPr="00E23666">
        <w:rPr>
          <w:rStyle w:val="a7"/>
          <w:b/>
        </w:rPr>
        <w:t>Наименование парфюмерно-косметического товара</w:t>
      </w:r>
      <w:r w:rsidRPr="00E23666">
        <w:t xml:space="preserve"> - это обозначение вида изделия, выходящего в однородной продукции (зубная паста, туалетная вода и т.п.).</w:t>
      </w:r>
    </w:p>
    <w:p w:rsidR="006428D3" w:rsidRPr="00E23666" w:rsidRDefault="006428D3" w:rsidP="006428D3">
      <w:pPr>
        <w:pStyle w:val="a6"/>
        <w:jc w:val="both"/>
      </w:pPr>
      <w:r w:rsidRPr="00E23666">
        <w:rPr>
          <w:rStyle w:val="a7"/>
          <w:b/>
        </w:rPr>
        <w:t>Фирменное наименование</w:t>
      </w:r>
      <w:r w:rsidRPr="00E23666">
        <w:t xml:space="preserve"> – наименование юридического лица.</w:t>
      </w:r>
    </w:p>
    <w:p w:rsidR="006428D3" w:rsidRPr="00E23666" w:rsidRDefault="006428D3" w:rsidP="006428D3">
      <w:pPr>
        <w:pStyle w:val="a6"/>
        <w:jc w:val="both"/>
      </w:pPr>
      <w:r w:rsidRPr="00E23666">
        <w:rPr>
          <w:b/>
          <w:i/>
        </w:rPr>
        <w:t>Вспомогательные средства</w:t>
      </w:r>
      <w:r w:rsidRPr="00E23666">
        <w:rPr>
          <w:b/>
        </w:rPr>
        <w:t xml:space="preserve"> </w:t>
      </w:r>
      <w:r w:rsidRPr="00E23666">
        <w:t>– это средства, используемые для непосредственного нанесения (удаления) парфюмерно-косметических товаров и предназначенные обеспечить ожидаемый эффект от их применения.</w:t>
      </w:r>
    </w:p>
    <w:p w:rsidR="00E75EA2" w:rsidRPr="00E23666" w:rsidRDefault="00E75EA2" w:rsidP="006428D3"/>
    <w:sectPr w:rsidR="00E75EA2" w:rsidRPr="00E23666" w:rsidSect="00E7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loo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064F"/>
    <w:multiLevelType w:val="hybridMultilevel"/>
    <w:tmpl w:val="8F7612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07E6759"/>
    <w:multiLevelType w:val="hybridMultilevel"/>
    <w:tmpl w:val="1DAA7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428D3"/>
    <w:rsid w:val="00015C7A"/>
    <w:rsid w:val="00290531"/>
    <w:rsid w:val="004A1A9E"/>
    <w:rsid w:val="006428D3"/>
    <w:rsid w:val="009C6AD6"/>
    <w:rsid w:val="00A60F96"/>
    <w:rsid w:val="00BC7B2C"/>
    <w:rsid w:val="00DB2F07"/>
    <w:rsid w:val="00E23666"/>
    <w:rsid w:val="00E7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5C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5C7A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15C7A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C7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15C7A"/>
    <w:rPr>
      <w:b/>
      <w:sz w:val="32"/>
    </w:rPr>
  </w:style>
  <w:style w:type="character" w:customStyle="1" w:styleId="30">
    <w:name w:val="Заголовок 3 Знак"/>
    <w:basedOn w:val="a0"/>
    <w:link w:val="3"/>
    <w:rsid w:val="00015C7A"/>
    <w:rPr>
      <w:sz w:val="28"/>
    </w:rPr>
  </w:style>
  <w:style w:type="paragraph" w:styleId="a3">
    <w:name w:val="Title"/>
    <w:basedOn w:val="a"/>
    <w:link w:val="a4"/>
    <w:qFormat/>
    <w:rsid w:val="00015C7A"/>
    <w:pPr>
      <w:jc w:val="center"/>
    </w:pPr>
    <w:rPr>
      <w:rFonts w:ascii="Saloon" w:hAnsi="Saloon"/>
      <w:spacing w:val="30"/>
      <w:sz w:val="44"/>
      <w:szCs w:val="20"/>
    </w:rPr>
  </w:style>
  <w:style w:type="character" w:customStyle="1" w:styleId="a4">
    <w:name w:val="Название Знак"/>
    <w:link w:val="a3"/>
    <w:rsid w:val="00015C7A"/>
    <w:rPr>
      <w:rFonts w:ascii="Saloon" w:hAnsi="Saloon"/>
      <w:spacing w:val="30"/>
      <w:sz w:val="44"/>
      <w:lang w:val="ru-RU" w:eastAsia="ru-RU" w:bidi="ar-SA"/>
    </w:rPr>
  </w:style>
  <w:style w:type="character" w:styleId="a5">
    <w:name w:val="Strong"/>
    <w:qFormat/>
    <w:rsid w:val="00015C7A"/>
    <w:rPr>
      <w:b/>
      <w:bCs/>
    </w:rPr>
  </w:style>
  <w:style w:type="paragraph" w:customStyle="1" w:styleId="ConsPlusNormal">
    <w:name w:val="ConsPlusNormal"/>
    <w:rsid w:val="00642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6428D3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6428D3"/>
    <w:rPr>
      <w:i/>
      <w:iCs/>
    </w:rPr>
  </w:style>
  <w:style w:type="character" w:customStyle="1" w:styleId="h3">
    <w:name w:val="h3"/>
    <w:basedOn w:val="a0"/>
    <w:rsid w:val="00642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Икрина</dc:creator>
  <cp:lastModifiedBy>Голубкова Елена Валентиновна</cp:lastModifiedBy>
  <cp:revision>2</cp:revision>
  <dcterms:created xsi:type="dcterms:W3CDTF">2017-09-04T06:25:00Z</dcterms:created>
  <dcterms:modified xsi:type="dcterms:W3CDTF">2017-09-04T06:25:00Z</dcterms:modified>
</cp:coreProperties>
</file>