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CB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u w:val="none"/>
          <w:lang w:val="ru-RU" w:eastAsia="ru-RU" w:bidi="ar-SA"/>
        </w:rPr>
        <w:t>соблюдения условий, целей и порядка представления субсидий в рамках муниципальной программы «Развитие социальной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u w:val="none"/>
          <w:lang w:val="en-US" w:eastAsia="ru-RU" w:bidi="ar-SA"/>
        </w:rPr>
        <w:t xml:space="preserve"> политики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u w:val="none"/>
          <w:lang w:val="ru-RU" w:eastAsia="ru-RU" w:bidi="ar-SA"/>
        </w:rPr>
        <w:t>», а также проверка достоверности отчета о реализации муниципальной программы</w:t>
      </w:r>
    </w:p>
    <w:p w14:paraId="36668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DBE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</w:t>
      </w:r>
      <w:r>
        <w:rPr>
          <w:rFonts w:ascii="Times New Roman" w:hAnsi="Times New Roman" w:cs="Times New Roman"/>
          <w:sz w:val="24"/>
          <w:szCs w:val="24"/>
          <w:highlight w:val="none"/>
        </w:rPr>
        <w:t>йона от 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75</w:t>
      </w:r>
      <w:r>
        <w:rPr>
          <w:rFonts w:ascii="Times New Roman" w:hAnsi="Times New Roman" w:cs="Times New Roman"/>
          <w:sz w:val="24"/>
          <w:szCs w:val="24"/>
          <w:highlight w:val="non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октября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74</w:t>
      </w:r>
      <w:r>
        <w:rPr>
          <w:rFonts w:ascii="Times New Roman" w:hAnsi="Times New Roman" w:cs="Times New Roman"/>
          <w:sz w:val="24"/>
          <w:szCs w:val="24"/>
          <w:highlight w:val="none"/>
        </w:rPr>
        <w:t>-о «О проведении контрольного мероприятия».</w:t>
      </w:r>
    </w:p>
    <w:p w14:paraId="77FD9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p w14:paraId="16A5C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21 октября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14 ноября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года.</w:t>
      </w:r>
    </w:p>
    <w:p w14:paraId="65FAC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Общий объем проверенных средств составляет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27 876 016,72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рублей.</w:t>
      </w:r>
    </w:p>
    <w:p w14:paraId="109A93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Объем выявленных нарушений в суммовом выражении отсутствует.</w:t>
      </w:r>
    </w:p>
    <w:p w14:paraId="3399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 w14:paraId="13E2FAF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- 6 нарушения пункта 1 раздела 3 Порядка проведения конкурса, утвержденного Постановлением от 7 февраля 2022 года № 88;</w:t>
      </w:r>
    </w:p>
    <w:p w14:paraId="5296F5E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- 2 нарушения пункта 2 раздела 5 Порядка проведения конкурса, утвержденного Постановлением от 7 февраля 2022 года № 88;</w:t>
      </w:r>
    </w:p>
    <w:p w14:paraId="55DCE72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- 2 нарушения пункта 1 раздела 3 Порядка предоставления грантов, утвержденного Постановлением от 7 февраля 2022 года № 88;</w:t>
      </w:r>
    </w:p>
    <w:p w14:paraId="586DCE4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- 3 нарушения пункта 4 раздела 3 Порядка проведения отбора, утвержденного Постановлением от 28 апреля 2023 года № 274;</w:t>
      </w:r>
    </w:p>
    <w:p w14:paraId="63A72D8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- 4 нарушения пункта 1 раздела 3 Порядка проведения отбора, утвержденного Постановлением от 28 апреля 2023 года № 274;</w:t>
      </w:r>
    </w:p>
    <w:p w14:paraId="3862558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- 2 нарушения пункта 2 раздела 3 Порядка предоставления грантов,, утвержденного Постановлением от 28 апреля 2023 года № 274.</w:t>
      </w:r>
    </w:p>
    <w:p w14:paraId="41C75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20 ноября 2024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принятия мер по устранению выявленных нарушений.</w:t>
      </w:r>
    </w:p>
    <w:p w14:paraId="51EE43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089C0FC5"/>
    <w:rsid w:val="2B9E5494"/>
    <w:rsid w:val="31C43825"/>
    <w:rsid w:val="42627DFF"/>
    <w:rsid w:val="444C79FE"/>
    <w:rsid w:val="764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0</TotalTime>
  <ScaleCrop>false</ScaleCrop>
  <LinksUpToDate>false</LinksUpToDate>
  <CharactersWithSpaces>1158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2024-11-20T07:00:06Z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44A87C21AA734424A660E941D4D81DBD_12</vt:lpwstr>
  </property>
</Properties>
</file>