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8"/>
        <w:jc w:val="left"/>
      </w:pPr>
      <w:r/>
      <w:r/>
    </w:p>
    <w:p>
      <w:pPr>
        <w:pStyle w:val="909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8"/>
        <w:jc w:val="center"/>
      </w:pPr>
      <w:r/>
      <w:r/>
    </w:p>
    <w:p>
      <w:pPr>
        <w:pStyle w:val="908"/>
        <w:jc w:val="center"/>
      </w:pPr>
      <w:r/>
      <w:r/>
    </w:p>
    <w:p>
      <w:pPr>
        <w:pStyle w:val="909"/>
      </w:pPr>
      <w:r>
        <w:t xml:space="preserve">ПОСТАНОВЛЕНИЕ</w:t>
      </w:r>
      <w:r/>
    </w:p>
    <w:p>
      <w:pPr>
        <w:pStyle w:val="908"/>
        <w:jc w:val="center"/>
      </w:pPr>
      <w:r/>
      <w:r/>
    </w:p>
    <w:p>
      <w:pPr>
        <w:pStyle w:val="908"/>
        <w:jc w:val="center"/>
      </w:pPr>
      <w:r/>
      <w:r/>
    </w:p>
    <w:p>
      <w:pPr>
        <w:pStyle w:val="908"/>
        <w:jc w:val="left"/>
        <w:rPr>
          <w:szCs w:val="20"/>
        </w:rPr>
      </w:pPr>
      <w:r>
        <w:rPr>
          <w:szCs w:val="20"/>
        </w:rPr>
        <w:t xml:space="preserve">от 22 декабря 202</w:t>
      </w:r>
      <w:r>
        <w:rPr>
          <w:szCs w:val="20"/>
        </w:rPr>
        <w:t xml:space="preserve">5</w:t>
      </w:r>
      <w:r>
        <w:rPr>
          <w:szCs w:val="20"/>
        </w:rPr>
        <w:t xml:space="preserve"> года                                                                                                        №</w:t>
      </w:r>
      <w:r>
        <w:rPr>
          <w:szCs w:val="20"/>
        </w:rPr>
        <w:t xml:space="preserve"> 863</w:t>
      </w:r>
      <w:r>
        <w:rPr>
          <w:szCs w:val="20"/>
        </w:rPr>
      </w:r>
      <w:r>
        <w:rPr>
          <w:szCs w:val="20"/>
        </w:rPr>
      </w:r>
    </w:p>
    <w:p>
      <w:pPr>
        <w:jc w:val="center"/>
      </w:pPr>
      <w:r/>
      <w:r/>
    </w:p>
    <w:p>
      <w:pPr>
        <w:pStyle w:val="908"/>
        <w:jc w:val="center"/>
      </w:pPr>
      <w:r/>
      <w:r/>
    </w:p>
    <w:p>
      <w:pPr>
        <w:pStyle w:val="9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открытого конкурса по отбору управляющей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управления многоквартирным домом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0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161 Жилищного  кодекса  Российской  Федерации   от  29 </w:t>
      </w:r>
      <w:r>
        <w:rPr>
          <w:sz w:val="24"/>
          <w:szCs w:val="24"/>
        </w:rPr>
        <w:t xml:space="preserve">декабря 2004 года № 188-ФЗ,  Постановлением Правительства Российской 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"consultantplus://offline/ref=918329FDB8F0474E67CFA344C3B28FA6EFD8C28082AB6D88D40E85D82F46EC4602A82E98C705F186B8780671M0LFL"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соглашением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 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Провести открытый конкурс по отбору управляющей организации для управления многоквартирным домом в соответствии с графиком его проведения согласно приложению 1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конкурсную документацию по проведению открытого конкурса по отбору управляющей организации для управления многоквартирным домом согласно приложению 2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Разместить конкурсную документацию по проведению открытого конкурса по отбору управляющей организации для управления многоквартирным домом на официальном сайте Российской Федерации в информационно-телекоммуникационной сети «Интернет»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"http://www.torgi.gov.ru/"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www</w:t>
      </w:r>
      <w:r>
        <w:rPr>
          <w:rStyle w:val="932"/>
          <w:color w:val="000000"/>
          <w:sz w:val="24"/>
          <w:szCs w:val="24"/>
          <w:u w:val="none"/>
        </w:rPr>
        <w:t xml:space="preserve">.</w:t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torgi</w:t>
      </w:r>
      <w:r>
        <w:rPr>
          <w:rStyle w:val="932"/>
          <w:color w:val="000000"/>
          <w:sz w:val="24"/>
          <w:szCs w:val="24"/>
          <w:u w:val="none"/>
        </w:rPr>
        <w:t xml:space="preserve">.</w:t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gov</w:t>
      </w:r>
      <w:r>
        <w:rPr>
          <w:rStyle w:val="932"/>
          <w:color w:val="000000"/>
          <w:sz w:val="24"/>
          <w:szCs w:val="24"/>
          <w:u w:val="none"/>
        </w:rPr>
        <w:t xml:space="preserve">.</w:t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и на официальном сайте органов местного самоуправления Белоярского района в информационно-телекоммуникационной сети «Интернет»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"http://www.admbel.ru"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www</w:t>
      </w:r>
      <w:r>
        <w:rPr>
          <w:rStyle w:val="932"/>
          <w:color w:val="000000"/>
          <w:sz w:val="24"/>
          <w:szCs w:val="24"/>
          <w:u w:val="none"/>
        </w:rPr>
        <w:t xml:space="preserve">.</w:t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admbel</w:t>
      </w:r>
      <w:r>
        <w:rPr>
          <w:rStyle w:val="932"/>
          <w:color w:val="000000"/>
          <w:sz w:val="24"/>
          <w:szCs w:val="24"/>
          <w:u w:val="none"/>
        </w:rPr>
        <w:t xml:space="preserve">.</w:t>
      </w:r>
      <w:r>
        <w:rPr>
          <w:rStyle w:val="932"/>
          <w:color w:val="000000"/>
          <w:sz w:val="24"/>
          <w:szCs w:val="24"/>
          <w:u w:val="non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Настоящее постановление вступает в силу </w:t>
      </w:r>
      <w:r>
        <w:rPr>
          <w:sz w:val="24"/>
          <w:szCs w:val="24"/>
          <w:lang w:val="ru-RU"/>
        </w:rPr>
        <w:t xml:space="preserve">после</w:t>
      </w:r>
      <w:r>
        <w:rPr>
          <w:sz w:val="24"/>
          <w:szCs w:val="24"/>
        </w:rPr>
        <w:t xml:space="preserve"> его подписания.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20"/>
        <w:jc w:val="both"/>
      </w:pPr>
      <w:r/>
      <w:r/>
    </w:p>
    <w:p>
      <w:pPr>
        <w:pStyle w:val="908"/>
        <w:ind w:firstLine="720"/>
        <w:jc w:val="both"/>
      </w:pPr>
      <w:r/>
      <w:r/>
    </w:p>
    <w:p>
      <w:pPr>
        <w:pStyle w:val="908"/>
        <w:ind w:firstLine="720"/>
        <w:jc w:val="both"/>
      </w:pPr>
      <w:r/>
      <w:r/>
    </w:p>
    <w:p>
      <w:pPr>
        <w:pStyle w:val="908"/>
        <w:jc w:val="both"/>
      </w:pPr>
      <w:r>
        <w:t xml:space="preserve">Исполняющий обязанности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главы</w:t>
      </w:r>
      <w:r>
        <w:t xml:space="preserve"> Бело</w:t>
      </w:r>
      <w:r>
        <w:t xml:space="preserve">ярского района</w:t>
        <w:tab/>
        <w:tab/>
        <w:tab/>
        <w:tab/>
      </w:r>
      <w:r>
        <w:tab/>
        <w:tab/>
        <w:tab/>
        <w:tab/>
        <w:t xml:space="preserve">       А.В.Ойнец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8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                                                                          от 22 декабря 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года  № 863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540"/>
        <w:jc w:val="both"/>
        <w:outlineLvl w:val="0"/>
      </w:pPr>
      <w:r/>
      <w:r/>
    </w:p>
    <w:p>
      <w:pPr>
        <w:pStyle w:val="908"/>
        <w:ind w:firstLine="540"/>
        <w:jc w:val="both"/>
      </w:pPr>
      <w:r/>
      <w:r/>
    </w:p>
    <w:tbl>
      <w:tblPr>
        <w:tblW w:w="14958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20"/>
        <w:gridCol w:w="6480"/>
        <w:gridCol w:w="1447"/>
        <w:gridCol w:w="1376"/>
        <w:gridCol w:w="1770"/>
        <w:gridCol w:w="1335"/>
        <w:gridCol w:w="1830"/>
      </w:tblGrid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домов в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площадь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лота,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тыс.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за организацию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Многоквартирный дом № 29,  расположенный по адресу: Тюменская область, Ханты-Мансийский автономный округ – Югра, город Белоярский, 1 микрорайон.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2887,1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-6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Многоквартирные дома № 7; № 8,  расположенные по адресу: Тюменская область, Ханты-Мансийский автономный округ – Югра, город Белоярский, микрорайон Мирный.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833,2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-6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</w:t>
            </w:r>
            <w:r>
              <w:rPr>
                <w:sz w:val="24"/>
                <w:szCs w:val="24"/>
                <w:lang w:val="ru-RU"/>
              </w:rPr>
              <w:t xml:space="preserve">й</w:t>
            </w:r>
            <w:r>
              <w:rPr>
                <w:sz w:val="24"/>
                <w:szCs w:val="24"/>
              </w:rPr>
              <w:t xml:space="preserve"> дом  № 17, расположенны</w:t>
            </w:r>
            <w:r>
              <w:rPr>
                <w:sz w:val="24"/>
                <w:szCs w:val="24"/>
                <w:lang w:val="ru-RU"/>
              </w:rPr>
              <w:t xml:space="preserve">й</w:t>
            </w:r>
            <w:r>
              <w:rPr>
                <w:sz w:val="24"/>
                <w:szCs w:val="24"/>
              </w:rPr>
              <w:t xml:space="preserve"> по адресу: Тюменская область, Ханты-Мансийский автономный округ – Югра, город Белоярский, микрорайон Мирный.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378,9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-6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908"/>
      </w:pPr>
      <w:r/>
      <w:r/>
    </w:p>
    <w:p>
      <w:pPr>
        <w:pStyle w:val="908"/>
      </w:pPr>
      <w:r/>
      <w:r/>
    </w:p>
    <w:p>
      <w:pPr>
        <w:pStyle w:val="908"/>
        <w:jc w:val="center"/>
        <w:rPr>
          <w:sz w:val="24"/>
          <w:szCs w:val="24"/>
        </w:rPr>
      </w:pPr>
      <w:r>
        <w:t xml:space="preserve">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highlight w:val="none"/>
        </w:rPr>
        <w:sectPr>
          <w:footnotePr/>
          <w:endnotePr/>
          <w:type w:val="nextPage"/>
          <w:pgSz w:w="16838" w:h="11906" w:orient="landscape"/>
          <w:pgMar w:top="1276" w:right="1134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</w:p>
    <w:p>
      <w:pPr>
        <w:pStyle w:val="908"/>
        <w:ind w:left="5664" w:right="-61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5664" w:right="-61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5664" w:right="-61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5664" w:right="-618" w:firstLine="0"/>
        <w:jc w:val="right"/>
        <w:tabs>
          <w:tab w:val="left" w:pos="1034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от 22 декабря 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года № 863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5664" w:right="-618" w:firstLine="0"/>
        <w:jc w:val="right"/>
        <w:tabs>
          <w:tab w:val="left" w:pos="1034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 w:right="-618" w:firstLine="0"/>
        <w:jc w:val="right"/>
        <w:tabs>
          <w:tab w:val="left" w:pos="10346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Утверждаю: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Согласовано: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5580" w:right="-477" w:hanging="5580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Начальник управления                                                             жилищно – коммунального хозяйства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5580" w:right="-477" w:hanging="55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 С.П.Маненков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________________ И.В.Иванов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«_____»_______________ _____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«_______» _______________ _______г.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ЭКЗ.№____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Реестровый номер конкурса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КОНКУРСНАЯ ДОКУМЕНТАЦИЯ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проведению открытого конкурса по отбору управляющей организации для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Белоярский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0" w:firstLine="0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0" w:name="undefined"/>
      <w:r>
        <w:rPr>
          <w:sz w:val="24"/>
          <w:szCs w:val="24"/>
        </w:rPr>
        <w:t xml:space="preserve">СОДЕРЖАНИЕ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99" w:type="dxa"/>
        <w:tblInd w:w="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51"/>
        <w:gridCol w:w="84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Акт о состоянии общего имущества собственников помещений в многоквартирном доме, являющегося объектом конкурса ……………………………………………..................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Реквизиты банковского счета для перечисления средств в качестве обеспечения заявки на участие в конкурсе……………………………………………………………………………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Порядок проведения осмотров заинтересованными лицами и претендентами объекта конкурса. График проведения осмотра заинтересованными лицами и претендентами объекта конкурса …………………………………………………………………………………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  <w:t xml:space="preserve">-4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Перечень работ и  услуг  по содержанию и ремонту общего имущества собственников помещений в многоквартирном доме, являющегося объектом конкурса……………………………………………………………………………………..……..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5.Срок внесения собственниками помещений в многоквартирном доме и лицами, принявшими помещения, платы за содержание, ремонт жилого помещения и коммунальные услуги……………………………………………………………………………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Требования к участникам конкурса………………………………………………………….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-5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Форма заявки на участие в конкурсе………………………………………………………...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-7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Инструкция по заполнению заявки на участие в конкурсе………………………………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  <w:t xml:space="preserve">-9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Срок для подписания договора управления многоквартирным домом и предоставления обеспечения исполнения обязательств…………………………………………………………..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  <w:t xml:space="preserve">-10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Порядок изменения обязательств сторон по договору управления многоквартирным домом………………………………………………………………………………………………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Срок начала выполнения управляющей организацией возникших по результатам конкурса обязательств……………………………………………………………………………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  <w:lang w:val="en-US"/>
              </w:rPr>
              <w:t xml:space="preserve">-12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Порядок оплаты собственниками помещений в</w:t>
            </w:r>
            <w:r>
              <w:rPr>
                <w:sz w:val="24"/>
                <w:szCs w:val="24"/>
              </w:rPr>
              <w:t xml:space="preserve">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Срок действия договора управления многоквартирным домом…………………………...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  <w:lang w:val="en-US"/>
              </w:rPr>
              <w:t xml:space="preserve">-13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Проект договора управления многоквартирным домом…………………………………..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8" w:type="dxa"/>
            <w:vAlign w:val="bottom"/>
            <w:textDirection w:val="lrTb"/>
            <w:noWrap w:val="false"/>
          </w:tcPr>
          <w:p>
            <w:pPr>
              <w:pStyle w:val="908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8"/>
        <w:ind w:left="0" w:right="-477" w:firstLine="708"/>
        <w:jc w:val="both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Акт о состоянии общего имущества собственников помещений в многоквартирном доме, являющегося объектом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Акт о состоянии общего имущества собственников помещений в многоквартирном доме, являющегося объектом конкурса по лот</w:t>
      </w:r>
      <w:r>
        <w:rPr>
          <w:sz w:val="24"/>
          <w:szCs w:val="24"/>
          <w:lang w:val="ru-RU"/>
        </w:rPr>
        <w:t xml:space="preserve">ам</w:t>
      </w:r>
      <w:r>
        <w:rPr>
          <w:sz w:val="24"/>
          <w:szCs w:val="24"/>
        </w:rPr>
        <w:t xml:space="preserve"> № 1 </w:t>
      </w:r>
      <w:r>
        <w:rPr>
          <w:sz w:val="24"/>
          <w:szCs w:val="24"/>
          <w:lang w:val="ru-RU"/>
        </w:rPr>
        <w:t xml:space="preserve">- № 3 </w:t>
      </w:r>
      <w:r>
        <w:rPr>
          <w:sz w:val="24"/>
          <w:szCs w:val="24"/>
        </w:rPr>
        <w:t xml:space="preserve">приведен в приложении № 1 к конкурсной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8"/>
        <w:numPr>
          <w:ilvl w:val="0"/>
          <w:numId w:val="6"/>
        </w:numPr>
        <w:ind w:left="0" w:right="-477" w:firstLine="708"/>
        <w:jc w:val="center"/>
        <w:keepNext/>
        <w:spacing w:after="60"/>
        <w:tabs>
          <w:tab w:val="clear" w:pos="720" w:leader="none"/>
        </w:tabs>
        <w:rPr>
          <w:b/>
          <w:sz w:val="24"/>
          <w:szCs w:val="24"/>
          <w:highlight w:val="white"/>
        </w:rPr>
        <w:outlineLvl w:val="0"/>
      </w:pPr>
      <w:r>
        <w:rPr>
          <w:b/>
          <w:sz w:val="24"/>
          <w:szCs w:val="24"/>
          <w:highlight w:val="white"/>
        </w:rPr>
        <w:t xml:space="preserve">Реквизиты банковского счета для перечисления средств в качестве обеспечения заявки на участие в конкурсе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pStyle w:val="908"/>
        <w:ind w:left="0" w:right="-477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Обеспечение заявки на участие в конкурсе  перечисляется: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08"/>
        <w:ind w:left="0" w:right="-477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Банковские реквизиты: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08"/>
        <w:ind w:left="0" w:right="-477" w:firstLine="0"/>
        <w:jc w:val="both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Получатель: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ind w:left="0" w:right="-477" w:firstLine="0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Комитет по финансам (Администрация л.с.040.00.001.3)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08"/>
        <w:ind w:left="0" w:right="-477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b w:val="0"/>
          <w:sz w:val="24"/>
          <w:szCs w:val="24"/>
        </w:rPr>
        <w:t xml:space="preserve">ИНН 8611004042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КПП 861101001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908"/>
        <w:ind w:left="0" w:right="-477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 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Банк получателя: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ind w:left="0" w:right="-477" w:firstLine="0"/>
        <w:rPr>
          <w:b w:val="0"/>
        </w:rPr>
      </w:pPr>
      <w:r>
        <w:rPr>
          <w:b w:val="0"/>
          <w:sz w:val="24"/>
          <w:szCs w:val="24"/>
        </w:rPr>
        <w:t xml:space="preserve">Единый казначейский счет   40102810245370000007</w:t>
      </w:r>
      <w:r>
        <w:rPr>
          <w:b w:val="0"/>
        </w:rPr>
      </w:r>
      <w:r>
        <w:rPr>
          <w:b w:val="0"/>
        </w:rPr>
      </w:r>
    </w:p>
    <w:p>
      <w:pPr>
        <w:ind w:left="0" w:right="-477" w:firstLine="0"/>
        <w:rPr>
          <w:b w:val="0"/>
        </w:rPr>
      </w:pPr>
      <w:r>
        <w:rPr>
          <w:b w:val="0"/>
          <w:sz w:val="24"/>
          <w:szCs w:val="24"/>
        </w:rPr>
        <w:t xml:space="preserve">Казначейский счет   03232643718110008700</w:t>
      </w:r>
      <w:r>
        <w:rPr>
          <w:b w:val="0"/>
        </w:rPr>
      </w:r>
      <w:r>
        <w:rPr>
          <w:b w:val="0"/>
        </w:rPr>
      </w:r>
    </w:p>
    <w:p>
      <w:pPr>
        <w:ind w:left="0" w:right="-477" w:firstLine="0"/>
        <w:rPr>
          <w:b w:val="0"/>
        </w:rPr>
      </w:pPr>
      <w:r>
        <w:rPr>
          <w:b w:val="0"/>
          <w:sz w:val="24"/>
          <w:szCs w:val="24"/>
        </w:rPr>
        <w:t xml:space="preserve">ОКЦ № 8 УГУ Банка России//УФК по Ханты-Мансийскому автономному</w:t>
      </w:r>
      <w:r>
        <w:rPr>
          <w:b w:val="0"/>
        </w:rPr>
      </w:r>
      <w:r>
        <w:rPr>
          <w:b w:val="0"/>
        </w:rPr>
      </w:r>
    </w:p>
    <w:p>
      <w:pPr>
        <w:ind w:left="0" w:right="-477" w:firstLine="0"/>
        <w:rPr>
          <w:b w:val="0"/>
        </w:rPr>
      </w:pPr>
      <w:r>
        <w:rPr>
          <w:b w:val="0"/>
          <w:sz w:val="24"/>
          <w:szCs w:val="24"/>
        </w:rPr>
        <w:t xml:space="preserve">округу-Югре г. Ханты-Мансийск</w:t>
      </w:r>
      <w:r>
        <w:rPr>
          <w:b w:val="0"/>
        </w:rPr>
      </w:r>
      <w:r>
        <w:rPr>
          <w:b w:val="0"/>
        </w:rPr>
      </w:r>
    </w:p>
    <w:p>
      <w:pPr>
        <w:ind w:left="0" w:right="-477" w:firstLine="0"/>
        <w:rPr>
          <w:b w:val="0"/>
        </w:rPr>
      </w:pPr>
      <w:r>
        <w:rPr>
          <w:b w:val="0"/>
          <w:sz w:val="24"/>
          <w:szCs w:val="24"/>
        </w:rPr>
        <w:t xml:space="preserve">БИК 007162163</w:t>
      </w:r>
      <w:r>
        <w:rPr>
          <w:b w:val="0"/>
        </w:rPr>
      </w:r>
      <w:r>
        <w:rPr>
          <w:b w:val="0"/>
        </w:rPr>
      </w:r>
    </w:p>
    <w:p>
      <w:pPr>
        <w:pStyle w:val="908"/>
        <w:ind w:left="0" w:right="-477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 В платежном поручении обязательно указать: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ind w:left="0" w:right="-47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ОКТМО 71811000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477" w:firstLine="0"/>
        <w:jc w:val="both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КБК 040</w:t>
      </w:r>
      <w:r>
        <w:rPr>
          <w:rFonts w:hint="default"/>
          <w:sz w:val="24"/>
          <w:szCs w:val="24"/>
          <w:lang w:val="ru-RU"/>
        </w:rPr>
        <w:t xml:space="preserve"> 00000000000000 510</w:t>
      </w: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</w:p>
    <w:p>
      <w:pPr>
        <w:ind w:left="0" w:right="-477" w:firstLine="708"/>
        <w:jc w:val="both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/>
          <w:bCs w:val="0"/>
          <w:i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b/>
          <w:bCs w:val="0"/>
          <w:i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 w:val="0"/>
          <w:i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конкурса возвращает в течение 5 рабочих дней с даты утверждения протокола конкурса средства, внесенные</w:t>
      </w:r>
      <w:r>
        <w:rPr>
          <w:sz w:val="24"/>
          <w:szCs w:val="24"/>
        </w:rPr>
        <w:t xml:space="preserve">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 по н</w:t>
      </w:r>
      <w:r>
        <w:rPr>
          <w:sz w:val="24"/>
          <w:szCs w:val="24"/>
        </w:rPr>
        <w:t xml:space="preserve">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Порядок проведения осмотров заинтересованными лицами и претендентами объекта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конкурса составляе</w:t>
      </w:r>
      <w:r>
        <w:rPr>
          <w:sz w:val="24"/>
          <w:szCs w:val="24"/>
        </w:rPr>
        <w:t xml:space="preserve">т график проведения осмотров и организует проведение осмотров каждые 5 рабочих дней с даты размещения извещения о проведении конкурса. Проведение осмотров заканчивается не позднее, чем за 2 рабочих дня до даты окончания подачи заявок на участие в конкурсе.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проведения осмотра заинтересованными лицами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претендентами объекта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04" w:type="dxa"/>
        <w:tblInd w:w="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2"/>
        <w:gridCol w:w="3008"/>
        <w:gridCol w:w="5194"/>
      </w:tblGrid>
      <w:tr>
        <w:tblPrEx/>
        <w:trPr>
          <w:trHeight w:val="529"/>
        </w:trPr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908"/>
              <w:ind w:left="0" w:right="-477" w:firstLine="0"/>
              <w:jc w:val="left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08" w:type="dxa"/>
            <w:vAlign w:val="center"/>
            <w:textDirection w:val="lrTb"/>
            <w:noWrap w:val="false"/>
          </w:tcPr>
          <w:p>
            <w:pPr>
              <w:pStyle w:val="908"/>
              <w:ind w:left="0" w:right="-477" w:firstLine="0"/>
              <w:jc w:val="left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осмотра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94" w:type="dxa"/>
            <w:vAlign w:val="center"/>
            <w:textDirection w:val="lrTb"/>
            <w:noWrap w:val="false"/>
          </w:tcPr>
          <w:p>
            <w:pPr>
              <w:pStyle w:val="908"/>
              <w:ind w:left="0" w:right="-477" w:firstLine="0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проведение осмотра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ind w:left="0" w:right="-477" w:firstLine="0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(Ф.И.О. тел.)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50"/>
        </w:trPr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908"/>
              <w:ind w:left="0" w:right="-477" w:firstLine="0"/>
              <w:jc w:val="left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01</w:t>
            </w:r>
            <w:r>
              <w:rPr>
                <w:sz w:val="24"/>
                <w:szCs w:val="24"/>
              </w:rPr>
              <w:t xml:space="preserve">.2026</w:t>
            </w:r>
            <w:r>
              <w:rPr>
                <w:sz w:val="24"/>
                <w:szCs w:val="24"/>
              </w:rPr>
              <w:t xml:space="preserve"> по 1</w:t>
            </w: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01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08"/>
              <w:ind w:left="0" w:right="-477" w:firstLine="0"/>
              <w:jc w:val="left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01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по 2</w:t>
            </w: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</w:rPr>
              <w:t xml:space="preserve">.01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08"/>
              <w:ind w:left="0" w:right="-477" w:firstLine="0"/>
              <w:jc w:val="left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2</w:t>
            </w: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.2026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8" w:type="dxa"/>
            <w:vAlign w:val="center"/>
            <w:textDirection w:val="lrTb"/>
            <w:noWrap w:val="false"/>
          </w:tcPr>
          <w:p>
            <w:pPr>
              <w:pStyle w:val="908"/>
              <w:ind w:left="0" w:right="-477" w:firstLine="0"/>
              <w:jc w:val="left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10.00 час.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94" w:type="dxa"/>
            <w:vAlign w:val="center"/>
            <w:textDirection w:val="lrTb"/>
            <w:noWrap w:val="false"/>
          </w:tcPr>
          <w:p>
            <w:pPr>
              <w:pStyle w:val="908"/>
              <w:ind w:left="0" w:right="-477" w:hanging="425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ЖКХ администрации Белоярского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ind w:left="0" w:right="-477" w:hanging="425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И.В.Иванов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ind w:left="0" w:right="-477" w:hanging="425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 (34670) 62-110;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ind w:left="0" w:right="-477" w:hanging="425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зам.начальника управления ЖКХ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ind w:left="0" w:right="-477" w:hanging="425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С.В.Маркин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ind w:left="0" w:right="-477" w:hanging="425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 (34670) 62-128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4.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Перечень работ и услуг по содержанию и ремонту общего имущества собственников помещений </w:t>
      </w:r>
      <w:r>
        <w:rPr>
          <w:b/>
          <w:bCs/>
          <w:sz w:val="24"/>
          <w:szCs w:val="24"/>
        </w:rPr>
        <w:t xml:space="preserve">в многоквартирном доме, являющегося объектом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работ и услуг  по содержанию и ремонту общего имущества собственников помещений в многоквартирном доме, являющегося  объектом   конкурса по ло</w:t>
      </w:r>
      <w:r>
        <w:rPr>
          <w:sz w:val="24"/>
          <w:szCs w:val="24"/>
          <w:lang w:val="ru-RU"/>
        </w:rPr>
        <w:t xml:space="preserve">там</w:t>
      </w:r>
      <w:r>
        <w:rPr>
          <w:sz w:val="24"/>
          <w:szCs w:val="24"/>
        </w:rPr>
        <w:t xml:space="preserve"> № 1</w:t>
      </w:r>
      <w:r>
        <w:rPr>
          <w:sz w:val="24"/>
          <w:szCs w:val="24"/>
          <w:lang w:val="ru-RU"/>
        </w:rPr>
        <w:t xml:space="preserve"> - № 3 </w:t>
      </w:r>
      <w:r>
        <w:rPr>
          <w:sz w:val="24"/>
          <w:szCs w:val="24"/>
        </w:rPr>
        <w:t xml:space="preserve"> приведен в приложении № 2 к конкурсной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5. Срок внесения собственниками помещений в многоквартирном доме и лицами, принявшими помещения, платы за содержание и ремонт жилого помещения и коммунальные услуги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Плата за жилое помещение и коммунальные услуги вносится ежемесячно до десятого числа месяца, следующего за истекшим месяцем. </w:t>
      </w:r>
      <w:r>
        <w:rPr>
          <w:sz w:val="24"/>
          <w:szCs w:val="24"/>
        </w:rPr>
        <w:t xml:space="preserve">С 1 марта 2026 года плата за жилое помещение и коммунальные услуги вносится ежемесячно до пятнадцатого числа месяца, следующего за истекшим месяцем.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spacing w:before="240" w:after="6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 xml:space="preserve">Требования к участникам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</w:rPr>
        <w:t xml:space="preserve">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отсутствие у претендента задолженности по</w:t>
      </w:r>
      <w:r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</w:t>
      </w:r>
      <w:r>
        <w:rPr>
          <w:sz w:val="24"/>
          <w:szCs w:val="24"/>
        </w:rPr>
        <w:t xml:space="preserve">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отсутствие у претендента кредиторской задолженности за последний завершенный отчетный период в размере свыше 70 проце</w:t>
      </w:r>
      <w:r>
        <w:rPr>
          <w:sz w:val="24"/>
          <w:szCs w:val="24"/>
        </w:rPr>
        <w:t xml:space="preserve">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</w:t>
      </w:r>
      <w:r>
        <w:rPr>
          <w:sz w:val="24"/>
          <w:szCs w:val="24"/>
        </w:rPr>
        <w:t xml:space="preserve">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внесение претендентом на счет, указанный в конкурсной документации, средств в качестве обеспечения з</w:t>
      </w:r>
      <w:r>
        <w:rPr>
          <w:sz w:val="24"/>
          <w:szCs w:val="24"/>
        </w:rPr>
        <w:t xml:space="preserve">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keepNext/>
        <w:spacing w:before="240" w:after="6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7.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Форма заявки на участие в конкурсе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________________ № 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right"/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Председателю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right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конкурсной комиссии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right"/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Ойнецу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spacing w:before="40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8"/>
        <w:ind w:left="0" w:right="-477" w:firstLine="708"/>
        <w:jc w:val="center"/>
        <w:spacing w:before="8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участие в конкурсе по отбору управляющей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организации для управления многоквартирным домом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8"/>
        <w:ind w:left="0" w:right="-477" w:firstLine="708"/>
        <w:jc w:val="center"/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1. Заявление об участии в конкурсе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или ф.и.о. физического лица, данные документа, удостоверяющего личность)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(место нахождения, почтовый адрес организации или место жительства индивидуального предпринимателя)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(номер телефона)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0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 город Белоярский,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spacing w:after="6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 xml:space="preserve">(адрес многоквартирного дома)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(реквизиты банковского счета)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0"/>
        <w:jc w:val="center"/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2. Предложения претендента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условиям договора управления многоквартирным домом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(описание предлагаемого претендентом в качестве условия договора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управления многоквартирным домом способа внесения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за жилое помещение и коммунальные услуги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</w:t>
      </w:r>
      <w:r>
        <w:rPr>
          <w:sz w:val="24"/>
          <w:szCs w:val="24"/>
        </w:rPr>
        <w:t xml:space="preserve">е и нанимателями жилых помещений по договору социального найма и договору найма жилых помещений государственного или муниципального жилищного фонда  платы за содержание и ремонт жилого помещения и платы за коммунальные услуги предлагаю осуществлять на 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"/>
          <w:szCs w:val="2"/>
        </w:rPr>
      </w:pPr>
      <w:r>
        <w:rPr>
          <w:sz w:val="24"/>
          <w:szCs w:val="24"/>
        </w:rPr>
        <w:t xml:space="preserve">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(реквизиты банковского счета претендента)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К заявке прилагаются следующие документы: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3) документы, подтверждающие внесение денежных средств в качестве обеспечения заявки на участие в конкурсе: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</w:t>
      </w:r>
      <w:r>
        <w:rPr>
          <w:sz w:val="24"/>
          <w:szCs w:val="24"/>
        </w:rPr>
        <w:t xml:space="preserve">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5) утвержденный бухгалтерский баланс за последний год: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6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8"/>
        <w:ind w:left="0" w:right="-477" w:firstLine="708"/>
        <w:jc w:val="both"/>
        <w:spacing w:before="24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after="120"/>
        <w:rPr>
          <w:sz w:val="18"/>
          <w:szCs w:val="18"/>
        </w:rPr>
        <w:pBdr>
          <w:top w:val="single" w:color="000000" w:sz="4" w:space="0"/>
        </w:pBdr>
      </w:pPr>
      <w:r>
        <w:rPr>
          <w:sz w:val="18"/>
          <w:szCs w:val="18"/>
        </w:rPr>
        <w:t xml:space="preserve">(должность, ф.и.о. руководителя организации или ф.и.о. индивидуального предпринимателя, законного представителя претендента*)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9"/>
        <w:ind w:left="0" w:right="-477" w:firstLine="708"/>
        <w:jc w:val="both"/>
        <w:keepNext w:val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p>
      <w:pPr>
        <w:pStyle w:val="909"/>
        <w:ind w:left="0" w:right="-477" w:firstLine="708"/>
        <w:jc w:val="both"/>
        <w:keepNext w:val="0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</w:rPr>
        <w:t xml:space="preserve">Настоящим _____________________________________________________________</w:t>
      </w:r>
      <w:r>
        <w:rPr>
          <w:b w:val="0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08"/>
        <w:ind w:left="0" w:right="-477" w:firstLine="708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                                        (организационно-правовая форма, наименование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_________________________________________________________________________________________________________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  <w:outlineLvl w:val="0"/>
      </w:pPr>
      <w:r>
        <w:rPr>
          <w:sz w:val="18"/>
          <w:szCs w:val="18"/>
        </w:rPr>
        <w:t xml:space="preserve">(фирменное наименование) организации или ф.и.о. физического лица, данные документа,</w:t>
      </w:r>
      <w:r>
        <w:rPr>
          <w:sz w:val="24"/>
          <w:szCs w:val="24"/>
        </w:rPr>
        <w:t xml:space="preserve"> _______________________________________________________________________________                      </w:t>
      </w:r>
      <w:r>
        <w:rPr>
          <w:sz w:val="18"/>
          <w:szCs w:val="18"/>
        </w:rPr>
        <w:t xml:space="preserve">удостоверяющего личность)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дает  согласие  на включение в перечень организаций для у</w:t>
      </w:r>
      <w:r>
        <w:rPr>
          <w:sz w:val="24"/>
          <w:szCs w:val="24"/>
        </w:rPr>
        <w:t xml:space="preserve">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consultantplus://offline/ref=483301EAFE484EFAAA35878961801CB83715212858D7CB1CCE3215F89DD57C2B66FFFC7890876061C64FC9AC1B4BA14E268FA23733A8D1D0D6r8L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</w:rPr>
        <w:t xml:space="preserve">Правилами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</w:t>
      </w:r>
      <w:r>
        <w:rPr>
          <w:sz w:val="24"/>
          <w:szCs w:val="24"/>
        </w:rPr>
        <w:t xml:space="preserve">лена управляющая организация, утвержденными постановлением  Правительства  Российской  Федерации от 21 декабря 2018 года №  1616  «Об  утверждении Правил определения управляющей организации  для  управления  многоквартирным домом, в отношении которого собс</w:t>
      </w:r>
      <w:r>
        <w:rPr>
          <w:sz w:val="24"/>
          <w:szCs w:val="24"/>
        </w:rPr>
        <w:t xml:space="preserve">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 о  внесении  изменений  в  некоторые акты Правительства Российской Федерации».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_________________  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   (подпись)                    (ф.и.о.)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"__" _____________ 20____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М.П. (при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7.1. Инструкция по заполнению заявки на участие в конкурсе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Для участия в конкурсе заинтересованное лицо подает заявку на участие в конкурсе по утвержденной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Заявка на участие в конкурсе включает в себя: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сведения и документы о претенденте: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организационно-правовую форму, место нахождения, почтовый адрес - для юридического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фамилию, имя, отчество (при наличии), данные документа, удостоверяющего личность, место жительства - для индивидуального предпринимателя;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выписку из Единого государственного реестра юридических лиц - для юридического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выписку из Единого государственного реестра индивидуальных предпринимателей - для индивидуального предпринимателя;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банковского счета для возврата средств, внесенных в качестве обеспечения заявки на участие в конкурсе;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внесение средств в качестве обеспечения заявки на участие в конкурсе;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копию документов, подтверждающих соответстви</w:t>
      </w:r>
      <w:r>
        <w:rPr>
          <w:sz w:val="24"/>
          <w:szCs w:val="24"/>
        </w:rPr>
        <w:t xml:space="preserve">е претендента требованию, установленному подпунктом 1 раздела 6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утвержденного бухгалтерского баланса за последний отчетный период;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реквизиты банковского счета для внесения собственниками по</w:t>
      </w:r>
      <w:r>
        <w:rPr>
          <w:sz w:val="24"/>
          <w:szCs w:val="24"/>
        </w:rPr>
        <w:t xml:space="preserve">мещений в многоквартирном доме, 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жилое помещение и коммунальные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согласие претендента на включение его в перече</w:t>
      </w:r>
      <w:r>
        <w:rPr>
          <w:sz w:val="24"/>
          <w:szCs w:val="24"/>
        </w:rPr>
        <w:t xml:space="preserve">нь организаций для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Не допускается требовать от претендента представления документов, не предусмотренных пунктом 53 Правил проведения органом местного самоуправления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утвержденных Постановлением Правительства Российской Федерации 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– Правила).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Сведения, которые содержатся в заявках претендентов, не должны допускать двусмысленных толкований.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</w:t>
      </w:r>
      <w:r>
        <w:rPr>
          <w:sz w:val="24"/>
          <w:szCs w:val="24"/>
        </w:rPr>
        <w:t xml:space="preserve">се экземпляры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Срок подачи заявок должен составлять не менее 25 д</w:t>
      </w:r>
      <w:r>
        <w:rPr>
          <w:sz w:val="24"/>
          <w:szCs w:val="24"/>
        </w:rPr>
        <w:t xml:space="preserve">ней. Прием заявок на участие в конкурсе прекращается непосредственно перед началом процедуры вскрытия конвертов с заявками на участие в конкурсе. При подготовке заявки и документов, входящих в состав заявки, не допускается применение факсимильных подписей.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Все документы, входящие в состав заявки на участие в конкурсе, должны быть составлены на русском языке.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Непредставление необходимых документов в составе заявки, наличие в таких документах недостоверных сведений о претенденте, является риском  претендента, подавшего такую заявку, и является основанием для не допуска претендента к участию в конкурсе.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Все документы, представленные претендентами, должны быть скреплены печатью (при наличии) и заверены подписью уполномоченного </w:t>
      </w:r>
      <w:r>
        <w:rPr>
          <w:sz w:val="24"/>
          <w:szCs w:val="24"/>
        </w:rPr>
        <w:t xml:space="preserve">лица (для юридических лиц), подписаны физическими лицами собственноручно. Все документы, насчитывающие более одного листа, должны быть пронумерованы, прошиты, скреплены печатью (при наличии) и заверены подписью уполномоченного лица претендента – юридическо</w:t>
      </w:r>
      <w:r>
        <w:rPr>
          <w:sz w:val="24"/>
          <w:szCs w:val="24"/>
        </w:rPr>
        <w:t xml:space="preserve">го лица и собственноручно заверены претендентом – физическим лицом, в том числе на прошивке. Верность копий документов, представляемых в составе заявки на участие в конкурсе, должна быть подтверждена печатью (при наличии)  и подписью уполномоченного лица.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документы, представляемые претендентами в составе заявки на участие в конкурсе, должны быть заполнены по всем пунктам.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Представленные в составе заявки на участие в конкурсе документы не возвращаются  претенденту.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Претендент подает з</w:t>
      </w:r>
      <w:r>
        <w:rPr>
          <w:sz w:val="24"/>
          <w:szCs w:val="24"/>
        </w:rPr>
        <w:t xml:space="preserve">аявку на участие в конкурсе в запечатанном конверте. На таком конверте указывается наименование открытого конкурса, на участие в котором подается данная заявка следующим образом: «Заявка на участие в открытом конкурсе ____________ (наименование конкурса)».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конверт с заявкой не запечатан и не маркирован в порядке, указанном выше организатор конкурса не несет ответственности за утерю конверта или его содержимого или досрочное вскрытие такого конверта.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Каждая заявка</w:t>
      </w:r>
      <w:r>
        <w:rPr>
          <w:sz w:val="24"/>
          <w:szCs w:val="24"/>
        </w:rPr>
        <w:t xml:space="preserve"> на участие в конкурсе, поступившая в установленный в соответствии с пунктами 38 и 52 Правил срок,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</w:t>
      </w:r>
      <w:r>
        <w:rPr>
          <w:sz w:val="24"/>
          <w:szCs w:val="24"/>
        </w:rPr>
        <w:t xml:space="preserve">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выдает расписку о получении такой заявки по форме согласно приложению № 5 к Правилам.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</w:t>
      </w:r>
      <w:r>
        <w:rPr>
          <w:sz w:val="24"/>
          <w:szCs w:val="24"/>
        </w:rPr>
        <w:t xml:space="preserve">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При описании условий и предложений претендентов должны приниматься общепринятые обозначения и наименования в соответствии с требованиями действующих нормативных правовых актов.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В случае установления  фактов несоответствия участника конкурса требованиям к претендентам такой претендент  отстраняется  конкурсной  комиссией от участия в конкурсе на любом этапе его проведения.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8"/>
        <w:ind w:left="0" w:right="-477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Срок для  подписания договора управления многоквартирным домом и предоставления обеспечения исполнения обязательств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8"/>
        <w:ind w:left="0" w:right="-477" w:firstLine="708"/>
        <w:jc w:val="both"/>
        <w:rPr>
          <w:rFonts w:ascii="Courier New" w:hAnsi="Courier New" w:cs="Courier New"/>
        </w:rPr>
        <w:outlineLvl w:val="0"/>
      </w:pP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конкурса, участник конкурса</w:t>
      </w:r>
      <w:r>
        <w:rPr>
          <w:sz w:val="24"/>
          <w:szCs w:val="24"/>
        </w:rPr>
        <w:t xml:space="preserve"> в случаях, предусмотренных пунктами 71 и 93 Правил, предоставляет организатору конкурса подписанный им проект договора управления многоквартирным домом и обеспечение исполнения обязательств  в течение 10 рабочих дней с даты утверждения протокола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конкурса, участник конкурса в случаях, предусмотренных пунктами 71 и  93 Правил,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</w:t>
      </w:r>
      <w:r>
        <w:rPr>
          <w:sz w:val="24"/>
          <w:szCs w:val="24"/>
        </w:rPr>
        <w:t xml:space="preserve">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Гражданского кодекса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победитель конкурса в срок, предусмот</w:t>
      </w:r>
      <w:r>
        <w:rPr>
          <w:sz w:val="24"/>
          <w:szCs w:val="24"/>
        </w:rPr>
        <w:t xml:space="preserve">ренный настоящим разделом, не представил организатору конкурса подписанный им проект договора управления многоквартирным домом, а также обеспечение исполнения обязательств, он признается уклонившимся от заключения договора управления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победителя конкурса, признанного победителем в соответствии с пунктом 76 Правил, уклонившимся от заключен</w:t>
      </w:r>
      <w:r>
        <w:rPr>
          <w:sz w:val="24"/>
          <w:szCs w:val="24"/>
        </w:rPr>
        <w:t xml:space="preserve">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наименьшему размеру платы за содержание и ремонт жилого помещения.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победителя конкурса, признанного победителем в соответствии с пунктом 78 Правил, уклонившимся от заключения договора управления многоквартирным домом, организатор конкурса  пред</w:t>
      </w:r>
      <w:r>
        <w:rPr>
          <w:sz w:val="24"/>
          <w:szCs w:val="24"/>
        </w:rPr>
        <w:t xml:space="preserve">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 xml:space="preserve">Порядок изменения обязательств сторон по договору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Обязательства сторон по договору управления многоквартирным домом могут быть изменены в случае наступления обстоятельств непреодолимой силы либо на основании решения общего собрания собственников помещений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обстоятельствам непреодолимой силы относятся: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numPr>
          <w:ilvl w:val="0"/>
          <w:numId w:val="7"/>
        </w:numPr>
        <w:ind w:left="0" w:right="-477" w:firstLine="708"/>
        <w:jc w:val="both"/>
        <w:spacing w:after="60"/>
        <w:tabs>
          <w:tab w:val="left" w:pos="960" w:leader="none"/>
          <w:tab w:val="left" w:pos="12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стихийные природные явления (землетрясения, наводнения, смерчи, обвалы, извержения вулканов, снежные завалы и иные природные катаклизмы);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numPr>
          <w:ilvl w:val="0"/>
          <w:numId w:val="7"/>
        </w:numPr>
        <w:ind w:left="0" w:right="-477" w:firstLine="708"/>
        <w:jc w:val="both"/>
        <w:spacing w:after="60"/>
        <w:tabs>
          <w:tab w:val="left" w:pos="960" w:leader="none"/>
          <w:tab w:val="left" w:pos="12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обстоятельства общественной жизни (военные действия, эпидемии, крупномасштабные забастовки, революции и т.п.);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numPr>
          <w:ilvl w:val="0"/>
          <w:numId w:val="7"/>
        </w:numPr>
        <w:ind w:left="0" w:right="-477" w:firstLine="708"/>
        <w:jc w:val="both"/>
        <w:spacing w:after="60"/>
        <w:tabs>
          <w:tab w:val="left" w:pos="960" w:leader="none"/>
          <w:tab w:val="left" w:pos="12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запретительные меры государственных органов (запрет перевозок, запрет торговли в порядке международных санкций и т.д.).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</w:t>
      </w:r>
      <w:r>
        <w:rPr>
          <w:sz w:val="24"/>
          <w:szCs w:val="24"/>
        </w:rPr>
        <w:t xml:space="preserve">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и лицам, принявшим помещение, счета по оплате таких выполнен</w:t>
      </w:r>
      <w:r>
        <w:rPr>
          <w:sz w:val="24"/>
          <w:szCs w:val="24"/>
        </w:rPr>
        <w:t xml:space="preserve">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10. </w:t>
      </w:r>
      <w:r>
        <w:rPr>
          <w:b/>
          <w:sz w:val="24"/>
          <w:szCs w:val="24"/>
        </w:rPr>
        <w:t xml:space="preserve">Срок начала выполнения управляющей организацией возникших по результатам конкурса обязательств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начала выполнения управляющей организацией во</w:t>
      </w:r>
      <w:r>
        <w:rPr>
          <w:color w:val="000000"/>
          <w:sz w:val="24"/>
          <w:szCs w:val="24"/>
        </w:rPr>
        <w:t xml:space="preserve">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подготовленных в соответствии с положениями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consultantplus://offline/ref=38B03C68CC456DF012AE60C42FDECFA2664D8FF4F77F200AAAC163DF08CC0B12616850D70545E625B1DEF3917C6949111825DEFC4CD767A1tDM6J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раздела IX</w:t>
      </w:r>
      <w:r>
        <w:rPr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Правил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</w:t>
      </w:r>
      <w:r>
        <w:rPr>
          <w:color w:val="000000"/>
          <w:sz w:val="24"/>
          <w:szCs w:val="24"/>
        </w:rPr>
        <w:t xml:space="preserve">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 и лица, принявшие помещения, обязаны вносить указанную плату.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Размер обеспечения исполнения обязательств рассчитывается по формуле: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47775" cy="2667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2690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47774" cy="266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8.25pt;height:21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где: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658" cy="241386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4478487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56657" cy="24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0.21pt;height:19.01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4"/>
          <w:szCs w:val="24"/>
        </w:rPr>
        <w:t xml:space="preserve">- размер обеспечения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- коэффициент, установленный организатором конкурса (0,5);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914" cy="225914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604986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25913" cy="225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7.79pt;height:17.79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4"/>
          <w:szCs w:val="24"/>
        </w:rPr>
        <w:t xml:space="preserve">-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6141" cy="241386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144463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26140" cy="24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7.81pt;height:19.01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sz w:val="24"/>
          <w:szCs w:val="24"/>
        </w:rPr>
        <w:t xml:space="preserve">- размер ежемесячной платы за коммунальные услуги, рассчитанный исходя из среднемесячных объемов потребления ресурсов (хо</w:t>
      </w:r>
      <w:r>
        <w:rPr>
          <w:sz w:val="24"/>
          <w:szCs w:val="24"/>
        </w:rPr>
        <w:t xml:space="preserve">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consultantplus://offline/ref=26396026BE5A116905F268780CCBA0EB88573C2EB4F05F071DF8C8A3C2ABB7B68D564FDDE0GBG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кодексом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Размер ежемесячной платы за содержание и ремонт общего имущества по лот</w:t>
      </w:r>
      <w:r>
        <w:rPr>
          <w:sz w:val="24"/>
          <w:szCs w:val="24"/>
          <w:u w:val="single"/>
          <w:lang w:val="ru-RU"/>
        </w:rPr>
        <w:t xml:space="preserve">ам</w:t>
      </w:r>
      <w:r>
        <w:rPr>
          <w:sz w:val="24"/>
          <w:szCs w:val="24"/>
          <w:u w:val="single"/>
        </w:rPr>
        <w:t xml:space="preserve">  № 1</w:t>
      </w:r>
      <w:r>
        <w:rPr>
          <w:sz w:val="24"/>
          <w:szCs w:val="24"/>
          <w:u w:val="single"/>
          <w:lang w:val="ru-RU"/>
        </w:rPr>
        <w:t xml:space="preserve"> - № 3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ind w:left="0" w:right="-477" w:firstLine="708"/>
        <w:spacing w:after="6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1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vertAlign w:val="baseline"/>
        </w:rPr>
        <w:t xml:space="preserve">96 236,05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2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863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77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- 13 879,11 руб.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-477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Размер ежемесячной платы за коммунальные услуги по лот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ам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№ 1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- № 3;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908"/>
        <w:ind w:left="0" w:right="-477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1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vertAlign w:val="baseline"/>
        </w:rPr>
        <w:t xml:space="preserve">306 914,97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2 –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94 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Мерами по обеспечению исполнения обязательств могут я</w:t>
      </w:r>
      <w:r>
        <w:rPr>
          <w:sz w:val="24"/>
          <w:szCs w:val="24"/>
        </w:rPr>
        <w:t xml:space="preserve">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исполнение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</w:t>
      </w:r>
      <w:r>
        <w:rPr>
          <w:sz w:val="24"/>
          <w:szCs w:val="24"/>
        </w:rPr>
        <w:t xml:space="preserve">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</w:t>
      </w:r>
      <w:r>
        <w:rPr>
          <w:sz w:val="24"/>
          <w:szCs w:val="24"/>
        </w:rPr>
        <w:t xml:space="preserve">м доме и лиц, принявших помещения,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</w:t>
      </w:r>
      <w:r>
        <w:rPr>
          <w:sz w:val="24"/>
          <w:szCs w:val="24"/>
        </w:rPr>
        <w:t xml:space="preserve">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обеспечения исполнения обязательств уста</w:t>
      </w:r>
      <w:r>
        <w:rPr>
          <w:sz w:val="24"/>
          <w:szCs w:val="24"/>
        </w:rPr>
        <w:t xml:space="preserve">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Размер обеспечения исполнения обязательств по лот</w:t>
      </w:r>
      <w:r>
        <w:rPr>
          <w:sz w:val="24"/>
          <w:szCs w:val="24"/>
          <w:u w:val="single"/>
          <w:lang w:val="ru-RU"/>
        </w:rPr>
        <w:t xml:space="preserve">ам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</w:rPr>
        <w:t xml:space="preserve">№ 1</w:t>
      </w:r>
      <w:r>
        <w:rPr>
          <w:sz w:val="24"/>
          <w:szCs w:val="24"/>
          <w:u w:val="single"/>
          <w:lang w:val="ru-RU"/>
        </w:rPr>
        <w:t xml:space="preserve"> - № 3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ЛОТ № 1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vertAlign w:val="baseline"/>
        </w:rPr>
        <w:t xml:space="preserve">201 575,51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ЛОТ № 2 – 92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766, 39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477" w:firstLine="708"/>
        <w:jc w:val="center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ЛОТ № 3 - 46 886, 52 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Срок предоставления обеспечения обязательств:</w:t>
      </w:r>
      <w:r>
        <w:rPr>
          <w:sz w:val="24"/>
          <w:szCs w:val="24"/>
        </w:rPr>
        <w:t xml:space="preserve"> в течение 10 рабочих дней с даты утверждения протокола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Порядок оплаты собственникам</w:t>
      </w:r>
      <w:r>
        <w:rPr>
          <w:b/>
          <w:bCs/>
          <w:sz w:val="24"/>
          <w:szCs w:val="24"/>
        </w:rPr>
        <w:t xml:space="preserve">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организации обязательств по договорам</w:t>
      </w:r>
      <w:r>
        <w:rPr>
          <w:sz w:val="24"/>
          <w:szCs w:val="24"/>
        </w:rPr>
        <w:t xml:space="preserve"> управления многоквартирным домом, предусматривающий право собственников помещений в многоквартирном доме и лиц, принявших помещения, оплачивать фактически выполненные работы и оказанные услуги, приведен в проекте договора управления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13. </w:t>
      </w:r>
      <w:r>
        <w:rPr>
          <w:b/>
          <w:sz w:val="24"/>
          <w:szCs w:val="24"/>
        </w:rPr>
        <w:t xml:space="preserve">Формы и способы осуществления собственниками </w:t>
      </w:r>
      <w:r>
        <w:rPr>
          <w:b/>
          <w:sz w:val="24"/>
          <w:szCs w:val="24"/>
        </w:rPr>
        <w:t xml:space="preserve">помещений </w:t>
      </w:r>
      <w:r>
        <w:rPr>
          <w:b/>
          <w:sz w:val="24"/>
          <w:szCs w:val="24"/>
        </w:rPr>
        <w:t xml:space="preserve">в многоквартирном доме </w:t>
      </w:r>
      <w:r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 лицами, принявшими помещения</w:t>
      </w:r>
      <w:r>
        <w:rPr>
          <w:b/>
          <w:sz w:val="24"/>
          <w:szCs w:val="24"/>
        </w:rPr>
        <w:t xml:space="preserve">, контроля за выполнением управляющей организацией ее обязательств по договорам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контроля предусматривает: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 собственника помещения в м</w:t>
      </w:r>
      <w:r>
        <w:rPr>
          <w:sz w:val="24"/>
          <w:szCs w:val="24"/>
        </w:rPr>
        <w:t xml:space="preserve">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</w:t>
      </w:r>
      <w:r>
        <w:rPr>
          <w:sz w:val="24"/>
          <w:szCs w:val="24"/>
        </w:rPr>
        <w:t xml:space="preserve">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</w:t>
      </w:r>
      <w:r>
        <w:rPr>
          <w:sz w:val="24"/>
          <w:szCs w:val="24"/>
        </w:rPr>
        <w:t xml:space="preserve">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keepNext/>
        <w:spacing w:before="240" w:after="6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14. </w:t>
      </w:r>
      <w:r>
        <w:rPr>
          <w:b/>
          <w:sz w:val="24"/>
          <w:szCs w:val="24"/>
        </w:rPr>
        <w:t xml:space="preserve">Срок действия договора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договора управления многоквартирным домом составляет 3 года и может быть продлен на 3 месяца, если: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большинство собственников помещений </w:t>
      </w:r>
      <w:r>
        <w:rPr>
          <w:sz w:val="24"/>
          <w:szCs w:val="24"/>
        </w:rPr>
        <w:t xml:space="preserve">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другая управляющая организация, выбранная на основании решения общего собрания о выборе способа управления многоквартирным домом, созыв</w:t>
      </w:r>
      <w:r>
        <w:rPr>
          <w:sz w:val="24"/>
          <w:szCs w:val="24"/>
        </w:rPr>
        <w:t xml:space="preserve">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другая управляющая организация, отобранная органом местного самоуправления для управления многоквартирным домом в соответствии с Правилами, не приступила к выполнению договора управления многоквартирным 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</w:t>
      </w:r>
      <w:bookmarkEnd w:id="0"/>
      <w:r>
        <w:rPr>
          <w:b/>
          <w:sz w:val="24"/>
          <w:szCs w:val="24"/>
        </w:rPr>
        <w:t xml:space="preserve"> ПРОЕКТ 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Белоярский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«__»______________ 20___г.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(наименование управляющей организации)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(далее - Управляющая организация), в лице 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(Ф.И.О., должность представителя, индивидуального предпринимателя)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основании_____________________________________________________,                                                           (учредительные документы/доверенность)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лицензия на осуществление деятельности по управлению многоквартирными домами от «____»_______ ___г. №_______________, с  одной   стороны   и  </w:t>
      </w:r>
      <w:r>
        <w:rPr>
          <w:sz w:val="24"/>
          <w:szCs w:val="24"/>
        </w:rPr>
        <w:t xml:space="preserve"> собственник   жилого/нежилого   помещения   № _____, общей площадью _____кв.м.  в многоквартирном доме  № _____ по улице ___________________г.Белоярский, ХМАО-Югры (далее – Многоквартирный дом) (далее - Собственник)_______________________________________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(ФИО дата и место рождения, реквизиты документа, удостоверяющего личность, контактный телефон, адрес электронной почты (при наличии))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действующий на основании_______________________________________________________                                                                                           (документ, подтверждающий право собственности на жилое/нежилое помещение)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 другой стороны, в дальнейшем при совместном упоминании - Стороны, заключили настоящий Договор управления Многоквартирным домом (далее – Договор)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Общие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 Настоящий  Договор  заключен на основа</w:t>
      </w:r>
      <w:r>
        <w:rPr>
          <w:sz w:val="24"/>
          <w:szCs w:val="24"/>
        </w:rPr>
        <w:t xml:space="preserve">нии результатов открытого конкурса по отбору управляющей организации по управлению Многоквартирным домом _____________________________от "___" _____ 20__ г. № ___ и хранящегося 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(указать место хранения протокола, в котором с ним можно ознакомиться)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Условия настоящего Договора являются одинаковыми для всех собственников помещений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consultantplus://offline/ref=DDB7B865C023BC3E36B852D12F38C83F1605C472FDC97A69B53D1E048F2DA8075DDADFEA6522EBF6E6NAF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Правилами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содержания общего имущества в Многоквартирном доме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consultantplus://offline/ref=DDB7B865C023BC3E36B852D12F38C83F1605C472FDC97A69B53D1E048F2DA8075DDADFEA6522EAF6E6NDF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Правилами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</w:t>
      </w:r>
      <w:r>
        <w:rPr>
          <w:sz w:val="24"/>
          <w:szCs w:val="24"/>
        </w:rPr>
        <w:t xml:space="preserve">и (или) с перерывами, превышающими установленную продолжительность, утвержденными Постановлением Правительства Российской Федерации от 13.08.2006 года № 491 «Об утверждении Правил содержания общего имущества в  Многоквартирном доме   и   правил  изменения </w:t>
      </w:r>
      <w:r>
        <w:rPr>
          <w:sz w:val="24"/>
          <w:szCs w:val="24"/>
        </w:rPr>
        <w:t xml:space="preserve">  размера  платы за содержание и ремонт жилого помещения в случае оказания услуг  и   выполнения   работ   по  управлению, содержанию и ремонту общего имущества в многоквартирном доме  ненадлежащего качества   и    (или)    с   перерывами,     превышающими</w:t>
      </w:r>
      <w:r>
        <w:rPr>
          <w:sz w:val="24"/>
          <w:szCs w:val="24"/>
        </w:rPr>
        <w:t xml:space="preserve"> установленную продолжительность» (далее – Правила № 491), иными положениями гражданского законодательства Российской Федерации, нормативными правовыми актами Ханты-Мансийского автономного округа – Югры, органов местного самоуправления Белоярского района.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Целью настоящего Договора являетс</w:t>
      </w:r>
      <w:r>
        <w:rPr>
          <w:sz w:val="24"/>
          <w:szCs w:val="24"/>
        </w:rPr>
        <w:t xml:space="preserve">я обеспечение благоприятных и безопасных условий проживания граждан, надлежащего содержания и ремонта общего имущества в Многоквартирном доме, а также предоставление коммунальных услуг собственникам и лицам, пользующимся помещениями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Управляющая организаци</w:t>
      </w:r>
      <w:r>
        <w:rPr>
          <w:sz w:val="24"/>
          <w:szCs w:val="24"/>
        </w:rPr>
        <w:t xml:space="preserve">я по заданию Собственников помещений в соответствии с приложением 2 к настоящему Договору в течение согласованного срока за плату обязуется выполнять работы и (или) услуги по управлению Многоквартирным домом, услуги и работы по содержанию и ремонту общего </w:t>
      </w:r>
      <w:r>
        <w:rPr>
          <w:sz w:val="24"/>
          <w:szCs w:val="24"/>
        </w:rPr>
        <w:t xml:space="preserve">имущества собственников помещений в Многоквартирном доме   по адресу: город Белоярский, _______________________, предоставлять коммунальные услуги собственникам помещений и лицам, пользующимся помещениями в Многоквартирном доме или в случаях предоставления</w:t>
      </w:r>
      <w:r>
        <w:t xml:space="preserve"> </w:t>
      </w:r>
      <w:r>
        <w:rPr>
          <w:sz w:val="24"/>
          <w:szCs w:val="24"/>
        </w:rPr>
        <w:t xml:space="preserve">коммунальных услуг ресурсоснабжающей организацией, региональным оператором по обращению с твердыми коммунальными отходами, обеспечивать го</w:t>
      </w:r>
      <w:r>
        <w:rPr>
          <w:sz w:val="24"/>
          <w:szCs w:val="24"/>
        </w:rPr>
        <w:t xml:space="preserve">товность внутридомовых инженерных систем к предоставлению коммунальных услуг в случаях, предусмотренных статьей 157.2 Жилищного кодекса Российской Федерации, осуществлять иную направленную на достижение целей управления Многоквартирным домом деятельность.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Состав и состояние общего имущества в Многоквартирном доме, в отношении которого осуществляется управление, и его состояние указаны в приложении 1 к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Характеристика Многоквартирного дома на момент заключения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адрес Многоквартирного дома 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б) серия, тип постройки 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год постройки 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этажность 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количество квартир 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общая площадь с учетом жилых и нежилых помещений ____________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общая площадь жилых помещений (общая площадь квартир) ______кв.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общая площадь нежилых помещений ____________________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общая площадь нежилых помещений,  являющихся общим имуществом в многоквартирном доме ____________________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степень  износа  по  данным  государственного  технического </w:t>
      </w:r>
      <w:r>
        <w:rPr>
          <w:sz w:val="24"/>
          <w:szCs w:val="24"/>
        </w:rPr>
        <w:t xml:space="preserve">учета _______%;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л) год последнего комплексного капитального ремонта 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м) правовой  акт о признании дома аварийным и подлежащим сносу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н) площадь  земельного  участка,  входящего  в  состав общего </w:t>
      </w:r>
      <w:r>
        <w:rPr>
          <w:sz w:val="24"/>
          <w:szCs w:val="24"/>
        </w:rPr>
        <w:t xml:space="preserve">имущества Многоквартирного дома 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о) кадастровый номер земельного участка 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numPr>
          <w:ilvl w:val="0"/>
          <w:numId w:val="6"/>
        </w:numPr>
        <w:ind w:left="0" w:right="-477" w:firstLine="0"/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 Управляющая организация обязана: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3.1.1. </w:t>
      </w:r>
      <w:r>
        <w:rPr>
          <w:color w:val="000000"/>
          <w:sz w:val="24"/>
          <w:szCs w:val="24"/>
        </w:rPr>
        <w:t xml:space="preserve">Осуществлять управление общим имуществом в Мно</w:t>
      </w:r>
      <w:r>
        <w:rPr>
          <w:color w:val="000000"/>
          <w:sz w:val="24"/>
          <w:szCs w:val="24"/>
        </w:rPr>
        <w:t xml:space="preserve">гоквартирном доме в соответствии с условиями и целями настоящего Договора, а также требованиями действующих технических регламентов, стандартов, правил и норм, санитарно-эпидемиологических правил и нормативов, гигиенических нормативов, иных правовых актов.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Оказывать услуги по содержанию и выполнять работы по ремонту общего имущества в Многоквартирном доме в соответствии с приложением 2 к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оказания услуг и выполнения работ с ненадлежащим качеством Управляющая организация обязана устранить все выявленные недостатки за свой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3.1.3. Предоставлять коммунальные услуги Собственникам и пользователям помещений в Многоквартирном доме, в </w:t>
      </w:r>
      <w:r>
        <w:rPr>
          <w:sz w:val="24"/>
          <w:szCs w:val="24"/>
        </w:rPr>
        <w:t xml:space="preserve">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«О предоставлении коммунальны</w:t>
      </w:r>
      <w:r>
        <w:rPr>
          <w:sz w:val="24"/>
          <w:szCs w:val="24"/>
        </w:rPr>
        <w:t xml:space="preserve">х услуг собственникам и пользователям помещений в многоквартирных домах и жилых домов» (далее – Правила        № 354), в необходимом объеме, безопасные для жизни, здоровья потребителей и не причиняющие вреда их имуществу, в том числе (ненужное зачеркнуть):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холодное водоснабжение;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горячее водоснабжение;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водоотведение;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электроснабжение;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газоснабжение (в том числе поставки бытового газа в баллонах);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теплоснабжение (в том числе поставки твердого топлива при наличии печного отопления).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Предоставлять услуги и выполнять работы по управлению Многоквартирным домом в соответствии с Правилами осущест</w:t>
      </w:r>
      <w:r>
        <w:rPr>
          <w:sz w:val="24"/>
          <w:szCs w:val="24"/>
        </w:rPr>
        <w:t xml:space="preserve">вления деятельности по управлению многоквартирными домами, утверждёнными Постановлением Правительства Российской Федерации от 15 мая 2013 года № 416 «О порядке осуществления деятельности по управлению многоквартирными домами» (далее - Постановление № 416).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 Информировать Собственников и пользователей помещений о заключении ука</w:t>
      </w:r>
      <w:r>
        <w:rPr>
          <w:sz w:val="24"/>
          <w:szCs w:val="24"/>
          <w:highlight w:val="none"/>
        </w:rPr>
        <w:t xml:space="preserve">занных в </w:t>
      </w:r>
      <w:r>
        <w:rPr>
          <w:sz w:val="24"/>
          <w:szCs w:val="24"/>
          <w:highlight w:val="none"/>
          <w:lang w:val="ru-RU"/>
        </w:rPr>
        <w:t xml:space="preserve">подпункте</w:t>
      </w:r>
      <w:r>
        <w:rPr>
          <w:sz w:val="24"/>
          <w:szCs w:val="24"/>
          <w:highlight w:val="none"/>
        </w:rPr>
        <w:t xml:space="preserve"> 3.1.3 догов</w:t>
      </w:r>
      <w:r>
        <w:rPr>
          <w:sz w:val="24"/>
          <w:szCs w:val="24"/>
        </w:rPr>
        <w:t xml:space="preserve">оров предоставления коммунальных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Организовать работу по сбору платы по настоящему договору в сроки, установленные договором, в том числе с привлечением третьих лиц.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Обеспечить организацию круглосуточного аварийно-диспетчерского обслуживания Многоквартирного дома.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3.1.8. Обеспечить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</w:t>
      </w:r>
      <w:r>
        <w:rPr>
          <w:sz w:val="24"/>
          <w:szCs w:val="24"/>
        </w:rPr>
        <w:t xml:space="preserve">9. Рассматривать предложения, заявления и жалобы Собственников и пользователей помещений, вести их учет, принимать меры, необходимые для устранения указанных в них недостатков, в установленные   сроки,  вести   учет   устранения     указанных недостатков.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3.1.10.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 (при наличии такого оборудования).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В случае невыполнения работ или не предоставления услуг, предусмотренных настоящим Договором, уведомить Собственников и пользователей помещений о причинах нарушения путем размещения соответствующей информации на информационно</w:t>
      </w:r>
      <w:r>
        <w:rPr>
          <w:sz w:val="24"/>
          <w:szCs w:val="24"/>
        </w:rPr>
        <w:t xml:space="preserve">м стенде Многоквартирного дома.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3.1.12.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подпунктом 3.4.4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contextualSpacing/>
        <w:ind w:left="0" w:right="-477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Обеспечивать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потребителям, проживающим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3.1.14. Заключить энергосервисные договоры с ресурсоснабжающими организа</w:t>
      </w:r>
      <w:r>
        <w:rPr>
          <w:sz w:val="24"/>
          <w:szCs w:val="24"/>
        </w:rPr>
        <w:t xml:space="preserve">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3.1.15. Проводить и/или обеспечивать проведение мероприятий по энергосбережению и повышению энергетической эффективности Многоквартирного дома, о</w:t>
      </w:r>
      <w:r>
        <w:rPr>
          <w:sz w:val="24"/>
          <w:szCs w:val="24"/>
        </w:rPr>
        <w:t xml:space="preserve">пределенных энергосервисными договорами (условиями энергосервисного договора, включенными в договоры купли-продажи, поставки, передачи энергетических ресурсов (за исключением природного газа)) и решениями общих собраний собственников помещений в этом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3.1.16. Ежегодно разрабатывать и доводить до сведения Собственника предложения о мероприятиях по эне</w:t>
      </w:r>
      <w:r>
        <w:rPr>
          <w:sz w:val="24"/>
          <w:szCs w:val="24"/>
        </w:rPr>
        <w:t xml:space="preserve">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3.1.17. Обеспечить выполнение требований законодательства об энергосбережении и о повышении энергетической эффективности.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3.1.18. В течение действия гарантийных сроков на результаты отдельных работ по ремонту общего имущества з</w:t>
      </w:r>
      <w:r>
        <w:rPr>
          <w:sz w:val="24"/>
          <w:szCs w:val="24"/>
        </w:rPr>
        <w:t xml:space="preserve">а свой счет устранять недостатки и дефекты выполненных работ, выявленные в процессе эксплуатации собственников и пользователей помещения(й). Недостаток и дефект считается выявленным, если Управляющая организация получила письменную заявку на их устранение.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3.1.19. Хранить и актуализировать техническую документацию (базы данных) на Многоквартирный дом, полученную от управлявшей ранее о</w:t>
      </w:r>
      <w:r>
        <w:rPr>
          <w:sz w:val="24"/>
          <w:szCs w:val="24"/>
        </w:rPr>
        <w:t xml:space="preserve">рганизации/заказчика-застройщика (ненужное зачеркнуть),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отсутствия, утраты или порчи технической документации на Многоквартирный дом и иных </w:t>
      </w:r>
      <w:r>
        <w:rPr>
          <w:sz w:val="24"/>
          <w:szCs w:val="24"/>
        </w:rPr>
        <w:t xml:space="preserve">связанных с управлением Многоквартирного дома документов Управляющая организация должна принять исчерпывающие меры к их восстановлению. Все неустранимые сомнения, вызванные отсутствием, утратой или порчей такой документации, Управляющая организация не впра</w:t>
      </w:r>
      <w:r>
        <w:rPr>
          <w:sz w:val="24"/>
          <w:szCs w:val="24"/>
        </w:rPr>
        <w:t xml:space="preserve">ве толковать в свою пользу при исполнении своих обязательств перед Собственниками. Управляющая организация также обязана хранить передаваемые ей Собственниками копии протоколов общих собраний Собственников и иных документов о проведении указанных собраний.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3.1.20.  Организовать и вести прием Собственников и пользователей помещений по вопросам, касающимся данного Договора,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поступления жалоб и претензий, связанных с неисполнением или ненадлежащим исполнением условий настоящего Договора, Управляющая организация в течение _____ (________</w:t>
      </w:r>
      <w:r>
        <w:rPr>
          <w:sz w:val="24"/>
          <w:szCs w:val="24"/>
        </w:rPr>
        <w:t xml:space="preserve">__) рабочих дней обязана рассмотреть жалобу или претензию и проинформировать Собственника и (или) пользователя помещений о результатах рассмотрения жалобы или претензии. При отказе в их удовлетворении Управляющая организация обязана указать причины отказа;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поступления иных обращений Управляющая организация в течение _____ (__________) дней обязана рассмотреть обращение и проинформировать Собственника и (или) пользователя помещений о результатах рассмотрения обращения;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получения заявления о перерасчете размера платы за помещение не позд</w:t>
      </w:r>
      <w:r>
        <w:rPr>
          <w:sz w:val="24"/>
          <w:szCs w:val="24"/>
        </w:rPr>
        <w:t xml:space="preserve">нее __ рабочих дней с даты получения вышеуказанных обращений направить Собственнику и (или) пользователю помещений извещение о дате их получения, регистрационном номере и последующем удовлетворении либо об отказе в удовлетворении с указанием причин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Размещать на информационных ст</w:t>
      </w:r>
      <w:r>
        <w:rPr>
          <w:sz w:val="24"/>
          <w:szCs w:val="24"/>
        </w:rPr>
        <w:t xml:space="preserve">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доводить эту информацию до Собственника и пользователя помещений иными способами.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3.1.21. 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3.1.22. Согласовать с Собственниками и пользователями помещений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3.1.23. Представлять Собственнику предложения о необходимости проведения капитального ремонта Многоквартирного дома либо отдельных его сете</w:t>
      </w:r>
      <w:r>
        <w:rPr>
          <w:sz w:val="24"/>
          <w:szCs w:val="24"/>
        </w:rPr>
        <w:t xml:space="preserve">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другие предложения, связанные с условиями проведения капитального ремонта Многоквартирного дома.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3.1.24. По требованию Собственников и пользователей помещений производить сверку платы за жилое помещение и коммунальные услуги, а также обеспечить выдачу документов, подтвержда</w:t>
      </w:r>
      <w:r>
        <w:rPr>
          <w:sz w:val="24"/>
          <w:szCs w:val="24"/>
        </w:rPr>
        <w:t xml:space="preserve">ющих правильность начисления платы, с учетом соответствия качества услуг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3.1.25. Представлять Собственнику помещения отчет </w:t>
      </w:r>
      <w:r>
        <w:rPr>
          <w:sz w:val="24"/>
          <w:szCs w:val="24"/>
        </w:rPr>
        <w:t xml:space="preserve">о деятельности по управлению многоквартирным домом за предыдущий год</w:t>
      </w:r>
      <w:r>
        <w:rPr>
          <w:sz w:val="24"/>
          <w:szCs w:val="24"/>
        </w:rPr>
        <w:t xml:space="preserve"> в течение первого квартала текущего года</w:t>
      </w:r>
      <w:r>
        <w:rPr>
          <w:sz w:val="24"/>
          <w:szCs w:val="24"/>
        </w:rPr>
        <w:t xml:space="preserve">, размещать такой отчет в системе или региональной информационной системе при условии обеспечения размещения такого отчета в системе в автоматизированном режиме, а также обеспечивать свобод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ый доступ к информации об основных показателях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</w:t>
      </w:r>
      <w:r>
        <w:rPr>
          <w:sz w:val="24"/>
          <w:szCs w:val="24"/>
        </w:rPr>
        <w:t xml:space="preserve">имости, о ценах (тарифах) на предоставляемые коммунальные услуги посредством ее размещения в системе.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3.1.26. На основании заявки Собственника или пользователя помещения направлять своего сотрудника для составления акта нанесения ущерба общему имуществу Многоквартирного дома или помещению(ям) Собственника или пользователя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</w:t>
      </w:r>
      <w:r>
        <w:rPr>
          <w:sz w:val="24"/>
          <w:szCs w:val="24"/>
        </w:rPr>
        <w:t xml:space="preserve">27. Не распространять конфиденциальную информацию, касающуюся Собственника или пользователя помещения (передавать ее иным лицам, в т.ч. организациям), без письменного разрешения Собственника или пользователя помещения или наличия иного законного основания.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3.1.28. Представлять интересы Собственника и пользователя помещением на законных основаниях, в рамках исполнения своих обязательств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3.1.29. Производить сверку расчетов по платежам, внесенным Собственниками и (или) пользователями помещений Многоквартирного</w:t>
      </w:r>
      <w:r>
        <w:rPr>
          <w:sz w:val="24"/>
          <w:szCs w:val="24"/>
        </w:rPr>
        <w:t xml:space="preserve"> дома в счет обязательств по настоящему Договору, составить акт сверки произведенных Собственнику и нанимателю помещений начислений и осуществленных ими оплат и по акту приема-передачи передать названный акт сверки вновь выбранной управляющей организации.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3.1.30. Передать техническую документацию (базы данных) 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</w:t>
      </w:r>
      <w:r>
        <w:rPr>
          <w:sz w:val="24"/>
          <w:szCs w:val="24"/>
        </w:rPr>
        <w:t xml:space="preserve">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 течение трех рабочих дней со дня прекращения</w:t>
      </w:r>
      <w:r>
        <w:rPr>
          <w:sz w:val="24"/>
          <w:szCs w:val="24"/>
        </w:rPr>
        <w:t xml:space="preserve"> действия Договора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</w:t>
      </w:r>
      <w:r>
        <w:rPr>
          <w:sz w:val="24"/>
          <w:szCs w:val="24"/>
        </w:rPr>
        <w:t xml:space="preserve">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3.1.31. Обеспечить возможность контроля за исполнением обязательств по настоящему Договору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"P218" \h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раздел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5 настоящего Договора).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3.1.32. Осуществлять раскрытие информации о своей деятельности по управлению многоквартирными домами в случаях и порядке, определенных законодательством Российской Федерации и нормативными правовыми актами органов государственной власти.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3.1.33. Нести иные обязанности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Управляющая организация вправе: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Самостоятельно определять порядок и способ выполнения своих обязательств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Требовать от Собственника и пользователя помещения внесения платы по Договору в полном объеме в соответствии с выставленными платежными документами.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В случае несоответст</w:t>
      </w:r>
      <w:r>
        <w:rPr>
          <w:sz w:val="24"/>
          <w:szCs w:val="24"/>
        </w:rPr>
        <w:t xml:space="preserve">вия данных, имеющихся у Управляющей организации, информации, предоставленной Собственником или пользователем помещения, проводить перерасчет размера платы за коммунальные услуги по фактическому количеству предоставленных услуг в соответствии с положениями </w:t>
      </w:r>
      <w:r>
        <w:rPr>
          <w:sz w:val="24"/>
          <w:szCs w:val="24"/>
          <w:highlight w:val="none"/>
          <w:lang w:val="ru-RU"/>
        </w:rPr>
        <w:t xml:space="preserve">пункта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 xml:space="preserve">4.</w:t>
      </w:r>
      <w:r>
        <w:rPr>
          <w:sz w:val="24"/>
          <w:szCs w:val="24"/>
        </w:rPr>
        <w:t xml:space="preserve">4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Поручать выполнение обязательств по настоящему Договору иным организациям.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Организовывать общие собрания Собственников помещений в Многоквартирном доме с целью рассмотрения вопросов, связанных с управлением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3.2.6. В порядке, установленном действующим законодательством, взыскивать с Собственников и пользователей помещений  задолженностей по оплате за жилое помещение, коммунальные и иные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3.2.7. Приостанавливать или ограничивать предоставление коммунальных услуг Собственнику и (или) пользователю помещений в соответствии с действующим законодательством в случаях и порядке, предусмотренных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Собственник и пользователь помещений обязан: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Своевременно и полностью вносить плату за жилое помещение и коммунальные услуги с учетом всех пользователей услугами, а также иные платежи, установленные </w:t>
      </w:r>
      <w:r>
        <w:rPr>
          <w:sz w:val="24"/>
          <w:szCs w:val="24"/>
        </w:rPr>
        <w:t xml:space="preserve">по решению общего собрания Собственников помещений Многоквартирного дома, принятые в соответствии с законодательством. Своевременно предоставлять Управляющей организации документы, подтверждающие права на льготы его и лиц, пользующихся его помещением(ями).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При неиспользовании помещения(</w:t>
      </w:r>
      <w:r>
        <w:rPr>
          <w:sz w:val="24"/>
          <w:szCs w:val="24"/>
        </w:rPr>
        <w:t xml:space="preserve">й) в Многоквартирном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Собственника и пользователя при его отсутствии в городе более 24 часов.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 Соблюдать следующие требования: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не производить перенос инженерных сетей;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не осуществлять монтаж и демонтаж индивидуальных</w:t>
      </w:r>
      <w:r>
        <w:rPr>
          <w:sz w:val="24"/>
          <w:szCs w:val="24"/>
        </w:rPr>
        <w:t xml:space="preserve">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 и пользователя помещения, и их оплаты без согласования с Управляющей организацией;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не допускать производства в помещении работ или совершения других действий, приводящих к порче общего имущества Многоквартирного дома;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не создавать повышенного шума в жилых помещениях и местах общего пользования;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информировать Управляющую организацию о проведении работ по ремонту, переустройству и перепланировке помещения;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при проведении Собственником работ по ремонту, переустройству и перепланировке помещения оплачивать вывоз крупногабаритных и строительных отходов сверх платы, установленной в соответствии со ст. 4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Предоставлять Управляющей организации в течение трех рабочих дней сведения: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завершении работ по перепланировке и переустройству помещения с предоставлением соответствующих документов, подтверждающих соответствие произведенных работ требованиям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а также за комму</w:t>
      </w:r>
      <w:r>
        <w:rPr>
          <w:sz w:val="24"/>
          <w:szCs w:val="24"/>
        </w:rPr>
        <w:t xml:space="preserve">нальные услуги возложена Собственником полностью или частично на пользователя (арендатора), с указанием Ф.И.О. ответственного пользователя (наименования и реквизитов организации, оформившей право аренды), о смене ответственного пользователя или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изменении количества граждан, проживающих в жилом(ых) помещении(ях), включая временно проживающих, а также о наличии у таких лиц льгот по оплате жилых помещений и коммунальных услуг для расчета размера их оплаты;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изменении объемов потребления ресурсов в нежилых помещениях с указанием мощности и возможных режимов работы установле</w:t>
      </w:r>
      <w:r>
        <w:rPr>
          <w:sz w:val="24"/>
          <w:szCs w:val="24"/>
        </w:rPr>
        <w:t xml:space="preserve">нных в нежилом(ых) помещении(ях) потребляющих устройств газо-, водо-, электро- и теплоснабжения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</w:t>
      </w:r>
      <w:r>
        <w:rPr>
          <w:sz w:val="24"/>
          <w:szCs w:val="24"/>
        </w:rPr>
        <w:t xml:space="preserve">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3.3.6. Сообщать Управляющей организации о выявленных неисправностях общего имущества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3.3.7. Соблюдать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"consultantplus://offline/ref=B93A3CB39C584104C86DE239232AD21F8E9EEEF50F6B90E18832896C256E2F699D680A6C1A2F2A1E400527g5x4E" \h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Правила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пользования помещениями, содержания многоквартирного дома и придомовой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3.4. Собственник и пользователь помещения имеют право: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Осуществлять контроль над выполнением Управляющей организацией ее обязательств по настоящему Договору, в </w:t>
      </w:r>
      <w:r>
        <w:rPr>
          <w:sz w:val="24"/>
          <w:szCs w:val="24"/>
        </w:rPr>
        <w:t xml:space="preserve">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 Привлекать для контроля качества выполняемых раб</w:t>
      </w:r>
      <w:r>
        <w:rPr>
          <w:sz w:val="24"/>
          <w:szCs w:val="24"/>
        </w:rPr>
        <w:t xml:space="preserve">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собственника и нанимателей, оформленное в письменном виде.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3.4.3. Требовать изменения размера платы в случае неоказания части услуг и/или невыполнения части работ по управлению, содержанию и ремонту общего имущества в Многоквартирном доме в соответствии с</w:t>
      </w:r>
      <w:r>
        <w:rPr>
          <w:sz w:val="24"/>
          <w:szCs w:val="24"/>
          <w:highlight w:val="none"/>
        </w:rPr>
        <w:t xml:space="preserve"> п</w:t>
      </w:r>
      <w:r>
        <w:rPr>
          <w:sz w:val="24"/>
          <w:szCs w:val="24"/>
          <w:highlight w:val="none"/>
          <w:lang w:val="ru-RU"/>
        </w:rPr>
        <w:t xml:space="preserve">унктом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4.8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№ 354.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3.4.6. Требовать от Управляющей организации ежегодного представления отчета о выполнении настоящего Договора в соответствии с подпунктом 3.1.26 настоящего Договора,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 xml:space="preserve">а также предложений по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"P83" \h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подпунктам 3.1.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16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"P120" \h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3.1.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24 настоящего Договора и раскрытия информации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"P123" \h </w:instrText>
      </w:r>
      <w:r>
        <w:rPr>
          <w:sz w:val="24"/>
          <w:szCs w:val="24"/>
        </w:rPr>
        <w:fldChar w:fldCharType="separate"/>
      </w:r>
      <w:r>
        <w:rPr>
          <w:rStyle w:val="932"/>
          <w:color w:val="000000"/>
          <w:sz w:val="24"/>
          <w:szCs w:val="24"/>
          <w:u w:val="none"/>
        </w:rPr>
        <w:t xml:space="preserve">подпунктом 3.1.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33 настоящего Договора о деятельности по управлению многоквартирными домами в порядке, определенном законодательством Российской Федерации и нормативными правовыми актами органов государственной власти.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3.4.7. Поручать вносить платежи по настоящему Договору пользователю помещения в случае сдачи его внаем/аренду.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В случае ненадлежащего исполнения Управляющей организацией обязательств по настоящему Договору Собственник вправе обратиться за защитой своих прав в СРО, членом которой является Управляющая организация.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708" w:right="-477" w:hanging="708"/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Цена договора, размер платы и порядок внесения такой платы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Размер платы  за     содержание   общего имущ</w:t>
      </w:r>
      <w:r>
        <w:rPr>
          <w:sz w:val="24"/>
          <w:szCs w:val="24"/>
        </w:rPr>
        <w:t xml:space="preserve">ества     в      рамках    действующего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Договора определен согласно Протокола конкурса от «   »               202___ года устанавливается в размере ____ руб. за кв.м. жилого (нежилого) помещения, обеспечивающем содержание общего имущества в Многоквартирном доме.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Размер платы за коммунальные услуги рассчитывается исходя из объема потребляемых коммунальных услуг, определяемого</w:t>
      </w:r>
      <w:r>
        <w:rPr>
          <w:sz w:val="24"/>
          <w:szCs w:val="24"/>
        </w:rPr>
        <w:t xml:space="preserve"> по показаниям приборов учета, а при их отсутствии исходя из нормативов потребления коммунальных услуг, утверждаемых органами государственной власти Ханты-Мансийского автономного округа - Югры в порядке, установленном Правительством Российской Федерации.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 Цена настоящего Договора на момент его подписания определяется: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плата за услуги и работы, необходимые для обеспечения надлежащего содержания общего имущества в Многоквартирном доме;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плата за  коммунальные услуги, рассчитанной в соответствии с положением </w:t>
      </w:r>
      <w:r>
        <w:rPr>
          <w:sz w:val="24"/>
          <w:szCs w:val="24"/>
          <w:lang w:val="ru-RU"/>
        </w:rPr>
        <w:t xml:space="preserve">пункта</w:t>
      </w:r>
      <w:r>
        <w:rPr>
          <w:sz w:val="24"/>
          <w:szCs w:val="24"/>
        </w:rPr>
        <w:t xml:space="preserve"> 4.2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Размер платы за коммунальные услуги рассчитывается по тарифам, установленным органами государственной власти Ханты-Мансийского автономного округа – Югры.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В случаях изменения размера платы по настоящему Договору, Управляющая организация обязана информировать Собственников и пользователей помещений не позднее, чем за тридцать дней до даты представления платежных документов.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Неиспользование помещений Собственниками и пользователями помещений не является основанием невнесения платы за жилое помещение и коммунальные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</w:t>
      </w:r>
      <w:r>
        <w:rPr>
          <w:sz w:val="24"/>
          <w:szCs w:val="24"/>
        </w:rPr>
        <w:t xml:space="preserve">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В случае оказания услуг и выполнения работ по содержанию и ремонту общего имущества в Многоквартирном доме, указанных в приложении 2 к</w:t>
      </w:r>
      <w:r>
        <w:rPr>
          <w:sz w:val="24"/>
          <w:szCs w:val="24"/>
        </w:rPr>
        <w:t xml:space="preserve"> настоящему Договору, ненадлежащего качества и (или) с перерывами, превышающими установленную продолжительность, размер платы за содержание и ремонт  помещения, изменяется в порядке, установленном   Правилами  изменения размера платы за содержание и ремонт</w:t>
      </w:r>
      <w:r>
        <w:rPr>
          <w:sz w:val="24"/>
          <w:szCs w:val="24"/>
        </w:rPr>
        <w:t xml:space="preserve">  помещения  в  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Правилами № 491. 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Собственник или пользователь помещения не вправе требовать изменения размера платы, если оказание услуг и </w:t>
      </w:r>
      <w:r>
        <w:rPr>
          <w:sz w:val="24"/>
          <w:szCs w:val="24"/>
        </w:rPr>
        <w:t xml:space="preserve">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производиться в порядке, установленном Правилами № 354.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Плата за содержание и ремонт общего имущества и коммунальные услуги вносится ежемесячно до десятого числа месяца, следующего за истекшим месяцем.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Собственник и пользователь помещения вправе осуществить предоплату за текущий месяц и более длительные периоды.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Капитальный ремонт общего имущества в Многоквартирном доме проводится за счет Собственника п</w:t>
      </w:r>
      <w:r>
        <w:rPr>
          <w:sz w:val="24"/>
          <w:szCs w:val="24"/>
        </w:rPr>
        <w:t xml:space="preserve">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ремонт, принимаемого с учетом предложений Управляющей организации о необходимости и сроке начала капитал</w:t>
      </w:r>
      <w:r>
        <w:rPr>
          <w:sz w:val="24"/>
          <w:szCs w:val="24"/>
        </w:rPr>
        <w:t xml:space="preserve">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ремонта, если иное не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4.14. Очередность погашения требований по денежным обязательствам Собственника и пользователя помещения перед Управляющей организацией определяется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4.15. Услуги Управляющей организации, не предусмотренные настоящим Договором, выполняются за отдельную плату по взаимному соглашению Сторон на основе отдельно заключенных договоров.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 xml:space="preserve">Управляющая организация несет ответственность перед Собственником и пользователем помещения за оказание всех услуг и (или) выполнение работ, которые обеспечивают надлежащее содержание общего имущества в Многоквартирном доме и качество которых должно соотве</w:t>
      </w:r>
      <w:r>
        <w:rPr>
          <w:sz w:val="24"/>
          <w:szCs w:val="24"/>
        </w:rPr>
        <w:t xml:space="preserve">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</w:t>
      </w:r>
      <w:r>
        <w:rPr>
          <w:sz w:val="24"/>
          <w:szCs w:val="24"/>
        </w:rPr>
        <w:t xml:space="preserve">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 случае несвоевременного и (или) неполно</w:t>
      </w:r>
      <w:r>
        <w:rPr>
          <w:sz w:val="24"/>
          <w:szCs w:val="24"/>
        </w:rPr>
        <w:t xml:space="preserve">го внесения платы за жилое помещение и коммунальные услуги, Собственник или пользователь помещения обязан уплатить Управляющей организации пени в размере и в порядке, установленных ч. 14 ст. 155 Жилищного кодекса Российской Федерации и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5.5. </w:t>
      </w:r>
      <w:r>
        <w:rPr>
          <w:sz w:val="26"/>
          <w:szCs w:val="26"/>
        </w:rPr>
        <w:t xml:space="preserve">В случае неисполнения Управляющей организацией настоящего Договора Собственник вправе обратиться за защитой своих прав в СРО, членом которой является Управляющая организация.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708" w:right="-477" w:firstLine="0"/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Осуществление контроля за выполнением </w:t>
      </w:r>
      <w:r>
        <w:rPr>
          <w:b/>
          <w:sz w:val="24"/>
          <w:szCs w:val="24"/>
        </w:rPr>
        <w:t xml:space="preserve">Управляющей организацией обязательств по Договору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Контроль над деятельностью Управляющей организации в части исполнения настоящего Договора осуществляется Собственниками и пользователями помещений и доверенными им лицами в соответствии с их полномочиями.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 Контроль осуществляется путем: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от ответственных лиц Управляющей организации не позднее ____(_____) рабочих дней с даты обращения информации о перечнях, объемах, качестве и периодичности оказанных услуг и (или) выполненных работ;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проверки объемов, качества и периодичности оказания услуг и выполнения работ (в том числе путем проведения соответствующей экспертизы);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участия в приемке всех видов работ, в том числе по подготовке Многоквартирного дома к сезонной эксплуатации;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составления актов о нарушении условий Договора в соответствии с положениями </w:t>
      </w:r>
      <w:r>
        <w:rPr>
          <w:sz w:val="24"/>
          <w:szCs w:val="24"/>
          <w:highlight w:val="none"/>
          <w:lang w:val="ru-RU"/>
        </w:rPr>
        <w:t xml:space="preserve">пунктов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6.2-6.5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инициирования созыва внеочередн</w:t>
      </w:r>
      <w:r>
        <w:rPr>
          <w:sz w:val="24"/>
          <w:szCs w:val="24"/>
        </w:rPr>
        <w:t xml:space="preserve">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</w:t>
      </w:r>
      <w:r>
        <w:rPr>
          <w:sz w:val="24"/>
          <w:szCs w:val="24"/>
        </w:rPr>
        <w:t xml:space="preserve">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обращения в СРО, членом которой является Управляющая организация.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случаях нарушения условий Договора по требованию любой из Сторон Договора составляется акт о нарушениях, к которым относятся: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выполнения услуг и работ по содержанию и ремонту общего имущества в Многоквартирном доме и (или) пре</w:t>
      </w:r>
      <w:r>
        <w:rPr>
          <w:sz w:val="24"/>
          <w:szCs w:val="24"/>
        </w:rPr>
        <w:t xml:space="preserve">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 Собственника или пользователя помещения, общему имуществу в Многоквартирном доме;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неправомерных действий Собственника или пользователя помещений.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бланков акта осуществляется Управляющей организацией. При отсутствии бланков акт составляется в произвольной форме. В случае необходимости в дополнение к акту Сторонами составляется дефектная ведомость.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Акт составляется комиссией, которая должна состоять не менее чем из трех человек, включая представителей Управляющей организации (обязательно), Со</w:t>
      </w:r>
      <w:r>
        <w:rPr>
          <w:sz w:val="24"/>
          <w:szCs w:val="24"/>
        </w:rPr>
        <w:t xml:space="preserve">бственника (пользователя (члена семьи  пользователя)),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</w:t>
      </w:r>
      <w:r>
        <w:rPr>
          <w:sz w:val="24"/>
          <w:szCs w:val="24"/>
        </w:rPr>
        <w:t xml:space="preserve">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 (или пользователя) помещений, описа</w:t>
      </w:r>
      <w:r>
        <w:rPr>
          <w:sz w:val="24"/>
          <w:szCs w:val="24"/>
        </w:rPr>
        <w:t xml:space="preserve">ние (при наличии возможности -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Собственника (пользователя (члена семьи пользователя)) помещений.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Акт составляется в присутствии Собственника (или пользователя  (члена семьи пользовател</w:t>
      </w:r>
      <w:r>
        <w:rPr>
          <w:sz w:val="24"/>
          <w:szCs w:val="24"/>
        </w:rPr>
        <w:t xml:space="preserve">я)) помещений, права которого нарушены. При отсутствии Собственника (пользователя (члена семьи собственника, пользователя)) помещений акт проверки составляется комиссией без его участия с приглашением в состав комиссии независимых лиц (например, соседей, р</w:t>
      </w:r>
      <w:r>
        <w:rPr>
          <w:sz w:val="24"/>
          <w:szCs w:val="24"/>
        </w:rPr>
        <w:t xml:space="preserve">одственников). Акт проверки составляется комиссией не менее чем в двух экземплярах. Один экземпляр акта вручается Собственнику (или пользователю (члену семьи собственника, пользователя)) помещений под расписку, а второй экземпляр – Управляющей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Принятые решения общего собрания о комиссионном обследовании выпол</w:t>
      </w:r>
      <w:r>
        <w:rPr>
          <w:sz w:val="24"/>
          <w:szCs w:val="24"/>
        </w:rPr>
        <w:t xml:space="preserve">нения работ и услуг по Договору являются для Управляющей организации обязательными. По результатам комиссионного обследования составляется соответствующий акт, экземпляр которого должен быть предоставлен инициатору проведения общего собрания собственников.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708" w:right="-477" w:hanging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Порядок изменения и расторжения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Изменение и расторжение настоящего Договора осуществляется в случаях и в порядке, предусмотренных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Настоящий Договор может быть расторгнут: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7.2.1. В одностороннем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по истечении к</w:t>
      </w:r>
      <w:r>
        <w:rPr>
          <w:sz w:val="24"/>
          <w:szCs w:val="24"/>
        </w:rPr>
        <w:t xml:space="preserve">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в случае </w:t>
      </w:r>
      <w:r>
        <w:rPr>
          <w:rFonts w:ascii="Times New Roman" w:hAnsi="Times New Roman" w:eastAsia="Times New Roman"/>
          <w:sz w:val="24"/>
          <w:szCs w:val="24"/>
        </w:rPr>
        <w:t xml:space="preserve">невыполнени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</w:rPr>
        <w:t xml:space="preserve"> управляющей организацией условий договора управления многоквартирным домом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7.2.2. По соглашению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7.2.3. В судебном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Настоящий договор прекращается: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7.3.1. В случае ликвидации Управляющей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7.3.2. В связи с окончанием срока действия Договора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(пользователями).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  <w:lang w:val="en-US"/>
        </w:rPr>
        <w:t xml:space="preserve">5</w:t>
      </w:r>
      <w:r>
        <w:rPr>
          <w:sz w:val="24"/>
          <w:szCs w:val="24"/>
        </w:rPr>
        <w:t xml:space="preserve">. Расторжение Договора не является для Собственника (пользователя)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  <w:lang w:val="en-US"/>
        </w:rPr>
        <w:t xml:space="preserve">6</w:t>
      </w:r>
      <w:r>
        <w:rPr>
          <w:sz w:val="24"/>
          <w:szCs w:val="24"/>
        </w:rPr>
        <w:t xml:space="preserve">. В случае переплаты Собственником (пользователем) средств за услуги п</w:t>
      </w:r>
      <w:r>
        <w:rPr>
          <w:sz w:val="24"/>
          <w:szCs w:val="24"/>
        </w:rPr>
        <w:t xml:space="preserve">о настоящему Договору на момент его расторжения Управляющая организация обязана уведомить Собственника (пользователя) о сумме переплаты. Получить от Собственника (пользователя) распоряжение о перечислении излишне полученных ею средств на указанный им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  <w:lang w:val="en-US"/>
        </w:rPr>
        <w:t xml:space="preserve">7</w:t>
      </w:r>
      <w:r>
        <w:rPr>
          <w:sz w:val="24"/>
          <w:szCs w:val="24"/>
        </w:rPr>
        <w:t xml:space="preserve">. Изменение условий настоящего Договора осуществляется в порядке, предусмотренном жилищным и гражданским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708" w:right="-477" w:hanging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Особые условия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8.1. Все споры, </w:t>
      </w:r>
      <w:r>
        <w:rPr>
          <w:sz w:val="24"/>
          <w:szCs w:val="24"/>
        </w:rPr>
        <w:t xml:space="preserve">возникшие </w:t>
      </w:r>
      <w:r>
        <w:rPr>
          <w:sz w:val="24"/>
          <w:szCs w:val="24"/>
        </w:rPr>
        <w:t xml:space="preserve">из Договора или  в  связи  с ним,  </w:t>
      </w:r>
      <w:r>
        <w:rPr>
          <w:sz w:val="24"/>
          <w:szCs w:val="24"/>
        </w:rPr>
        <w:t xml:space="preserve">разрешаются </w:t>
      </w:r>
      <w:r>
        <w:rPr>
          <w:sz w:val="24"/>
          <w:szCs w:val="24"/>
        </w:rPr>
        <w:t xml:space="preserve">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 w:right="-477"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08"/>
        <w:ind w:left="0" w:right="-47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Договор заключен на  3 года  с «___»_________ 20   г.    по «___»__________ 20   г.  (включительно) и вступает в действие с « ___»___________20   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9.</w:t>
      </w:r>
      <w:r>
        <w:rPr>
          <w:sz w:val="24"/>
          <w:szCs w:val="24"/>
          <w:highlight w:val="none"/>
          <w:lang w:val="ru-RU"/>
        </w:rPr>
        <w:t xml:space="preserve">2</w:t>
      </w:r>
      <w:r>
        <w:rPr>
          <w:sz w:val="24"/>
          <w:szCs w:val="24"/>
          <w:highlight w:val="none"/>
        </w:rPr>
        <w:t xml:space="preserve">. </w:t>
      </w:r>
      <w:r>
        <w:rPr>
          <w:sz w:val="24"/>
          <w:szCs w:val="24"/>
          <w:highlight w:val="none"/>
        </w:rPr>
        <w:t xml:space="preserve">Договор, в соответствии с </w:t>
      </w:r>
      <w:r>
        <w:rPr>
          <w:sz w:val="24"/>
          <w:szCs w:val="24"/>
          <w:highlight w:val="none"/>
          <w:lang w:val="ru-RU"/>
        </w:rPr>
        <w:t xml:space="preserve">подпунктом </w:t>
      </w:r>
      <w:r>
        <w:rPr>
          <w:sz w:val="24"/>
          <w:szCs w:val="24"/>
          <w:highlight w:val="none"/>
        </w:rPr>
        <w:t xml:space="preserve">15 </w:t>
      </w:r>
      <w:r>
        <w:rPr>
          <w:sz w:val="24"/>
          <w:szCs w:val="24"/>
          <w:highlight w:val="none"/>
          <w:lang w:val="ru-RU"/>
        </w:rPr>
        <w:t xml:space="preserve">пункта 41 Правил </w:t>
      </w:r>
      <w:r>
        <w:rPr>
          <w:sz w:val="24"/>
          <w:szCs w:val="24"/>
          <w:highlight w:val="none"/>
        </w:rPr>
        <w:t xml:space="preserve">пролонгируется на 3 (три) месяца, если: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8"/>
        <w:ind w:left="0" w:right="-477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договоры, предусмотренные ст. 164 </w:t>
      </w:r>
      <w:r>
        <w:rPr>
          <w:sz w:val="24"/>
          <w:szCs w:val="24"/>
          <w:highlight w:val="none"/>
        </w:rPr>
        <w:t xml:space="preserve">Жилищ</w:t>
      </w:r>
      <w:r>
        <w:rPr>
          <w:sz w:val="24"/>
          <w:szCs w:val="24"/>
        </w:rPr>
        <w:t xml:space="preserve">н</w:t>
      </w:r>
      <w:r>
        <w:rPr>
          <w:sz w:val="24"/>
          <w:szCs w:val="24"/>
          <w:lang w:val="ru-RU"/>
        </w:rPr>
        <w:t xml:space="preserve">ого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 Российской </w:t>
      </w:r>
      <w:r>
        <w:rPr>
          <w:sz w:val="24"/>
          <w:szCs w:val="24"/>
          <w:highlight w:val="none"/>
        </w:rPr>
        <w:t xml:space="preserve">Федерации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товарищество собственников жилья,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в течение 30 дней со дня подписания договора (договоров) управления многоквартирным домом или иного установленного договором срока не приступила к его выполнению;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другая управляющая организация, отобранная органом местного самоуправления для управления многоквартирным домом на основании открытого конкурса, не приступила к исполнению договора управления многоквартирным домом в установленный условиями конкурса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9.3. </w:t>
      </w:r>
      <w:r>
        <w:rPr>
          <w:sz w:val="24"/>
          <w:szCs w:val="24"/>
        </w:rPr>
        <w:t xml:space="preserve">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708" w:right="-47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numPr>
          <w:ilvl w:val="0"/>
          <w:numId w:val="0"/>
        </w:numPr>
        <w:ind w:left="0" w:right="-47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Настоящий Договор составлен в двух экземплярах, по одному для каждой из Сторон, один экземпляр Договора находится у Управляющей организации, другой экземпляр – у Собственника. Оба экземпляра идентичны и имеют одинаковую юридическую силу.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В вопросах, не урегулированных настоящим Договором, Стороны руководствуются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Неотъемлемой частью настоящего договора являются: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10.3.1.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 xml:space="preserve">Приложение № 1</w:t>
      </w:r>
      <w:r>
        <w:rPr>
          <w:bCs/>
          <w:sz w:val="24"/>
          <w:szCs w:val="24"/>
        </w:rPr>
        <w:t xml:space="preserve"> «Состав общего имущества в Многоквартирном доме»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0" w:right="-47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10.3.2. Приложение № 2 «Перечень работ и (или) услуг по управлению многоквартирным домом, услуг и работ по содержанию и ремонту общего имущества собственников помещений в многоквартирном доме». Перечень работ и (или) услуг по управлению многоквар</w:t>
      </w:r>
      <w:r>
        <w:rPr>
          <w:sz w:val="24"/>
          <w:szCs w:val="24"/>
        </w:rPr>
        <w:t xml:space="preserve">тирным домом, услуг и работ по содержанию и ремонту общего имущества собственников помещений в многоквартирном доме является исчерпывающим и может быть пересмотрен только по соглашению сторон на основании решения собственников, принятого на общем собрании.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Реквизиты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Собственник(и) (представитель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Управляющая организация: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Собственника):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(при наличии):_____________                </w:t>
      </w:r>
      <w:r>
        <w:rPr>
          <w:b/>
          <w:sz w:val="24"/>
          <w:szCs w:val="24"/>
        </w:rPr>
        <w:t xml:space="preserve">_______________________________  </w:t>
      </w:r>
      <w:r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Адрес: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4956" w:right="0" w:firstLine="5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ind w:left="4956" w:right="0" w:firstLine="5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jc w:val="left"/>
        <w:tabs>
          <w:tab w:val="left" w:pos="5670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Дата, место рождения:______________                ИНН:__________________________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</w:rPr>
        <w:t xml:space="preserve">                    ________________________________                   </w:t>
      </w:r>
      <w:r>
        <w:rPr>
          <w:sz w:val="24"/>
          <w:szCs w:val="24"/>
        </w:rPr>
        <w:t xml:space="preserve">КПП:__________________________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</w:rPr>
        <w:t xml:space="preserve">  _________________________________                 </w:t>
      </w:r>
      <w:r>
        <w:rPr>
          <w:sz w:val="24"/>
          <w:szCs w:val="24"/>
        </w:rPr>
        <w:t xml:space="preserve">р/с:____________________________</w:t>
      </w:r>
      <w:r>
        <w:rPr>
          <w:sz w:val="24"/>
          <w:szCs w:val="24"/>
          <w:lang w:val="ru-RU"/>
        </w:rPr>
        <w:t xml:space="preserve">__</w:t>
      </w:r>
      <w:r>
        <w:rPr>
          <w:sz w:val="24"/>
          <w:szCs w:val="24"/>
          <w:lang w:val="ru-RU"/>
        </w:rPr>
        <w:t xml:space="preserve">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личность:_________________________                в_____________________________</w:t>
      </w:r>
      <w:r>
        <w:rPr>
          <w:sz w:val="24"/>
          <w:szCs w:val="24"/>
          <w:lang w:val="ru-RU"/>
        </w:rPr>
        <w:t xml:space="preserve">____</w:t>
      </w:r>
      <w:r>
        <w:rPr>
          <w:sz w:val="24"/>
          <w:szCs w:val="24"/>
        </w:rPr>
        <w:t xml:space="preserve">                                                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БИК:__________________________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Контактный телефон:_______________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к/с:____________________________</w:t>
      </w:r>
      <w:r>
        <w:rPr>
          <w:sz w:val="24"/>
          <w:szCs w:val="24"/>
          <w:lang w:val="ru-RU"/>
        </w:rPr>
        <w:t xml:space="preserve">__</w:t>
      </w:r>
      <w:r>
        <w:rPr>
          <w:sz w:val="24"/>
          <w:szCs w:val="24"/>
        </w:rPr>
        <w:t xml:space="preserve">                                                                                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тел:___________________________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ind w:left="0" w:right="-52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Адрес электронной почты (при наличии):            </w:t>
      </w:r>
      <w:r>
        <w:rPr>
          <w:sz w:val="24"/>
          <w:szCs w:val="24"/>
        </w:rPr>
        <w:t xml:space="preserve">Адрес электронной почты:___________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Адрес места жительства:______________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Сайт:__________________________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both"/>
        <w:rPr>
          <w:sz w:val="22"/>
          <w:szCs w:val="22"/>
          <w:lang w:val="ru-RU"/>
        </w:rPr>
      </w:pPr>
      <w:r>
        <w:rPr>
          <w:sz w:val="24"/>
          <w:szCs w:val="24"/>
        </w:rPr>
        <w:t xml:space="preserve">__________/____________________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</w:t>
      </w:r>
      <w:r>
        <w:rPr>
          <w:sz w:val="22"/>
          <w:szCs w:val="22"/>
        </w:rPr>
        <w:t xml:space="preserve">_____/_____________________</w:t>
      </w:r>
      <w:r>
        <w:rPr>
          <w:sz w:val="22"/>
          <w:szCs w:val="22"/>
          <w:lang w:val="ru-RU"/>
        </w:rPr>
        <w:t xml:space="preserve">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расшифровка подписи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расшифровка подписи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МП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spacing w:after="6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righ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ПРИЛОЖЕНИЕ 1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8"/>
        <w:ind w:left="0" w:right="-477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многоквартирным домом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ЛОТ № 1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8"/>
        <w:ind w:left="0" w:right="-477" w:firstLine="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9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ind w:left="0" w:right="-477" w:firstLine="0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 микрорайон, дом 29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86:06:0020106:1423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2025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- 3</w:t>
      </w:r>
      <w:r>
        <w:rPr>
          <w:sz w:val="22"/>
          <w:szCs w:val="22"/>
          <w:u w:val="single"/>
        </w:rPr>
        <w:t xml:space="preserve"> (три)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-33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- 10880</w:t>
      </w:r>
      <w:r>
        <w:rPr>
          <w:sz w:val="22"/>
          <w:szCs w:val="22"/>
          <w:u w:val="single"/>
        </w:rPr>
        <w:t xml:space="preserve">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</w:rPr>
        <w:t xml:space="preserve">2887,10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8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,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7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0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помещений общего пользования (общая площадь нежилых помещений, входящих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sz w:val="22"/>
          <w:szCs w:val="22"/>
          <w:u w:val="single"/>
          <w:lang w:val="en-US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 имущества в многоквартирном доме -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19,80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):902,4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кв.м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.</w:t>
      </w:r>
      <w:r>
        <w:rPr>
          <w:sz w:val="22"/>
          <w:szCs w:val="22"/>
          <w:u w:val="single"/>
          <w:lang w:val="en-US"/>
        </w:rPr>
      </w:r>
      <w:r>
        <w:rPr>
          <w:sz w:val="22"/>
          <w:szCs w:val="22"/>
          <w:u w:val="single"/>
          <w:lang w:val="en-US"/>
        </w:rPr>
      </w:r>
    </w:p>
    <w:p>
      <w:pPr>
        <w:pStyle w:val="908"/>
        <w:numPr>
          <w:ilvl w:val="0"/>
          <w:numId w:val="9"/>
        </w:numPr>
        <w:ind w:left="0" w:right="-477" w:firstLine="0"/>
        <w:jc w:val="both"/>
        <w:tabs>
          <w:tab w:val="left" w:pos="312" w:leader="none"/>
        </w:tabs>
        <w:rPr>
          <w:sz w:val="22"/>
          <w:szCs w:val="22"/>
          <w:u w:val="single"/>
          <w:lang w:val="ru-RU"/>
        </w:rPr>
      </w:pPr>
      <w:r>
        <w:rPr>
          <w:sz w:val="22"/>
          <w:szCs w:val="22"/>
        </w:rPr>
        <w:t xml:space="preserve"> Количество лестниц - 3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908"/>
        <w:numPr>
          <w:ilvl w:val="0"/>
          <w:numId w:val="9"/>
        </w:numPr>
        <w:ind w:left="0" w:right="-477" w:firstLine="0"/>
        <w:jc w:val="both"/>
        <w:tabs>
          <w:tab w:val="left" w:pos="3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  <w:t xml:space="preserve">кв.м.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86:06:0020106:1414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Свайно ростверковый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каменные блоки, кирпич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анны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08"/>
        <w:ind w:left="0" w:right="-477" w:firstLine="0"/>
        <w:jc w:val="righ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ЛОТ № 2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08"/>
        <w:ind w:left="0" w:right="-477" w:firstLine="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86:06:0020109:4422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2018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  <w:lang w:val="ru-RU"/>
        </w:rPr>
        <w:t xml:space="preserve">377,6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369,5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помещений общего пользования (общая площадь нежилых помещений, входящих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sz w:val="22"/>
          <w:szCs w:val="22"/>
          <w:u w:val="single"/>
          <w:lang w:val="en-US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8,1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.</w:t>
      </w:r>
      <w:r>
        <w:rPr>
          <w:sz w:val="22"/>
          <w:szCs w:val="22"/>
          <w:u w:val="single"/>
          <w:lang w:val="en-US"/>
        </w:rPr>
      </w:r>
      <w:r>
        <w:rPr>
          <w:sz w:val="22"/>
          <w:szCs w:val="22"/>
          <w:u w:val="single"/>
          <w:lang w:val="en-US"/>
        </w:rPr>
      </w:r>
    </w:p>
    <w:p>
      <w:pPr>
        <w:pStyle w:val="908"/>
        <w:numPr>
          <w:ilvl w:val="0"/>
          <w:numId w:val="11"/>
        </w:numPr>
        <w:ind w:left="0" w:right="-477" w:firstLine="0"/>
        <w:jc w:val="both"/>
        <w:tabs>
          <w:tab w:val="left" w:pos="312" w:leader="none"/>
        </w:tabs>
        <w:rPr>
          <w:sz w:val="22"/>
          <w:szCs w:val="22"/>
          <w:u w:val="single"/>
          <w:lang w:val="ru-RU"/>
        </w:rPr>
      </w:pPr>
      <w:r>
        <w:rPr>
          <w:sz w:val="22"/>
          <w:szCs w:val="22"/>
        </w:rPr>
        <w:t xml:space="preserve"> Количество лестниц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908"/>
        <w:numPr>
          <w:ilvl w:val="0"/>
          <w:numId w:val="11"/>
        </w:numPr>
        <w:ind w:left="0" w:right="-477" w:firstLine="0"/>
        <w:jc w:val="both"/>
        <w:tabs>
          <w:tab w:val="left" w:pos="3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  <w:t xml:space="preserve">кв.м.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анны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center"/>
        <w:spacing w:line="240" w:lineRule="atLeast"/>
        <w:rPr>
          <w:b/>
          <w:bCs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i/>
          <w:color w:val="000000"/>
          <w:sz w:val="22"/>
          <w:szCs w:val="22"/>
        </w:rPr>
      </w:r>
      <w:r>
        <w:rPr>
          <w:b/>
          <w:bCs/>
          <w:i/>
          <w:color w:val="000000"/>
          <w:sz w:val="22"/>
          <w:szCs w:val="22"/>
        </w:rPr>
      </w:r>
    </w:p>
    <w:p>
      <w:pPr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left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86:06:0020109:4075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</w:rPr>
        <w:t xml:space="preserve">455,6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363,6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sz w:val="22"/>
          <w:szCs w:val="22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  </w:t>
      </w:r>
      <w:r>
        <w:rPr>
          <w:sz w:val="22"/>
          <w:szCs w:val="22"/>
          <w:u w:val="single"/>
          <w:lang w:val="ru-RU"/>
        </w:rPr>
        <w:t xml:space="preserve">7,7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</w:t>
      </w: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- 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  <w:t xml:space="preserve">кв.м.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стеновые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right"/>
        <w:spacing w:line="240" w:lineRule="atLeast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ЛОТ</w:t>
      </w:r>
      <w:r>
        <w:rPr>
          <w:b/>
          <w:color w:val="000000"/>
          <w:sz w:val="22"/>
          <w:szCs w:val="22"/>
          <w:lang w:val="ru-RU"/>
        </w:rPr>
        <w:t xml:space="preserve"> № 3</w:t>
      </w:r>
      <w:r>
        <w:rPr>
          <w:b/>
          <w:color w:val="000000"/>
          <w:sz w:val="22"/>
          <w:szCs w:val="22"/>
          <w:lang w:val="ru-RU"/>
        </w:rPr>
      </w:r>
      <w:r>
        <w:rPr>
          <w:b/>
          <w:color w:val="000000"/>
          <w:sz w:val="22"/>
          <w:szCs w:val="22"/>
          <w:lang w:val="ru-RU"/>
        </w:rPr>
      </w:r>
    </w:p>
    <w:p>
      <w:pPr>
        <w:pStyle w:val="908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1423.2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  <w:lang w:val="ru-RU"/>
        </w:rPr>
        <w:t xml:space="preserve">378,9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378,9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 </w:t>
      </w:r>
      <w:r>
        <w:rPr>
          <w:sz w:val="22"/>
          <w:szCs w:val="22"/>
          <w:u w:val="single"/>
          <w:lang w:val="ru-RU"/>
        </w:rPr>
        <w:t xml:space="preserve">7,5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numPr>
          <w:ilvl w:val="0"/>
          <w:numId w:val="10"/>
        </w:numPr>
        <w:ind w:left="0" w:right="-477" w:firstLine="0"/>
        <w:jc w:val="both"/>
        <w:tabs>
          <w:tab w:val="left" w:pos="312" w:leader="none"/>
        </w:tabs>
        <w:rPr>
          <w:sz w:val="22"/>
          <w:szCs w:val="22"/>
          <w:u w:val="single"/>
          <w:lang w:val="ru-RU"/>
        </w:rPr>
      </w:pPr>
      <w:r>
        <w:rPr>
          <w:sz w:val="22"/>
          <w:szCs w:val="22"/>
        </w:rPr>
        <w:t xml:space="preserve"> Количество лестниц 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908"/>
        <w:numPr>
          <w:ilvl w:val="0"/>
          <w:numId w:val="10"/>
        </w:numPr>
        <w:ind w:left="0" w:right="-477" w:firstLine="0"/>
        <w:jc w:val="both"/>
        <w:tabs>
          <w:tab w:val="left" w:pos="3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 -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ind w:left="0" w:right="-477" w:firstLine="0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-477" w:firstLine="0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820" w:right="1469" w:bottom="1134" w:left="1134" w:header="709" w:footer="709" w:gutter="0"/>
          <w:pgNumType w:start="1"/>
          <w:cols w:num="1" w:sep="0" w:space="1701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tabs>
          <w:tab w:val="left" w:pos="1162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многоквартирным домом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spacing w:line="240" w:lineRule="atLeas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п е р е ч Е н Ь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908"/>
        <w:jc w:val="center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работ и  услуг по содержанию и ремонту общего имущества собственников помещений в многоквартирном доме по ЛОТАМ № 1 - № 3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230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2"/>
        <w:gridCol w:w="1262"/>
        <w:gridCol w:w="2998"/>
        <w:gridCol w:w="1673"/>
        <w:gridCol w:w="992"/>
        <w:gridCol w:w="1417"/>
        <w:gridCol w:w="1134"/>
        <w:gridCol w:w="1559"/>
        <w:gridCol w:w="1134"/>
        <w:gridCol w:w="1417"/>
        <w:gridCol w:w="3899"/>
        <w:gridCol w:w="3258"/>
        <w:gridCol w:w="1002"/>
      </w:tblGrid>
      <w:tr>
        <w:tblPrEx/>
        <w:trPr>
          <w:gridAfter w:val="3"/>
          <w:trHeight w:val="121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работ и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выполнения работ и оказания услуг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годовая плата (руб. в мес.)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1 кв. метр общей площади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годовая плата (руб. в мес.)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 1 кв. метр общей площади (руб. в мес.)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годовая плата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1 кв. метр общей площади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79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85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center"/>
            <w:textDirection w:val="lrTb"/>
            <w:noWrap/>
          </w:tcPr>
          <w:p>
            <w:pPr>
              <w:pStyle w:val="9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44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и услуги по содержанию иного общего имущества (в том числе вывоз снега с придомовой территории – не менее 2 раз в сезон, ремонт и содержание детских и спортивных площадок)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9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top"/>
            <w:textDirection w:val="lrTb"/>
            <w:noWrap w:val="false"/>
          </w:tcPr>
          <w:p>
            <w:pPr>
              <w:pStyle w:val="908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лифтов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9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top"/>
            <w:textDirection w:val="lrTb"/>
            <w:noWrap w:val="false"/>
          </w:tcPr>
          <w:p>
            <w:pPr>
              <w:pStyle w:val="908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автономной котельной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1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top"/>
            <w:textDirection w:val="lrTb"/>
            <w:noWrap w:val="false"/>
          </w:tcPr>
          <w:p>
            <w:pPr>
              <w:pStyle w:val="908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общедомовых приборов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3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top"/>
            <w:textDirection w:val="lrTb"/>
            <w:noWrap w:val="false"/>
          </w:tcPr>
          <w:p>
            <w:pPr>
              <w:pStyle w:val="908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домофонов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3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управлению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62" w:type="dxa"/>
            <w:vAlign w:val="top"/>
            <w:textDirection w:val="lrTb"/>
            <w:noWrap w:val="false"/>
          </w:tcPr>
          <w:p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62" w:type="dxa"/>
            <w:vAlign w:val="top"/>
            <w:textDirection w:val="lrTb"/>
            <w:noWrap w:val="false"/>
          </w:tcPr>
          <w:p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223" w:type="dxa"/>
            <w:vAlign w:val="top"/>
            <w:textDirection w:val="lrTb"/>
            <w:noWrap w:val="false"/>
          </w:tcPr>
          <w:p>
            <w:pPr>
              <w:pStyle w:val="908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</w:tr>
    </w:tbl>
    <w:p>
      <w:pPr>
        <w:pStyle w:val="908"/>
        <w:jc w:val="center"/>
        <w:tabs>
          <w:tab w:val="left" w:pos="12472" w:leader="none"/>
          <w:tab w:val="right" w:pos="1457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tabs>
          <w:tab w:val="left" w:pos="12472" w:leader="none"/>
          <w:tab w:val="right" w:pos="14570" w:leader="none"/>
        </w:tabs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531" w:right="962" w:bottom="851" w:left="1134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tabs>
          <w:tab w:val="left" w:pos="12472" w:leader="none"/>
          <w:tab w:val="right" w:pos="1457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конкурсной документации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Глава Белоярского района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 С.П.Маненков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Администрация Белоярского района,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628162, ХМАО-Югра,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г. Белоярский, ул. Центральная, дом 9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тел: +7 (34670) 2-14-90, факс: +7 (34670) 2-18-73,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e-mail: admbel@admbel.ru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"__" ______________________ 2025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(дата утверждения)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ЛОТ № 1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1 микрорайон, дом 29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86:06:0020106:1423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2025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- 3</w:t>
      </w:r>
      <w:r>
        <w:rPr>
          <w:sz w:val="22"/>
          <w:szCs w:val="22"/>
          <w:u w:val="single"/>
        </w:rPr>
        <w:t xml:space="preserve"> (три)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- 33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- 10880</w:t>
      </w:r>
      <w:r>
        <w:rPr>
          <w:sz w:val="22"/>
          <w:szCs w:val="22"/>
          <w:u w:val="single"/>
        </w:rPr>
        <w:t xml:space="preserve">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lang w:val="ru-RU"/>
        </w:rPr>
        <w:t xml:space="preserve"> 2887,1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8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,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7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общего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 - 19,80 кв.м.) -  902,4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- </w:t>
      </w:r>
      <w:r>
        <w:rPr>
          <w:sz w:val="22"/>
          <w:szCs w:val="22"/>
        </w:rPr>
        <w:t xml:space="preserve">3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86:06:0020106:1414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Свайно ростверковый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Каменные блоки, кирпич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b/>
          <w:bCs/>
          <w:sz w:val="22"/>
          <w:szCs w:val="22"/>
          <w:highlight w:val="none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08"/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ЛОТ № 2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86:06:0020109:4422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2018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377,6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369,5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общего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 </w:t>
      </w:r>
      <w:r>
        <w:rPr>
          <w:sz w:val="22"/>
          <w:szCs w:val="22"/>
          <w:u w:val="single"/>
        </w:rPr>
        <w:t xml:space="preserve">8,1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708" w:firstLine="708"/>
        <w:spacing w:line="240" w:lineRule="atLeast"/>
        <w:rPr>
          <w:sz w:val="22"/>
          <w:szCs w:val="22"/>
          <w:highlight w:val="none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b/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jc w:val="center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left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left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jc w:val="center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908"/>
        <w:jc w:val="center"/>
        <w:widowControl w:val="off"/>
        <w:rPr>
          <w:b/>
          <w:bCs/>
          <w:color w:val="000000"/>
          <w:sz w:val="22"/>
          <w:szCs w:val="22"/>
          <w:highlight w:val="none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86:06:0020109:4075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</w:rPr>
        <w:t xml:space="preserve">455,6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363,6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jc w:val="both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</w:t>
      </w:r>
      <w:r>
        <w:rPr>
          <w:sz w:val="22"/>
          <w:szCs w:val="22"/>
          <w:u w:val="single"/>
          <w:lang w:val="ru-RU"/>
        </w:rPr>
        <w:t xml:space="preserve">отсутствует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9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- 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стеновые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b/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8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962" w:right="851" w:bottom="1134" w:left="1531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widowControl w:val="off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ЛОТ</w:t>
      </w:r>
      <w:r>
        <w:rPr>
          <w:b/>
          <w:color w:val="000000"/>
          <w:sz w:val="22"/>
          <w:szCs w:val="22"/>
          <w:lang w:val="ru-RU"/>
        </w:rPr>
        <w:t xml:space="preserve"> № 3</w:t>
      </w:r>
      <w:r>
        <w:rPr>
          <w:b/>
          <w:color w:val="000000"/>
          <w:sz w:val="22"/>
          <w:szCs w:val="22"/>
          <w:lang w:val="ru-RU"/>
        </w:rPr>
      </w:r>
      <w:r>
        <w:rPr>
          <w:b/>
          <w:color w:val="000000"/>
          <w:sz w:val="22"/>
          <w:szCs w:val="22"/>
          <w:lang w:val="ru-RU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1423.2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  <w:lang w:val="ru-RU"/>
        </w:rPr>
        <w:t xml:space="preserve">378,9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378,9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9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</w:t>
      </w:r>
      <w:r>
        <w:rPr>
          <w:sz w:val="22"/>
          <w:szCs w:val="22"/>
          <w:u w:val="single"/>
          <w:lang w:val="ru-RU"/>
        </w:rPr>
        <w:t xml:space="preserve">7,5 м2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 -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908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08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</w:rPr>
              <w:t xml:space="preserve">борудование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90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rPr>
          <w:b/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8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nil" w:color="000000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962" w:right="851" w:bottom="1134" w:left="1531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конкурсной документации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9912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Глава Белоярского района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 С.П.Маненков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Администрация Белоярского района,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628162, ХМАО-Югра,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город Белоярский, ул. Центральная, дом 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тел: +7 (34670) 2-14-90, факс: +7 (34670) 2-18-73,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e-mail: admbel@admbel.ru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"__"_________________2025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1062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(дата утверждения)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spacing w:line="240" w:lineRule="atLeas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п е р е ч Е н Ь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908"/>
        <w:jc w:val="center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работ и  услуг  по содержанию и ремонту общего имущества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8"/>
        <w:jc w:val="center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собственников помещений в многоквартирном доме, являющегося объектом конкурса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15557" w:type="dxa"/>
        <w:tblInd w:w="-56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2"/>
        <w:gridCol w:w="2268"/>
        <w:gridCol w:w="1559"/>
        <w:gridCol w:w="216"/>
        <w:gridCol w:w="1201"/>
        <w:gridCol w:w="1559"/>
        <w:gridCol w:w="1417"/>
        <w:gridCol w:w="1417"/>
        <w:gridCol w:w="1417"/>
      </w:tblGrid>
      <w:tr>
        <w:tblPrEx/>
        <w:trPr>
          <w:trHeight w:val="1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работ и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выполнения работ и оказания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</w:rPr>
              <w:t xml:space="preserve">тоимость на 1 кв. метр общей площади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одовая плата на 1 кв.м общей площади 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1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</w:rPr>
              <w:t xml:space="preserve">тоимость на 1 кв. метр общей площади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</w:t>
            </w:r>
            <w:r>
              <w:rPr>
                <w:b/>
                <w:sz w:val="22"/>
                <w:szCs w:val="22"/>
                <w:lang w:val="ru-RU"/>
              </w:rPr>
              <w:t xml:space="preserve">2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одовая плата на 1 кв.м общей площади (руб.)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</w:t>
            </w:r>
            <w:r>
              <w:rPr>
                <w:b/>
                <w:sz w:val="22"/>
                <w:szCs w:val="22"/>
                <w:lang w:val="ru-RU"/>
              </w:rPr>
              <w:t xml:space="preserve">2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</w:rPr>
              <w:t xml:space="preserve">тоимость на 1 кв. метр общей площади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3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одовая плата на 1 кв.м общей площади (руб.)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</w:t>
            </w: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9,48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113,76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8,99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107,88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10,70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128,40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center"/>
            <w:textDirection w:val="lrTb"/>
            <w:noWrap/>
          </w:tcPr>
          <w:p>
            <w:pPr>
              <w:pStyle w:val="9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11,37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136,44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9,84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118,08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9,28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111,36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и услуги по содержанию иного общего имущества (в том числе вывоз снега с придомовой территории – не менее 2 раз в сезон, ремонт и содержание детских и спортивных площадок)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21,31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375,72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11,69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140,28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11,89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142,68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1,36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16,32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16,32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1,36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16,32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домофонов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общедомовых приборов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1,70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1,70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1,70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20,40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1,</w:t>
            </w:r>
            <w:r>
              <w:rPr>
                <w:sz w:val="22"/>
                <w:szCs w:val="22"/>
                <w:lang w:val="ru-RU"/>
              </w:rPr>
              <w:t xml:space="preserve">70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1,70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0" w:type="dxa"/>
            <w:vAlign w:val="top"/>
            <w:textDirection w:val="lrTb"/>
            <w:noWrap w:val="false"/>
          </w:tcPr>
          <w:p>
            <w:pPr>
              <w:pStyle w:val="908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contextualSpacing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696,12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35,28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423,36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36,63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439,56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</w:tr>
      <w:tr>
        <w:tblPrEx/>
        <w:trPr>
          <w:gridAfter w:val="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2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08"/>
              <w:ind w:firstLine="539"/>
              <w:jc w:val="center"/>
              <w:spacing w:after="12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08"/>
              <w:ind w:firstLine="539"/>
              <w:jc w:val="center"/>
              <w:spacing w:after="12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" w:type="dxa"/>
            <w:vAlign w:val="top"/>
            <w:textDirection w:val="lrTb"/>
            <w:noWrap w:val="false"/>
          </w:tcPr>
          <w:p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01" w:type="dxa"/>
            <w:vAlign w:val="top"/>
            <w:textDirection w:val="lrTb"/>
            <w:noWrap w:val="false"/>
          </w:tcPr>
          <w:p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  <w:r>
              <w:rPr>
                <w:b/>
                <w:bCs/>
                <w:spacing w:val="-2"/>
                <w:sz w:val="22"/>
                <w:szCs w:val="22"/>
              </w:rPr>
            </w:r>
          </w:p>
        </w:tc>
      </w:tr>
    </w:tbl>
    <w:p>
      <w:pPr>
        <w:pStyle w:val="9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center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531" w:right="962" w:bottom="851" w:left="1134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jc w:val="left"/>
        <w:rPr>
          <w:sz w:val="22"/>
          <w:szCs w:val="22"/>
        </w:rPr>
      </w:pPr>
      <w:r>
        <w:rPr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1" w:bottom="113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2"/>
      </w:rPr>
      <w:framePr w:wrap="around" w:vAnchor="text" w:hAnchor="margin" w:xAlign="center" w:y="1"/>
    </w:pPr>
    <w:r>
      <w:rPr>
        <w:rStyle w:val="922"/>
      </w:rPr>
    </w:r>
    <w:r>
      <w:rPr>
        <w:rStyle w:val="922"/>
      </w:rPr>
    </w:r>
    <w:r>
      <w:rPr>
        <w:rStyle w:val="922"/>
      </w:rPr>
    </w:r>
  </w:p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separate"/>
    </w:r>
    <w:r>
      <w:rPr>
        <w:rStyle w:val="922"/>
      </w:rPr>
      <w:t xml:space="preserve">3</w: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58" w:hanging="45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59" w:hanging="360"/>
        <w:tabs>
          <w:tab w:val="num" w:pos="125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  <w:tabs>
          <w:tab w:val="num" w:pos="197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  <w:tabs>
          <w:tab w:val="num" w:pos="269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  <w:tabs>
          <w:tab w:val="num" w:pos="341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  <w:tabs>
          <w:tab w:val="num" w:pos="413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  <w:tabs>
          <w:tab w:val="num" w:pos="485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  <w:tabs>
          <w:tab w:val="num" w:pos="557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  <w:tabs>
          <w:tab w:val="num" w:pos="629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  <w:tabs>
          <w:tab w:val="num" w:pos="701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70" w:hanging="46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7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7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58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3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1" w:hanging="1800"/>
      </w:pPr>
    </w:lvl>
  </w:abstractNum>
  <w:abstractNum w:abstractNumId="8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sz w:val="24"/>
      <w:szCs w:val="24"/>
      <w:lang w:val="ru-RU" w:eastAsia="ru-RU" w:bidi="ar-SA"/>
    </w:rPr>
  </w:style>
  <w:style w:type="paragraph" w:styleId="909">
    <w:name w:val="Заголовок 1"/>
    <w:basedOn w:val="908"/>
    <w:next w:val="908"/>
    <w:link w:val="908"/>
    <w:qFormat/>
    <w:pPr>
      <w:jc w:val="center"/>
      <w:keepNext/>
      <w:outlineLvl w:val="0"/>
    </w:pPr>
    <w:rPr>
      <w:b/>
      <w:sz w:val="28"/>
      <w:szCs w:val="20"/>
    </w:rPr>
  </w:style>
  <w:style w:type="paragraph" w:styleId="910">
    <w:name w:val="Заголовок 2"/>
    <w:basedOn w:val="908"/>
    <w:next w:val="908"/>
    <w:link w:val="90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11">
    <w:name w:val="Заголовок 3"/>
    <w:basedOn w:val="908"/>
    <w:next w:val="908"/>
    <w:link w:val="908"/>
    <w:qFormat/>
    <w:pPr>
      <w:jc w:val="center"/>
      <w:keepNext/>
      <w:outlineLvl w:val="2"/>
    </w:pPr>
    <w:rPr>
      <w:sz w:val="28"/>
      <w:szCs w:val="20"/>
    </w:rPr>
  </w:style>
  <w:style w:type="paragraph" w:styleId="912">
    <w:name w:val="Заголовок 5"/>
    <w:basedOn w:val="908"/>
    <w:next w:val="908"/>
    <w:link w:val="908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13">
    <w:name w:val="Основной шрифт абзаца"/>
    <w:next w:val="913"/>
    <w:link w:val="908"/>
    <w:semiHidden/>
  </w:style>
  <w:style w:type="table" w:styleId="914">
    <w:name w:val="Обычная таблица"/>
    <w:next w:val="914"/>
    <w:link w:val="908"/>
    <w:semiHidden/>
    <w:tblPr/>
  </w:style>
  <w:style w:type="numbering" w:styleId="915">
    <w:name w:val="Нет списка"/>
    <w:next w:val="915"/>
    <w:link w:val="908"/>
    <w:semiHidden/>
  </w:style>
  <w:style w:type="paragraph" w:styleId="916">
    <w:name w:val="ConsPlusNormal"/>
    <w:next w:val="916"/>
    <w:link w:val="90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7">
    <w:name w:val="Обычный (веб)"/>
    <w:basedOn w:val="908"/>
    <w:next w:val="917"/>
    <w:link w:val="908"/>
    <w:uiPriority w:val="99"/>
    <w:pPr>
      <w:spacing w:before="100" w:beforeAutospacing="1" w:after="100" w:afterAutospacing="1"/>
    </w:pPr>
  </w:style>
  <w:style w:type="paragraph" w:styleId="918">
    <w:name w:val="ConsPlusTitle"/>
    <w:next w:val="918"/>
    <w:link w:val="90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9">
    <w:name w:val="Основной текст с отступом 2"/>
    <w:basedOn w:val="908"/>
    <w:next w:val="919"/>
    <w:link w:val="908"/>
    <w:pPr>
      <w:ind w:firstLine="709"/>
      <w:jc w:val="both"/>
    </w:pPr>
  </w:style>
  <w:style w:type="paragraph" w:styleId="920">
    <w:name w:val="Верхний колонтитул"/>
    <w:basedOn w:val="908"/>
    <w:next w:val="920"/>
    <w:link w:val="936"/>
    <w:uiPriority w:val="99"/>
    <w:pPr>
      <w:tabs>
        <w:tab w:val="center" w:pos="4677" w:leader="none"/>
        <w:tab w:val="right" w:pos="9355" w:leader="none"/>
      </w:tabs>
    </w:pPr>
  </w:style>
  <w:style w:type="paragraph" w:styleId="921">
    <w:name w:val="Нижний колонтитул"/>
    <w:basedOn w:val="908"/>
    <w:next w:val="921"/>
    <w:link w:val="908"/>
    <w:pPr>
      <w:tabs>
        <w:tab w:val="center" w:pos="4677" w:leader="none"/>
        <w:tab w:val="right" w:pos="9355" w:leader="none"/>
      </w:tabs>
    </w:pPr>
  </w:style>
  <w:style w:type="character" w:styleId="922">
    <w:name w:val="Номер страницы"/>
    <w:basedOn w:val="913"/>
    <w:next w:val="922"/>
    <w:link w:val="908"/>
  </w:style>
  <w:style w:type="paragraph" w:styleId="923">
    <w:name w:val="ConsPlusNonformat"/>
    <w:next w:val="923"/>
    <w:link w:val="90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4">
    <w:name w:val="ConsPlusCell"/>
    <w:next w:val="924"/>
    <w:link w:val="908"/>
    <w:pPr>
      <w:widowControl w:val="off"/>
    </w:pPr>
    <w:rPr>
      <w:rFonts w:ascii="Arial" w:hAnsi="Arial" w:cs="Arial"/>
      <w:lang w:val="ru-RU" w:eastAsia="ru-RU" w:bidi="ar-SA"/>
    </w:rPr>
  </w:style>
  <w:style w:type="table" w:styleId="925">
    <w:name w:val="Сетка таблицы"/>
    <w:basedOn w:val="914"/>
    <w:next w:val="925"/>
    <w:link w:val="908"/>
    <w:tblPr/>
  </w:style>
  <w:style w:type="paragraph" w:styleId="926">
    <w:name w:val="Текст выноски"/>
    <w:basedOn w:val="908"/>
    <w:next w:val="926"/>
    <w:link w:val="908"/>
    <w:semiHidden/>
    <w:rPr>
      <w:rFonts w:ascii="Tahoma" w:hAnsi="Tahoma" w:cs="Tahoma"/>
      <w:sz w:val="16"/>
      <w:szCs w:val="16"/>
    </w:rPr>
  </w:style>
  <w:style w:type="paragraph" w:styleId="927">
    <w:name w:val="Основной текст с отступом 3"/>
    <w:basedOn w:val="908"/>
    <w:next w:val="927"/>
    <w:link w:val="908"/>
    <w:pPr>
      <w:ind w:left="283"/>
      <w:spacing w:after="120"/>
    </w:pPr>
    <w:rPr>
      <w:sz w:val="16"/>
      <w:szCs w:val="16"/>
    </w:rPr>
  </w:style>
  <w:style w:type="paragraph" w:styleId="928">
    <w:name w:val="Название объекта"/>
    <w:basedOn w:val="908"/>
    <w:next w:val="908"/>
    <w:link w:val="908"/>
    <w:qFormat/>
    <w:pPr>
      <w:jc w:val="center"/>
    </w:pPr>
    <w:rPr>
      <w:b/>
      <w:i/>
      <w:sz w:val="56"/>
      <w:szCs w:val="20"/>
    </w:rPr>
  </w:style>
  <w:style w:type="paragraph" w:styleId="929">
    <w:name w:val="Основной текст 3"/>
    <w:basedOn w:val="908"/>
    <w:next w:val="929"/>
    <w:link w:val="908"/>
    <w:pPr>
      <w:spacing w:after="120"/>
    </w:pPr>
    <w:rPr>
      <w:sz w:val="16"/>
      <w:szCs w:val="16"/>
    </w:rPr>
  </w:style>
  <w:style w:type="paragraph" w:styleId="930">
    <w:name w:val="Основной текст 2"/>
    <w:basedOn w:val="908"/>
    <w:next w:val="930"/>
    <w:link w:val="908"/>
    <w:pPr>
      <w:spacing w:after="120" w:line="480" w:lineRule="auto"/>
    </w:pPr>
  </w:style>
  <w:style w:type="paragraph" w:styleId="931">
    <w:name w:val="Знак"/>
    <w:basedOn w:val="908"/>
    <w:next w:val="931"/>
    <w:link w:val="908"/>
    <w:pPr>
      <w:spacing w:after="160" w:line="240" w:lineRule="exact"/>
    </w:pPr>
    <w:rPr>
      <w:rFonts w:ascii="Verdana" w:hAnsi="Verdana"/>
      <w:lang w:val="en-US" w:eastAsia="en-US"/>
    </w:rPr>
  </w:style>
  <w:style w:type="character" w:styleId="932">
    <w:name w:val="Гиперссылка"/>
    <w:next w:val="932"/>
    <w:link w:val="908"/>
    <w:rPr>
      <w:color w:val="0000ff"/>
      <w:u w:val="single"/>
    </w:rPr>
  </w:style>
  <w:style w:type="paragraph" w:styleId="933">
    <w:name w:val=" Знак"/>
    <w:basedOn w:val="908"/>
    <w:next w:val="933"/>
    <w:link w:val="908"/>
    <w:pPr>
      <w:spacing w:after="160" w:line="240" w:lineRule="exact"/>
    </w:pPr>
    <w:rPr>
      <w:rFonts w:ascii="Verdana" w:hAnsi="Verdana"/>
      <w:lang w:val="en-US" w:eastAsia="en-US"/>
    </w:rPr>
  </w:style>
  <w:style w:type="paragraph" w:styleId="934">
    <w:name w:val=" Char Знак"/>
    <w:basedOn w:val="908"/>
    <w:next w:val="934"/>
    <w:link w:val="9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5">
    <w:name w:val="Default"/>
    <w:next w:val="935"/>
    <w:link w:val="908"/>
    <w:rPr>
      <w:rFonts w:eastAsia="Calibri"/>
      <w:color w:val="000000"/>
      <w:sz w:val="24"/>
      <w:szCs w:val="24"/>
      <w:lang w:val="ru-RU" w:eastAsia="ru-RU" w:bidi="ar-SA"/>
    </w:rPr>
  </w:style>
  <w:style w:type="character" w:styleId="936">
    <w:name w:val="Верхний колонтитул Знак"/>
    <w:next w:val="936"/>
    <w:link w:val="920"/>
    <w:uiPriority w:val="99"/>
    <w:rPr>
      <w:sz w:val="24"/>
      <w:szCs w:val="24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media1.svg"/><Relationship Id="rId16" Type="http://schemas.openxmlformats.org/officeDocument/2006/relationships/image" Target="media/image4.png"/><Relationship Id="rId17" Type="http://schemas.openxmlformats.org/officeDocument/2006/relationships/image" Target="media/media2.svg"/><Relationship Id="rId18" Type="http://schemas.openxmlformats.org/officeDocument/2006/relationships/image" Target="media/image5.png"/><Relationship Id="rId19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Mashburo</cp:lastModifiedBy>
  <cp:revision>16</cp:revision>
  <dcterms:created xsi:type="dcterms:W3CDTF">2024-05-21T07:29:00Z</dcterms:created>
  <dcterms:modified xsi:type="dcterms:W3CDTF">2025-12-22T11:24:09Z</dcterms:modified>
  <cp:version>983040</cp:version>
</cp:coreProperties>
</file>