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32E" w:rsidRPr="00EF58FD" w:rsidRDefault="00D4032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D4032E" w:rsidRPr="00EF58FD" w:rsidRDefault="00D4032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01" w:rsidRPr="003C4F01" w:rsidRDefault="003C4F01" w:rsidP="003C4F01">
      <w:pPr>
        <w:jc w:val="center"/>
        <w:rPr>
          <w:b/>
          <w:sz w:val="22"/>
          <w:szCs w:val="22"/>
        </w:rPr>
      </w:pPr>
      <w:r w:rsidRPr="003C4F01">
        <w:rPr>
          <w:b/>
          <w:sz w:val="22"/>
          <w:szCs w:val="22"/>
        </w:rPr>
        <w:t>БЕЛОЯРСКИЙ РАЙОН</w:t>
      </w:r>
    </w:p>
    <w:p w:rsidR="003C4F01" w:rsidRPr="003C4F01" w:rsidRDefault="003C4F01" w:rsidP="003C4F01">
      <w:pPr>
        <w:jc w:val="center"/>
        <w:rPr>
          <w:b/>
          <w:sz w:val="22"/>
          <w:szCs w:val="22"/>
        </w:rPr>
      </w:pPr>
      <w:r w:rsidRPr="003C4F01">
        <w:rPr>
          <w:b/>
          <w:sz w:val="22"/>
          <w:szCs w:val="22"/>
        </w:rPr>
        <w:t>ХАНТЫ-МАНСИЙСКИЙ АВТОНОМНЫЙ ОКРУГ –  ЮГРА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</w:p>
    <w:p w:rsidR="00EC018E" w:rsidRPr="00F93B65" w:rsidRDefault="00062665" w:rsidP="003C4F01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3C4F01" w:rsidP="003C4F01">
      <w:pPr>
        <w:pStyle w:val="1"/>
        <w:tabs>
          <w:tab w:val="center" w:pos="4748"/>
          <w:tab w:val="right" w:pos="9496"/>
        </w:tabs>
        <w:jc w:val="left"/>
        <w:rPr>
          <w:szCs w:val="28"/>
        </w:rPr>
      </w:pPr>
      <w:r>
        <w:rPr>
          <w:szCs w:val="28"/>
        </w:rPr>
        <w:tab/>
      </w:r>
      <w:r w:rsidR="00EC018E" w:rsidRPr="00F9054E">
        <w:rPr>
          <w:szCs w:val="28"/>
        </w:rPr>
        <w:t>АДМИНИСТРАЦИЯ БЕЛОЯРСКОГО РАЙОНА</w:t>
      </w:r>
      <w:r>
        <w:rPr>
          <w:szCs w:val="28"/>
        </w:rPr>
        <w:tab/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0E3450" w:rsidRPr="000E3450" w:rsidRDefault="000E3450" w:rsidP="000E3450">
      <w:pPr>
        <w:pStyle w:val="1"/>
        <w:rPr>
          <w:szCs w:val="28"/>
        </w:rPr>
      </w:pPr>
      <w:r w:rsidRPr="000E3450">
        <w:rPr>
          <w:szCs w:val="28"/>
        </w:rPr>
        <w:t>РАСПОРЯЖЕНИЕ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AF72C6" w:rsidRDefault="00EC018E" w:rsidP="00610C96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513B17">
        <w:rPr>
          <w:b w:val="0"/>
          <w:sz w:val="24"/>
          <w:szCs w:val="24"/>
        </w:rPr>
        <w:t xml:space="preserve">     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</w:t>
      </w:r>
      <w:r w:rsidR="00AF72C6">
        <w:rPr>
          <w:b w:val="0"/>
          <w:sz w:val="24"/>
          <w:szCs w:val="24"/>
        </w:rPr>
        <w:t xml:space="preserve">   </w:t>
      </w:r>
      <w:r w:rsidRPr="00F93B65">
        <w:rPr>
          <w:b w:val="0"/>
          <w:sz w:val="24"/>
          <w:szCs w:val="24"/>
        </w:rPr>
        <w:t xml:space="preserve">№ </w:t>
      </w:r>
    </w:p>
    <w:p w:rsidR="00610C96" w:rsidRDefault="00610C96" w:rsidP="00610C96"/>
    <w:p w:rsidR="00610C96" w:rsidRPr="00610C96" w:rsidRDefault="00610C96" w:rsidP="00610C96"/>
    <w:p w:rsidR="00642A6C" w:rsidRDefault="00EC018E" w:rsidP="00610C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О</w:t>
      </w:r>
      <w:r w:rsidR="00DC2416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2416">
        <w:rPr>
          <w:rFonts w:ascii="Times New Roman" w:hAnsi="Times New Roman" w:cs="Times New Roman"/>
          <w:sz w:val="24"/>
          <w:szCs w:val="24"/>
        </w:rPr>
        <w:t>Программы профилактик</w:t>
      </w:r>
      <w:r w:rsidR="0090156F">
        <w:rPr>
          <w:rFonts w:ascii="Times New Roman" w:hAnsi="Times New Roman" w:cs="Times New Roman"/>
          <w:sz w:val="24"/>
          <w:szCs w:val="24"/>
        </w:rPr>
        <w:t>и</w:t>
      </w:r>
      <w:r w:rsidR="00DC2416">
        <w:rPr>
          <w:rFonts w:ascii="Times New Roman" w:hAnsi="Times New Roman" w:cs="Times New Roman"/>
          <w:sz w:val="24"/>
          <w:szCs w:val="24"/>
        </w:rPr>
        <w:t xml:space="preserve"> </w:t>
      </w:r>
      <w:r w:rsidR="00DC2416" w:rsidRPr="00DC2416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8E27FF" w:rsidRPr="00DC2416">
        <w:rPr>
          <w:rFonts w:ascii="Times New Roman" w:hAnsi="Times New Roman" w:cs="Times New Roman"/>
          <w:sz w:val="24"/>
          <w:szCs w:val="24"/>
        </w:rPr>
        <w:t xml:space="preserve">обязательных требований </w:t>
      </w:r>
      <w:r w:rsidR="008E27FF">
        <w:rPr>
          <w:rFonts w:ascii="Times New Roman" w:hAnsi="Times New Roman" w:cs="Times New Roman"/>
          <w:sz w:val="24"/>
          <w:szCs w:val="24"/>
        </w:rPr>
        <w:t>законодательства</w:t>
      </w:r>
      <w:proofErr w:type="gramEnd"/>
      <w:r w:rsidR="008E27FF">
        <w:rPr>
          <w:rFonts w:ascii="Times New Roman" w:hAnsi="Times New Roman" w:cs="Times New Roman"/>
          <w:sz w:val="24"/>
          <w:szCs w:val="24"/>
        </w:rPr>
        <w:t xml:space="preserve"> </w:t>
      </w:r>
      <w:r w:rsidR="008E27FF" w:rsidRPr="00DC2416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жилищного контроля </w:t>
      </w:r>
      <w:r w:rsidR="008E27FF" w:rsidRPr="008E27FF">
        <w:rPr>
          <w:rFonts w:ascii="Times New Roman" w:hAnsi="Times New Roman" w:cs="Times New Roman"/>
          <w:sz w:val="24"/>
          <w:szCs w:val="24"/>
        </w:rPr>
        <w:t xml:space="preserve">на территории городского и сельских поселений в границах Белоярского района </w:t>
      </w:r>
    </w:p>
    <w:p w:rsidR="008E27FF" w:rsidRDefault="008E27FF" w:rsidP="00610C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2416">
        <w:rPr>
          <w:rFonts w:ascii="Times New Roman" w:hAnsi="Times New Roman" w:cs="Times New Roman"/>
          <w:sz w:val="24"/>
          <w:szCs w:val="24"/>
        </w:rPr>
        <w:t>на 20</w:t>
      </w:r>
      <w:r w:rsidR="009D5F93">
        <w:rPr>
          <w:rFonts w:ascii="Times New Roman" w:hAnsi="Times New Roman" w:cs="Times New Roman"/>
          <w:sz w:val="24"/>
          <w:szCs w:val="24"/>
        </w:rPr>
        <w:t>2</w:t>
      </w:r>
      <w:r w:rsidR="009245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245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9245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41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610C96" w:rsidRDefault="00610C96" w:rsidP="00610C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0C96" w:rsidRPr="002A35E9" w:rsidRDefault="00610C96" w:rsidP="00610C96">
      <w:pPr>
        <w:pStyle w:val="ConsPlusTitle"/>
        <w:jc w:val="center"/>
        <w:rPr>
          <w:b w:val="0"/>
          <w:sz w:val="28"/>
          <w:szCs w:val="28"/>
        </w:rPr>
      </w:pPr>
    </w:p>
    <w:p w:rsidR="000E3450" w:rsidRDefault="00EC018E" w:rsidP="000E3450">
      <w:pPr>
        <w:tabs>
          <w:tab w:val="left" w:pos="1080"/>
        </w:tabs>
        <w:ind w:firstLine="567"/>
        <w:rPr>
          <w:szCs w:val="24"/>
        </w:rPr>
      </w:pPr>
      <w:proofErr w:type="gramStart"/>
      <w:r w:rsidRPr="00F93B65">
        <w:rPr>
          <w:szCs w:val="24"/>
        </w:rPr>
        <w:t xml:space="preserve">В соответствии </w:t>
      </w:r>
      <w:r w:rsidR="00DC2416" w:rsidRPr="00DC2416">
        <w:rPr>
          <w:szCs w:val="24"/>
        </w:rPr>
        <w:t xml:space="preserve">с частью </w:t>
      </w:r>
      <w:r w:rsidR="008B17C7">
        <w:rPr>
          <w:szCs w:val="24"/>
        </w:rPr>
        <w:t>1</w:t>
      </w:r>
      <w:r w:rsidR="00DC2416" w:rsidRPr="00DC2416">
        <w:rPr>
          <w:szCs w:val="24"/>
        </w:rPr>
        <w:t xml:space="preserve"> статьи 8.2 Федерального </w:t>
      </w:r>
      <w:r w:rsidR="00610C96">
        <w:rPr>
          <w:szCs w:val="24"/>
        </w:rPr>
        <w:t xml:space="preserve"> </w:t>
      </w:r>
      <w:r w:rsidR="00DC2416" w:rsidRPr="00DC2416">
        <w:rPr>
          <w:szCs w:val="24"/>
        </w:rPr>
        <w:t>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</w:t>
      </w:r>
      <w:r w:rsidR="007F02B9">
        <w:rPr>
          <w:szCs w:val="24"/>
        </w:rPr>
        <w:t>№</w:t>
      </w:r>
      <w:r w:rsidR="00DC2416" w:rsidRPr="00DC2416">
        <w:rPr>
          <w:szCs w:val="24"/>
        </w:rPr>
        <w:t xml:space="preserve">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7F02B9">
        <w:rPr>
          <w:szCs w:val="24"/>
        </w:rPr>
        <w:t>»</w:t>
      </w:r>
      <w:r w:rsidR="00610C96">
        <w:rPr>
          <w:szCs w:val="24"/>
        </w:rPr>
        <w:t xml:space="preserve">, </w:t>
      </w:r>
      <w:r w:rsidR="00090C1B">
        <w:rPr>
          <w:szCs w:val="24"/>
        </w:rPr>
        <w:t>П</w:t>
      </w:r>
      <w:r w:rsidR="00610C96" w:rsidRPr="00610C96">
        <w:rPr>
          <w:szCs w:val="24"/>
        </w:rPr>
        <w:t>остановлением Правительства Российской Фе</w:t>
      </w:r>
      <w:r w:rsidR="00610C96">
        <w:rPr>
          <w:szCs w:val="24"/>
        </w:rPr>
        <w:t>дерации</w:t>
      </w:r>
      <w:r w:rsidR="00610C96" w:rsidRPr="00610C96">
        <w:rPr>
          <w:szCs w:val="24"/>
        </w:rPr>
        <w:t xml:space="preserve"> от 26</w:t>
      </w:r>
      <w:r w:rsidR="0090156F">
        <w:rPr>
          <w:szCs w:val="24"/>
        </w:rPr>
        <w:t xml:space="preserve"> декабря </w:t>
      </w:r>
      <w:r w:rsidR="00610C96" w:rsidRPr="00610C96">
        <w:rPr>
          <w:szCs w:val="24"/>
        </w:rPr>
        <w:t>2018</w:t>
      </w:r>
      <w:r w:rsidR="00610C96">
        <w:rPr>
          <w:szCs w:val="24"/>
        </w:rPr>
        <w:t xml:space="preserve"> года</w:t>
      </w:r>
      <w:r w:rsidR="00610C96" w:rsidRPr="00610C96">
        <w:rPr>
          <w:szCs w:val="24"/>
        </w:rPr>
        <w:t xml:space="preserve"> №</w:t>
      </w:r>
      <w:r w:rsidR="00610C96">
        <w:rPr>
          <w:szCs w:val="24"/>
        </w:rPr>
        <w:t xml:space="preserve"> </w:t>
      </w:r>
      <w:r w:rsidR="00610C96" w:rsidRPr="00610C96">
        <w:rPr>
          <w:szCs w:val="24"/>
        </w:rPr>
        <w:t xml:space="preserve">1680 </w:t>
      </w:r>
      <w:r w:rsidR="00610C96">
        <w:rPr>
          <w:szCs w:val="24"/>
        </w:rPr>
        <w:t>«</w:t>
      </w:r>
      <w:r w:rsidR="00610C96" w:rsidRPr="00610C96">
        <w:rPr>
          <w:szCs w:val="24"/>
        </w:rPr>
        <w:t>Об утверждении общих требо</w:t>
      </w:r>
      <w:r w:rsidR="00610C96">
        <w:rPr>
          <w:szCs w:val="24"/>
        </w:rPr>
        <w:t xml:space="preserve">ваний к организации </w:t>
      </w:r>
      <w:r w:rsidR="00610C96" w:rsidRPr="00610C96">
        <w:rPr>
          <w:szCs w:val="24"/>
        </w:rPr>
        <w:t>и осуществлению органами государственного контроля (надзора), органами муниципального контроля мероприятий по</w:t>
      </w:r>
      <w:proofErr w:type="gramEnd"/>
      <w:r w:rsidR="00610C96" w:rsidRPr="00610C96">
        <w:rPr>
          <w:szCs w:val="24"/>
        </w:rPr>
        <w:t xml:space="preserve"> профилактике нарушений обязательных требований, требований, установленных муниципальными правовыми актами</w:t>
      </w:r>
      <w:r w:rsidR="00610C96">
        <w:rPr>
          <w:szCs w:val="24"/>
        </w:rPr>
        <w:t>»</w:t>
      </w:r>
      <w:r w:rsidR="007F02B9">
        <w:rPr>
          <w:szCs w:val="24"/>
        </w:rPr>
        <w:t>:</w:t>
      </w:r>
    </w:p>
    <w:p w:rsidR="00EC018E" w:rsidRDefault="00EC018E" w:rsidP="000E3450">
      <w:pPr>
        <w:tabs>
          <w:tab w:val="left" w:pos="1080"/>
        </w:tabs>
        <w:ind w:firstLine="567"/>
        <w:rPr>
          <w:szCs w:val="24"/>
        </w:rPr>
      </w:pPr>
      <w:r>
        <w:rPr>
          <w:szCs w:val="24"/>
        </w:rPr>
        <w:t xml:space="preserve">1. </w:t>
      </w:r>
      <w:r w:rsidR="00DC2416">
        <w:rPr>
          <w:szCs w:val="24"/>
        </w:rPr>
        <w:t xml:space="preserve">Утвердить </w:t>
      </w:r>
      <w:r w:rsidR="008E27FF" w:rsidRPr="008E27FF">
        <w:rPr>
          <w:szCs w:val="24"/>
        </w:rPr>
        <w:t>Программ</w:t>
      </w:r>
      <w:r w:rsidR="008E27FF">
        <w:rPr>
          <w:szCs w:val="24"/>
        </w:rPr>
        <w:t>у</w:t>
      </w:r>
      <w:r w:rsidR="008E27FF" w:rsidRPr="008E27FF">
        <w:rPr>
          <w:szCs w:val="24"/>
        </w:rPr>
        <w:t xml:space="preserve"> профилактик</w:t>
      </w:r>
      <w:r w:rsidR="0090156F">
        <w:rPr>
          <w:szCs w:val="24"/>
        </w:rPr>
        <w:t>и</w:t>
      </w:r>
      <w:r w:rsidR="008E27FF" w:rsidRPr="008E27FF">
        <w:rPr>
          <w:szCs w:val="24"/>
        </w:rPr>
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</w:r>
      <w:r w:rsidR="009D5F93">
        <w:rPr>
          <w:szCs w:val="24"/>
        </w:rPr>
        <w:t>2</w:t>
      </w:r>
      <w:r w:rsidR="00924517">
        <w:rPr>
          <w:szCs w:val="24"/>
        </w:rPr>
        <w:t>1</w:t>
      </w:r>
      <w:r w:rsidR="008E27FF" w:rsidRPr="008E27FF">
        <w:rPr>
          <w:szCs w:val="24"/>
        </w:rPr>
        <w:t xml:space="preserve"> год и плановый период 202</w:t>
      </w:r>
      <w:r w:rsidR="00924517">
        <w:rPr>
          <w:szCs w:val="24"/>
        </w:rPr>
        <w:t>2</w:t>
      </w:r>
      <w:r w:rsidR="008E27FF" w:rsidRPr="008E27FF">
        <w:rPr>
          <w:szCs w:val="24"/>
        </w:rPr>
        <w:t xml:space="preserve"> - 202</w:t>
      </w:r>
      <w:r w:rsidR="00924517">
        <w:rPr>
          <w:szCs w:val="24"/>
        </w:rPr>
        <w:t>3</w:t>
      </w:r>
      <w:r w:rsidR="008E27FF" w:rsidRPr="008E27FF">
        <w:rPr>
          <w:szCs w:val="24"/>
        </w:rPr>
        <w:t xml:space="preserve"> годы</w:t>
      </w:r>
      <w:r w:rsidR="00610C96">
        <w:rPr>
          <w:szCs w:val="24"/>
        </w:rPr>
        <w:t xml:space="preserve"> </w:t>
      </w:r>
      <w:r w:rsidR="000E3450">
        <w:rPr>
          <w:szCs w:val="24"/>
        </w:rPr>
        <w:t xml:space="preserve"> (далее – Программа)</w:t>
      </w:r>
      <w:r w:rsidR="0090156F">
        <w:rPr>
          <w:szCs w:val="24"/>
        </w:rPr>
        <w:t>,</w:t>
      </w:r>
      <w:r w:rsidR="000E3450">
        <w:rPr>
          <w:szCs w:val="24"/>
        </w:rPr>
        <w:t xml:space="preserve"> </w:t>
      </w:r>
      <w:r w:rsidR="000E3450" w:rsidRPr="000E3450">
        <w:rPr>
          <w:szCs w:val="24"/>
        </w:rPr>
        <w:t xml:space="preserve">согласно приложению к настоящему </w:t>
      </w:r>
      <w:r w:rsidR="000E3450">
        <w:rPr>
          <w:szCs w:val="24"/>
        </w:rPr>
        <w:t>распоряжению</w:t>
      </w:r>
      <w:r w:rsidR="00DC2416" w:rsidRPr="00DC2416">
        <w:rPr>
          <w:szCs w:val="24"/>
        </w:rPr>
        <w:t>.</w:t>
      </w:r>
    </w:p>
    <w:p w:rsidR="000E3450" w:rsidRPr="000E3450" w:rsidRDefault="000E3450" w:rsidP="000E3450">
      <w:pPr>
        <w:tabs>
          <w:tab w:val="left" w:pos="1080"/>
        </w:tabs>
        <w:ind w:firstLine="567"/>
        <w:rPr>
          <w:szCs w:val="24"/>
        </w:rPr>
      </w:pPr>
      <w:r>
        <w:rPr>
          <w:szCs w:val="24"/>
        </w:rPr>
        <w:t xml:space="preserve">2. </w:t>
      </w:r>
      <w:r w:rsidRPr="000E3450">
        <w:rPr>
          <w:szCs w:val="24"/>
        </w:rPr>
        <w:t xml:space="preserve">Исполнение Программы поручить управлению </w:t>
      </w:r>
      <w:r>
        <w:rPr>
          <w:szCs w:val="24"/>
        </w:rPr>
        <w:t>жилищно-коммунального хозяйства</w:t>
      </w:r>
      <w:r w:rsidRPr="000E3450">
        <w:rPr>
          <w:szCs w:val="24"/>
        </w:rPr>
        <w:t xml:space="preserve"> администрации Белоярского района.</w:t>
      </w:r>
    </w:p>
    <w:p w:rsidR="00A846A1" w:rsidRPr="00F93B65" w:rsidRDefault="000E3450" w:rsidP="00A846A1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3</w:t>
      </w:r>
      <w:r w:rsidR="00A846A1" w:rsidRPr="00F93B65">
        <w:rPr>
          <w:szCs w:val="24"/>
        </w:rPr>
        <w:t xml:space="preserve">. </w:t>
      </w:r>
      <w:proofErr w:type="gramStart"/>
      <w:r w:rsidR="00A846A1" w:rsidRPr="00F93B65">
        <w:rPr>
          <w:color w:val="000000"/>
          <w:szCs w:val="24"/>
        </w:rPr>
        <w:t>К</w:t>
      </w:r>
      <w:r w:rsidR="00A846A1">
        <w:rPr>
          <w:color w:val="000000"/>
          <w:szCs w:val="24"/>
        </w:rPr>
        <w:t>онтроль за</w:t>
      </w:r>
      <w:proofErr w:type="gramEnd"/>
      <w:r w:rsidR="00A846A1">
        <w:rPr>
          <w:color w:val="000000"/>
          <w:szCs w:val="24"/>
        </w:rPr>
        <w:t xml:space="preserve"> вы</w:t>
      </w:r>
      <w:r w:rsidR="00A846A1" w:rsidRPr="00F93B65">
        <w:rPr>
          <w:color w:val="000000"/>
          <w:szCs w:val="24"/>
        </w:rPr>
        <w:t xml:space="preserve">полнением </w:t>
      </w:r>
      <w:r>
        <w:rPr>
          <w:color w:val="000000"/>
          <w:szCs w:val="24"/>
        </w:rPr>
        <w:t>распоряжения</w:t>
      </w:r>
      <w:r w:rsidR="00A846A1" w:rsidRPr="00F93B65">
        <w:rPr>
          <w:color w:val="000000"/>
          <w:szCs w:val="24"/>
        </w:rPr>
        <w:t xml:space="preserve"> возложить на первого заместителя главы Белоярского района </w:t>
      </w:r>
      <w:proofErr w:type="spellStart"/>
      <w:r w:rsidR="00A846A1" w:rsidRPr="00F93B65">
        <w:rPr>
          <w:color w:val="000000"/>
          <w:szCs w:val="24"/>
        </w:rPr>
        <w:t>Ойнеца</w:t>
      </w:r>
      <w:proofErr w:type="spellEnd"/>
      <w:r w:rsidR="00A846A1"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</w:t>
      </w:r>
      <w:r w:rsidR="007064A0">
        <w:rPr>
          <w:szCs w:val="24"/>
        </w:rPr>
        <w:t xml:space="preserve">              </w:t>
      </w:r>
      <w:r>
        <w:rPr>
          <w:szCs w:val="24"/>
        </w:rPr>
        <w:t xml:space="preserve">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642A6C" w:rsidRDefault="00642A6C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</w:p>
    <w:p w:rsidR="00A96945" w:rsidRPr="007F02B9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7F02B9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96945" w:rsidRPr="007F02B9" w:rsidRDefault="00A96945" w:rsidP="00A96945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7F02B9">
        <w:rPr>
          <w:rFonts w:eastAsia="Calibri"/>
          <w:sz w:val="22"/>
          <w:szCs w:val="22"/>
        </w:rPr>
        <w:t xml:space="preserve">к </w:t>
      </w:r>
      <w:r w:rsidR="00DA027C" w:rsidRPr="007F02B9">
        <w:rPr>
          <w:rFonts w:eastAsia="Calibri"/>
          <w:sz w:val="22"/>
          <w:szCs w:val="22"/>
        </w:rPr>
        <w:t>распоряжению</w:t>
      </w:r>
      <w:r w:rsidRPr="007F02B9">
        <w:rPr>
          <w:rFonts w:eastAsia="Calibri"/>
          <w:sz w:val="22"/>
          <w:szCs w:val="22"/>
        </w:rPr>
        <w:t xml:space="preserve"> администрации</w:t>
      </w:r>
    </w:p>
    <w:p w:rsidR="00A96945" w:rsidRPr="007F02B9" w:rsidRDefault="00A96945" w:rsidP="00A96945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7F02B9">
        <w:rPr>
          <w:rFonts w:eastAsia="Calibri"/>
          <w:sz w:val="22"/>
          <w:szCs w:val="22"/>
        </w:rPr>
        <w:t>Белоярского района</w:t>
      </w:r>
    </w:p>
    <w:p w:rsidR="00A96945" w:rsidRPr="007F02B9" w:rsidRDefault="00A96945" w:rsidP="00A96945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7F02B9">
        <w:rPr>
          <w:rFonts w:eastAsia="Calibri"/>
          <w:sz w:val="22"/>
          <w:szCs w:val="22"/>
        </w:rPr>
        <w:t xml:space="preserve">от «  » </w:t>
      </w:r>
      <w:r w:rsidR="00EA57DA" w:rsidRPr="007F02B9">
        <w:rPr>
          <w:rFonts w:eastAsia="Calibri"/>
          <w:sz w:val="22"/>
          <w:szCs w:val="22"/>
        </w:rPr>
        <w:t xml:space="preserve">         </w:t>
      </w:r>
      <w:r w:rsidRPr="007F02B9">
        <w:rPr>
          <w:rFonts w:eastAsia="Calibri"/>
          <w:sz w:val="22"/>
          <w:szCs w:val="22"/>
        </w:rPr>
        <w:t xml:space="preserve"> 20</w:t>
      </w:r>
      <w:r w:rsidR="009D5F93">
        <w:rPr>
          <w:rFonts w:eastAsia="Calibri"/>
          <w:sz w:val="22"/>
          <w:szCs w:val="22"/>
        </w:rPr>
        <w:t xml:space="preserve">    </w:t>
      </w:r>
      <w:r w:rsidRPr="007F02B9">
        <w:rPr>
          <w:rFonts w:eastAsia="Calibri"/>
          <w:sz w:val="22"/>
          <w:szCs w:val="22"/>
        </w:rPr>
        <w:t xml:space="preserve">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966C94" w:rsidRPr="008B17C7" w:rsidRDefault="008A4CFD" w:rsidP="00966C94">
      <w:pPr>
        <w:shd w:val="clear" w:color="auto" w:fill="FFFFFF"/>
        <w:jc w:val="center"/>
        <w:rPr>
          <w:b/>
          <w:color w:val="000000"/>
          <w:szCs w:val="24"/>
        </w:rPr>
      </w:pPr>
      <w:bookmarkStart w:id="0" w:name="P29"/>
      <w:bookmarkEnd w:id="0"/>
      <w:r>
        <w:rPr>
          <w:b/>
          <w:color w:val="000000"/>
          <w:szCs w:val="24"/>
        </w:rPr>
        <w:t xml:space="preserve">П Р О Г Р А М </w:t>
      </w:r>
      <w:proofErr w:type="spellStart"/>
      <w:proofErr w:type="gramStart"/>
      <w:r>
        <w:rPr>
          <w:b/>
          <w:color w:val="000000"/>
          <w:szCs w:val="24"/>
        </w:rPr>
        <w:t>М</w:t>
      </w:r>
      <w:proofErr w:type="spellEnd"/>
      <w:proofErr w:type="gramEnd"/>
      <w:r>
        <w:rPr>
          <w:b/>
          <w:color w:val="000000"/>
          <w:szCs w:val="24"/>
        </w:rPr>
        <w:t xml:space="preserve"> </w:t>
      </w:r>
      <w:r w:rsidR="00630303">
        <w:rPr>
          <w:b/>
          <w:color w:val="000000"/>
          <w:szCs w:val="24"/>
        </w:rPr>
        <w:t>А</w:t>
      </w:r>
    </w:p>
    <w:p w:rsidR="008E27FF" w:rsidRPr="008E27FF" w:rsidRDefault="008E27FF" w:rsidP="008E27FF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8E27FF">
        <w:rPr>
          <w:b/>
          <w:bCs/>
          <w:color w:val="000000"/>
          <w:szCs w:val="24"/>
        </w:rPr>
        <w:t>профилактик</w:t>
      </w:r>
      <w:r w:rsidR="0090156F">
        <w:rPr>
          <w:b/>
          <w:bCs/>
          <w:color w:val="000000"/>
          <w:szCs w:val="24"/>
        </w:rPr>
        <w:t>и</w:t>
      </w:r>
      <w:r w:rsidRPr="008E27FF">
        <w:rPr>
          <w:b/>
          <w:bCs/>
          <w:color w:val="000000"/>
          <w:szCs w:val="24"/>
        </w:rPr>
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</w:r>
      <w:r w:rsidR="009D5F93">
        <w:rPr>
          <w:b/>
          <w:bCs/>
          <w:color w:val="000000"/>
          <w:szCs w:val="24"/>
        </w:rPr>
        <w:t>2</w:t>
      </w:r>
      <w:r w:rsidR="00924517">
        <w:rPr>
          <w:b/>
          <w:bCs/>
          <w:color w:val="000000"/>
          <w:szCs w:val="24"/>
        </w:rPr>
        <w:t>1</w:t>
      </w:r>
      <w:r w:rsidRPr="008E27FF">
        <w:rPr>
          <w:b/>
          <w:bCs/>
          <w:color w:val="000000"/>
          <w:szCs w:val="24"/>
        </w:rPr>
        <w:t xml:space="preserve"> год и плановый период 202</w:t>
      </w:r>
      <w:r w:rsidR="00924517">
        <w:rPr>
          <w:b/>
          <w:bCs/>
          <w:color w:val="000000"/>
          <w:szCs w:val="24"/>
        </w:rPr>
        <w:t>2</w:t>
      </w:r>
      <w:r w:rsidRPr="008E27FF">
        <w:rPr>
          <w:b/>
          <w:bCs/>
          <w:color w:val="000000"/>
          <w:szCs w:val="24"/>
        </w:rPr>
        <w:t xml:space="preserve"> - 202</w:t>
      </w:r>
      <w:r w:rsidR="00924517">
        <w:rPr>
          <w:b/>
          <w:bCs/>
          <w:color w:val="000000"/>
          <w:szCs w:val="24"/>
        </w:rPr>
        <w:t>3</w:t>
      </w:r>
      <w:r w:rsidRPr="008E27FF">
        <w:rPr>
          <w:b/>
          <w:bCs/>
          <w:color w:val="000000"/>
          <w:szCs w:val="24"/>
        </w:rPr>
        <w:t xml:space="preserve"> годы</w:t>
      </w:r>
      <w:r w:rsidR="00D4032E">
        <w:rPr>
          <w:b/>
          <w:bCs/>
          <w:color w:val="000000"/>
          <w:szCs w:val="24"/>
        </w:rPr>
        <w:t xml:space="preserve"> (далее – программ</w:t>
      </w:r>
      <w:r w:rsidR="00A77364">
        <w:rPr>
          <w:b/>
          <w:bCs/>
          <w:color w:val="000000"/>
          <w:szCs w:val="24"/>
        </w:rPr>
        <w:t>а</w:t>
      </w:r>
      <w:r w:rsidR="00D4032E">
        <w:rPr>
          <w:b/>
          <w:bCs/>
          <w:color w:val="000000"/>
          <w:szCs w:val="24"/>
        </w:rPr>
        <w:t>)</w:t>
      </w:r>
    </w:p>
    <w:p w:rsidR="00966C94" w:rsidRDefault="00966C94" w:rsidP="00966C94">
      <w:pPr>
        <w:shd w:val="clear" w:color="auto" w:fill="FFFFFF"/>
        <w:jc w:val="center"/>
        <w:rPr>
          <w:b/>
          <w:color w:val="000000"/>
          <w:szCs w:val="24"/>
        </w:rPr>
      </w:pPr>
    </w:p>
    <w:p w:rsidR="005121A6" w:rsidRPr="005121A6" w:rsidRDefault="005121A6" w:rsidP="005121A6">
      <w:pPr>
        <w:widowControl w:val="0"/>
        <w:autoSpaceDE w:val="0"/>
        <w:autoSpaceDN w:val="0"/>
        <w:adjustRightInd w:val="0"/>
        <w:jc w:val="left"/>
        <w:rPr>
          <w:rFonts w:eastAsia="Calibri"/>
          <w:sz w:val="22"/>
          <w:szCs w:val="22"/>
          <w:lang w:eastAsia="en-US"/>
        </w:rPr>
      </w:pP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5121A6" w:rsidRPr="00FD15B6" w:rsidTr="00610C96"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t>Наименование программы</w:t>
            </w:r>
          </w:p>
        </w:tc>
        <w:tc>
          <w:tcPr>
            <w:tcW w:w="6804" w:type="dxa"/>
          </w:tcPr>
          <w:p w:rsidR="005121A6" w:rsidRPr="00FD15B6" w:rsidRDefault="005121A6" w:rsidP="00924517">
            <w:pPr>
              <w:rPr>
                <w:szCs w:val="24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 xml:space="preserve">Программа </w:t>
            </w:r>
            <w:r w:rsidR="008E27FF" w:rsidRPr="008E27FF">
              <w:rPr>
                <w:rFonts w:eastAsia="Calibri"/>
                <w:szCs w:val="24"/>
                <w:lang w:eastAsia="en-US"/>
              </w:rPr>
              <w:t>профилактик</w:t>
            </w:r>
            <w:r w:rsidR="0090156F">
              <w:rPr>
                <w:rFonts w:eastAsia="Calibri"/>
                <w:szCs w:val="24"/>
                <w:lang w:eastAsia="en-US"/>
              </w:rPr>
              <w:t>и</w:t>
            </w:r>
            <w:r w:rsidR="008E27FF" w:rsidRPr="008E27FF">
              <w:rPr>
                <w:rFonts w:eastAsia="Calibri"/>
                <w:szCs w:val="24"/>
                <w:lang w:eastAsia="en-US"/>
              </w:rPr>
      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      </w:r>
            <w:r w:rsidR="009D5F93">
              <w:rPr>
                <w:rFonts w:eastAsia="Calibri"/>
                <w:szCs w:val="24"/>
                <w:lang w:eastAsia="en-US"/>
              </w:rPr>
              <w:t>2</w:t>
            </w:r>
            <w:r w:rsidR="00924517">
              <w:rPr>
                <w:rFonts w:eastAsia="Calibri"/>
                <w:szCs w:val="24"/>
                <w:lang w:eastAsia="en-US"/>
              </w:rPr>
              <w:t>1</w:t>
            </w:r>
            <w:r w:rsidR="008E27FF" w:rsidRPr="008E27FF">
              <w:rPr>
                <w:rFonts w:eastAsia="Calibri"/>
                <w:szCs w:val="24"/>
                <w:lang w:eastAsia="en-US"/>
              </w:rPr>
              <w:t xml:space="preserve"> год и плановый период 202</w:t>
            </w:r>
            <w:r w:rsidR="00924517">
              <w:rPr>
                <w:rFonts w:eastAsia="Calibri"/>
                <w:szCs w:val="24"/>
                <w:lang w:eastAsia="en-US"/>
              </w:rPr>
              <w:t>2</w:t>
            </w:r>
            <w:r w:rsidR="008E27FF" w:rsidRPr="008E27FF">
              <w:rPr>
                <w:rFonts w:eastAsia="Calibri"/>
                <w:szCs w:val="24"/>
                <w:lang w:eastAsia="en-US"/>
              </w:rPr>
              <w:t xml:space="preserve"> - 202</w:t>
            </w:r>
            <w:r w:rsidR="00924517">
              <w:rPr>
                <w:rFonts w:eastAsia="Calibri"/>
                <w:szCs w:val="24"/>
                <w:lang w:eastAsia="en-US"/>
              </w:rPr>
              <w:t>3</w:t>
            </w:r>
            <w:r w:rsidR="008E27FF" w:rsidRPr="008E27FF">
              <w:rPr>
                <w:rFonts w:eastAsia="Calibri"/>
                <w:szCs w:val="24"/>
                <w:lang w:eastAsia="en-US"/>
              </w:rPr>
              <w:t xml:space="preserve"> годы</w:t>
            </w:r>
          </w:p>
        </w:tc>
      </w:tr>
      <w:tr w:rsidR="005121A6" w:rsidRPr="00FD15B6" w:rsidTr="00610C96">
        <w:trPr>
          <w:trHeight w:val="3097"/>
        </w:trPr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t>Правовые основания разработки программы</w:t>
            </w:r>
          </w:p>
        </w:tc>
        <w:tc>
          <w:tcPr>
            <w:tcW w:w="6804" w:type="dxa"/>
          </w:tcPr>
          <w:p w:rsidR="000F5526" w:rsidRPr="00FD15B6" w:rsidRDefault="000F5526" w:rsidP="00FD15B6">
            <w:pPr>
              <w:tabs>
                <w:tab w:val="left" w:pos="0"/>
                <w:tab w:val="left" w:pos="1134"/>
              </w:tabs>
              <w:spacing w:after="24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Федеральный закон от 26</w:t>
            </w:r>
            <w:r w:rsidR="0090156F">
              <w:rPr>
                <w:rFonts w:eastAsia="Calibri"/>
                <w:szCs w:val="24"/>
                <w:lang w:eastAsia="en-US"/>
              </w:rPr>
              <w:t xml:space="preserve"> декабря </w:t>
            </w:r>
            <w:r w:rsidRPr="00FD15B6">
              <w:rPr>
                <w:rFonts w:eastAsia="Calibri"/>
                <w:szCs w:val="24"/>
                <w:lang w:eastAsia="en-US"/>
              </w:rPr>
              <w:t>2008</w:t>
            </w:r>
            <w:r w:rsidR="0090156F">
              <w:rPr>
                <w:rFonts w:eastAsia="Calibri"/>
                <w:szCs w:val="24"/>
                <w:lang w:eastAsia="en-US"/>
              </w:rPr>
              <w:t xml:space="preserve"> года</w:t>
            </w:r>
            <w:r w:rsidRPr="00FD15B6">
              <w:rPr>
                <w:rFonts w:eastAsia="Calibri"/>
                <w:szCs w:val="24"/>
                <w:lang w:eastAsia="en-US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8E27FF" w:rsidRPr="00FD15B6" w:rsidRDefault="000F5526" w:rsidP="0090156F">
            <w:pPr>
              <w:tabs>
                <w:tab w:val="left" w:pos="0"/>
                <w:tab w:val="left" w:pos="1134"/>
              </w:tabs>
              <w:spacing w:after="24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П</w:t>
            </w:r>
            <w:r w:rsidR="00543463" w:rsidRPr="00FD15B6">
              <w:rPr>
                <w:rFonts w:eastAsia="Calibri"/>
                <w:szCs w:val="24"/>
                <w:lang w:eastAsia="en-US"/>
              </w:rPr>
              <w:t>остановлени</w:t>
            </w:r>
            <w:r w:rsidRPr="00FD15B6">
              <w:rPr>
                <w:rFonts w:eastAsia="Calibri"/>
                <w:szCs w:val="24"/>
                <w:lang w:eastAsia="en-US"/>
              </w:rPr>
              <w:t>е</w:t>
            </w:r>
            <w:r w:rsidR="00543463" w:rsidRPr="00FD15B6">
              <w:rPr>
                <w:rFonts w:eastAsia="Calibri"/>
                <w:szCs w:val="24"/>
                <w:lang w:eastAsia="en-US"/>
              </w:rPr>
              <w:t xml:space="preserve"> </w:t>
            </w:r>
            <w:r w:rsidR="0063582A" w:rsidRPr="00FD15B6">
              <w:rPr>
                <w:rFonts w:eastAsia="Calibri"/>
                <w:szCs w:val="24"/>
                <w:lang w:eastAsia="en-US"/>
              </w:rPr>
              <w:t xml:space="preserve">   Правительства   Р</w:t>
            </w:r>
            <w:r w:rsidR="0090156F">
              <w:rPr>
                <w:rFonts w:eastAsia="Calibri"/>
                <w:szCs w:val="24"/>
                <w:lang w:eastAsia="en-US"/>
              </w:rPr>
              <w:t xml:space="preserve">оссийской </w:t>
            </w:r>
            <w:r w:rsidR="0063582A" w:rsidRPr="00FD15B6">
              <w:rPr>
                <w:rFonts w:eastAsia="Calibri"/>
                <w:szCs w:val="24"/>
                <w:lang w:eastAsia="en-US"/>
              </w:rPr>
              <w:t>Ф</w:t>
            </w:r>
            <w:r w:rsidR="0090156F">
              <w:rPr>
                <w:rFonts w:eastAsia="Calibri"/>
                <w:szCs w:val="24"/>
                <w:lang w:eastAsia="en-US"/>
              </w:rPr>
              <w:t>едерации</w:t>
            </w:r>
            <w:r w:rsidR="0063582A" w:rsidRPr="00FD15B6">
              <w:rPr>
                <w:rFonts w:eastAsia="Calibri"/>
                <w:szCs w:val="24"/>
                <w:lang w:eastAsia="en-US"/>
              </w:rPr>
              <w:t xml:space="preserve">  от 26</w:t>
            </w:r>
            <w:r w:rsidR="0090156F">
              <w:rPr>
                <w:rFonts w:eastAsia="Calibri"/>
                <w:szCs w:val="24"/>
                <w:lang w:eastAsia="en-US"/>
              </w:rPr>
              <w:t xml:space="preserve"> декабря </w:t>
            </w:r>
            <w:r w:rsidR="0063582A" w:rsidRPr="00FD15B6">
              <w:rPr>
                <w:rFonts w:eastAsia="Calibri"/>
                <w:szCs w:val="24"/>
                <w:lang w:eastAsia="en-US"/>
              </w:rPr>
              <w:t>2018</w:t>
            </w:r>
            <w:r w:rsidR="0090156F">
              <w:rPr>
                <w:rFonts w:eastAsia="Calibri"/>
                <w:szCs w:val="24"/>
                <w:lang w:eastAsia="en-US"/>
              </w:rPr>
              <w:t xml:space="preserve"> года</w:t>
            </w:r>
            <w:r w:rsidR="00543463" w:rsidRPr="00FD15B6">
              <w:rPr>
                <w:rFonts w:eastAsia="Calibri"/>
                <w:szCs w:val="24"/>
                <w:lang w:eastAsia="en-US"/>
              </w:rPr>
              <w:t xml:space="preserve"> №</w:t>
            </w:r>
            <w:r w:rsidR="0063582A" w:rsidRPr="00FD15B6">
              <w:rPr>
                <w:rFonts w:eastAsia="Calibri"/>
                <w:szCs w:val="24"/>
                <w:lang w:eastAsia="en-US"/>
              </w:rPr>
              <w:t xml:space="preserve"> </w:t>
            </w:r>
            <w:r w:rsidR="00543463" w:rsidRPr="00FD15B6">
              <w:rPr>
                <w:rFonts w:eastAsia="Calibri"/>
                <w:szCs w:val="24"/>
                <w:lang w:eastAsia="en-US"/>
              </w:rPr>
              <w:t>1680</w:t>
            </w:r>
            <w:r w:rsidR="0063582A" w:rsidRPr="00FD15B6">
              <w:rPr>
                <w:rFonts w:eastAsia="Calibri"/>
                <w:szCs w:val="24"/>
                <w:lang w:eastAsia="en-US"/>
              </w:rPr>
              <w:t xml:space="preserve"> </w:t>
            </w:r>
            <w:r w:rsidR="00543463" w:rsidRPr="00FD15B6">
              <w:rPr>
                <w:rFonts w:eastAsia="Calibri"/>
                <w:szCs w:val="24"/>
                <w:lang w:eastAsia="en-US"/>
              </w:rPr>
              <w:t>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</w:t>
            </w:r>
            <w:r w:rsidR="00183A70" w:rsidRPr="00FD15B6">
              <w:rPr>
                <w:rFonts w:eastAsia="Calibri"/>
                <w:szCs w:val="24"/>
                <w:lang w:eastAsia="en-US"/>
              </w:rPr>
              <w:t>униципальными правовыми актами»</w:t>
            </w:r>
          </w:p>
        </w:tc>
      </w:tr>
      <w:tr w:rsidR="005121A6" w:rsidRPr="00FD15B6" w:rsidTr="00610C96"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t>Разработчик программы</w:t>
            </w:r>
          </w:p>
        </w:tc>
        <w:tc>
          <w:tcPr>
            <w:tcW w:w="6804" w:type="dxa"/>
          </w:tcPr>
          <w:p w:rsidR="00FD15B6" w:rsidRPr="00FD15B6" w:rsidRDefault="007F02B9" w:rsidP="00610C96">
            <w:pPr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управлени</w:t>
            </w:r>
            <w:r w:rsidR="00610C96">
              <w:rPr>
                <w:rFonts w:eastAsia="Calibri"/>
                <w:szCs w:val="24"/>
                <w:lang w:eastAsia="en-US"/>
              </w:rPr>
              <w:t>е</w:t>
            </w:r>
            <w:r w:rsidRPr="00FD15B6">
              <w:rPr>
                <w:rFonts w:eastAsia="Calibri"/>
                <w:szCs w:val="24"/>
                <w:lang w:eastAsia="en-US"/>
              </w:rPr>
              <w:t xml:space="preserve"> жилищно-коммунального хозяйства </w:t>
            </w:r>
            <w:r>
              <w:rPr>
                <w:rFonts w:eastAsia="Calibri"/>
                <w:szCs w:val="24"/>
                <w:lang w:eastAsia="en-US"/>
              </w:rPr>
              <w:t>а</w:t>
            </w:r>
            <w:r w:rsidR="00543463" w:rsidRPr="00FD15B6">
              <w:rPr>
                <w:rFonts w:eastAsia="Calibri"/>
                <w:szCs w:val="24"/>
                <w:lang w:eastAsia="en-US"/>
              </w:rPr>
              <w:t xml:space="preserve">дминистрации Белоярского района </w:t>
            </w:r>
          </w:p>
        </w:tc>
      </w:tr>
      <w:tr w:rsidR="005121A6" w:rsidRPr="00FD15B6" w:rsidTr="00610C96">
        <w:trPr>
          <w:trHeight w:val="416"/>
        </w:trPr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t>Цели программы</w:t>
            </w:r>
          </w:p>
        </w:tc>
        <w:tc>
          <w:tcPr>
            <w:tcW w:w="6804" w:type="dxa"/>
          </w:tcPr>
          <w:p w:rsidR="000F5526" w:rsidRPr="00FD15B6" w:rsidRDefault="00B55C8A" w:rsidP="00FD15B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 xml:space="preserve">– </w:t>
            </w:r>
            <w:r w:rsidR="000F5526" w:rsidRPr="00FD15B6">
              <w:rPr>
                <w:rFonts w:eastAsia="Calibri"/>
                <w:szCs w:val="24"/>
                <w:lang w:eastAsia="en-US"/>
              </w:rPr>
              <w:t>предотвращение рисков причинения вреда</w:t>
            </w:r>
            <w:r w:rsidR="00DC3843" w:rsidRPr="00FD15B6">
              <w:rPr>
                <w:rFonts w:eastAsia="Calibri"/>
                <w:szCs w:val="24"/>
                <w:lang w:eastAsia="en-US"/>
              </w:rPr>
              <w:t xml:space="preserve"> охраняемым законом ценностям</w:t>
            </w:r>
            <w:r w:rsidR="008E27FF" w:rsidRPr="008E27FF">
              <w:rPr>
                <w:rFonts w:eastAsia="Calibri"/>
                <w:szCs w:val="24"/>
                <w:lang w:eastAsia="en-US"/>
              </w:rPr>
              <w:t xml:space="preserve"> в подконтрольной сфере общественных отношений</w:t>
            </w:r>
            <w:r w:rsidR="000F5526" w:rsidRPr="00FD15B6">
              <w:rPr>
                <w:rFonts w:eastAsia="Calibri"/>
                <w:szCs w:val="24"/>
                <w:lang w:eastAsia="en-US"/>
              </w:rPr>
              <w:t>;</w:t>
            </w:r>
          </w:p>
          <w:p w:rsidR="00DC3843" w:rsidRPr="00FD15B6" w:rsidRDefault="00DC3843" w:rsidP="00FD15B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предупреждение нарушений обязательных требований</w:t>
            </w:r>
            <w:r w:rsidR="00183A70" w:rsidRPr="00FD15B6">
              <w:rPr>
                <w:rFonts w:eastAsia="Calibri"/>
                <w:szCs w:val="24"/>
                <w:lang w:eastAsia="en-US"/>
              </w:rPr>
              <w:t xml:space="preserve"> </w:t>
            </w:r>
            <w:r w:rsidR="00A35D49" w:rsidRPr="00FD15B6">
              <w:rPr>
                <w:rFonts w:eastAsia="Calibri"/>
                <w:szCs w:val="24"/>
                <w:lang w:eastAsia="en-US"/>
              </w:rPr>
              <w:t>(снижение числа нарушений обязательных требований), включая устранение причин, факторов и условий, способствующих возможному нарушению обязательных требований</w:t>
            </w:r>
            <w:r w:rsidR="00183A70" w:rsidRPr="00FD15B6">
              <w:rPr>
                <w:rFonts w:eastAsia="Calibri"/>
                <w:szCs w:val="24"/>
                <w:lang w:eastAsia="en-US"/>
              </w:rPr>
              <w:t xml:space="preserve"> законодательства</w:t>
            </w:r>
            <w:r w:rsidRPr="00FD15B6">
              <w:rPr>
                <w:rFonts w:eastAsia="Calibri"/>
                <w:szCs w:val="24"/>
                <w:lang w:eastAsia="en-US"/>
              </w:rPr>
              <w:t xml:space="preserve">; </w:t>
            </w:r>
          </w:p>
          <w:p w:rsidR="00A35D49" w:rsidRPr="00FD15B6" w:rsidRDefault="00A35D49" w:rsidP="00FD15B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создание инфраструктуры профилактики рисков причинения вреда</w:t>
            </w:r>
            <w:r w:rsidR="00924517">
              <w:rPr>
                <w:rFonts w:eastAsia="Calibri"/>
                <w:szCs w:val="24"/>
                <w:lang w:eastAsia="en-US"/>
              </w:rPr>
              <w:t>,</w:t>
            </w:r>
            <w:r w:rsidRPr="00FD15B6">
              <w:rPr>
                <w:rFonts w:eastAsia="Calibri"/>
                <w:szCs w:val="24"/>
                <w:lang w:eastAsia="en-US"/>
              </w:rPr>
              <w:t xml:space="preserve"> охраняемым законом ценностям;</w:t>
            </w:r>
          </w:p>
          <w:p w:rsidR="00FA4DFA" w:rsidRDefault="00A35D49" w:rsidP="00FD15B6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повышение прозрачности системы муниципального жилищного контроля</w:t>
            </w:r>
            <w:r w:rsidR="00183A70" w:rsidRPr="00FD15B6">
              <w:rPr>
                <w:rFonts w:eastAsia="Calibri"/>
                <w:szCs w:val="24"/>
                <w:lang w:eastAsia="en-US"/>
              </w:rPr>
              <w:t>;</w:t>
            </w:r>
          </w:p>
          <w:p w:rsidR="00183A70" w:rsidRPr="00FD15B6" w:rsidRDefault="00183A70" w:rsidP="00427B21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 сокращение  количества   выявленных   нарушений</w:t>
            </w:r>
            <w:r w:rsidR="00427B21">
              <w:rPr>
                <w:rFonts w:eastAsia="Calibri"/>
                <w:szCs w:val="24"/>
                <w:lang w:eastAsia="en-US"/>
              </w:rPr>
              <w:t xml:space="preserve"> </w:t>
            </w:r>
            <w:r w:rsidRPr="00FD15B6">
              <w:rPr>
                <w:rFonts w:eastAsia="Calibri"/>
                <w:szCs w:val="24"/>
                <w:lang w:eastAsia="en-US"/>
              </w:rPr>
              <w:t>обязательных требований</w:t>
            </w:r>
          </w:p>
        </w:tc>
      </w:tr>
      <w:tr w:rsidR="005121A6" w:rsidRPr="00FD15B6" w:rsidTr="00610C96"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bookmarkStart w:id="1" w:name="_GoBack"/>
            <w:r w:rsidRPr="00FD15B6">
              <w:rPr>
                <w:szCs w:val="24"/>
              </w:rPr>
              <w:t>Задачи программы</w:t>
            </w:r>
          </w:p>
        </w:tc>
        <w:tc>
          <w:tcPr>
            <w:tcW w:w="6804" w:type="dxa"/>
          </w:tcPr>
          <w:p w:rsidR="00FD15B6" w:rsidRPr="00FD15B6" w:rsidRDefault="00FD15B6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формирование единого понимания обязательных требований законодательства в соответствующей сфере у всех участников контрольной деятельности;</w:t>
            </w:r>
          </w:p>
          <w:p w:rsidR="005121A6" w:rsidRPr="00FD15B6" w:rsidRDefault="00FA4DFA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 xml:space="preserve">– </w:t>
            </w:r>
            <w:r w:rsidR="00FD15B6" w:rsidRPr="00FD15B6">
              <w:rPr>
                <w:rFonts w:eastAsia="Calibri"/>
                <w:szCs w:val="24"/>
                <w:lang w:eastAsia="en-US"/>
              </w:rPr>
              <w:t xml:space="preserve">выявление причин, факторов и условий, способствующих причинению вреда охраняемым законом ценностям и </w:t>
            </w:r>
            <w:r w:rsidR="00FD15B6" w:rsidRPr="00FD15B6">
              <w:rPr>
                <w:rFonts w:eastAsia="Calibri"/>
                <w:szCs w:val="24"/>
                <w:lang w:eastAsia="en-US"/>
              </w:rPr>
              <w:lastRenderedPageBreak/>
              <w:t>нарушению обязательных требований, определение способов устранения или снижения рисков их возникновения</w:t>
            </w:r>
            <w:r w:rsidR="005121A6" w:rsidRPr="00FD15B6">
              <w:rPr>
                <w:rFonts w:eastAsia="Calibri"/>
                <w:szCs w:val="24"/>
                <w:lang w:eastAsia="en-US"/>
              </w:rPr>
              <w:t>;</w:t>
            </w:r>
          </w:p>
          <w:p w:rsidR="00FD15B6" w:rsidRPr="00FD15B6" w:rsidRDefault="00FD15B6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FD15B6" w:rsidRPr="00FD15B6" w:rsidRDefault="00FD15B6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FD15B6" w:rsidRPr="00FD15B6" w:rsidRDefault="00FD15B6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определение перечня видов и сбор статистических данных, необходимых для организации профилактической работы;</w:t>
            </w:r>
          </w:p>
          <w:p w:rsidR="00183A70" w:rsidRPr="00FD15B6" w:rsidRDefault="00183A70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 повышение квалификации кадрового состава контрольно-надзорных органов;</w:t>
            </w:r>
          </w:p>
          <w:p w:rsidR="00183A70" w:rsidRPr="00FD15B6" w:rsidRDefault="00FD15B6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 xml:space="preserve">– </w:t>
            </w:r>
            <w:r w:rsidR="00183A70" w:rsidRPr="00FD15B6">
              <w:rPr>
                <w:rFonts w:eastAsia="Calibri"/>
                <w:szCs w:val="24"/>
                <w:lang w:eastAsia="en-US"/>
              </w:rPr>
              <w:t>создание</w:t>
            </w:r>
            <w:r w:rsidRPr="00FD15B6">
              <w:rPr>
                <w:rFonts w:eastAsia="Calibri"/>
                <w:szCs w:val="24"/>
                <w:lang w:eastAsia="en-US"/>
              </w:rPr>
              <w:t xml:space="preserve">  </w:t>
            </w:r>
            <w:r w:rsidR="00183A70" w:rsidRPr="00FD15B6">
              <w:rPr>
                <w:rFonts w:eastAsia="Calibri"/>
                <w:szCs w:val="24"/>
                <w:lang w:eastAsia="en-US"/>
              </w:rPr>
              <w:t xml:space="preserve">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FD15B6" w:rsidRDefault="00FD15B6" w:rsidP="00FD15B6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 xml:space="preserve">– повышение    уровня ответственности подконтрольных субъектов за соблюдением требований законодательства и нормативных правовых актов, регулирующих </w:t>
            </w:r>
            <w:r w:rsidR="0099084F">
              <w:rPr>
                <w:rFonts w:eastAsia="Calibri"/>
                <w:szCs w:val="24"/>
                <w:lang w:eastAsia="en-US"/>
              </w:rPr>
              <w:t xml:space="preserve">жилищные </w:t>
            </w:r>
            <w:r w:rsidRPr="00FD15B6">
              <w:rPr>
                <w:rFonts w:eastAsia="Calibri"/>
                <w:szCs w:val="24"/>
                <w:lang w:eastAsia="en-US"/>
              </w:rPr>
              <w:t>правоотношения;</w:t>
            </w:r>
          </w:p>
          <w:p w:rsidR="00FD15B6" w:rsidRPr="00FD15B6" w:rsidRDefault="000E5344" w:rsidP="0099084F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 w:rsidR="00FD15B6" w:rsidRPr="00FD15B6">
              <w:rPr>
                <w:rFonts w:eastAsia="Calibri"/>
                <w:szCs w:val="24"/>
                <w:lang w:eastAsia="en-US"/>
              </w:rPr>
              <w:t xml:space="preserve"> повышение информированности</w:t>
            </w:r>
            <w:r w:rsidR="0099084F">
              <w:rPr>
                <w:rFonts w:eastAsia="Calibri"/>
                <w:szCs w:val="24"/>
                <w:lang w:eastAsia="en-US"/>
              </w:rPr>
              <w:t xml:space="preserve"> </w:t>
            </w:r>
            <w:r w:rsidR="0099084F" w:rsidRPr="0099084F">
              <w:rPr>
                <w:rFonts w:eastAsia="Calibri"/>
                <w:szCs w:val="24"/>
                <w:lang w:eastAsia="en-US"/>
              </w:rPr>
              <w:t>подконтрольных субъектов</w:t>
            </w:r>
            <w:r w:rsidR="00FD15B6" w:rsidRPr="00FD15B6">
              <w:rPr>
                <w:rFonts w:eastAsia="Calibri"/>
                <w:szCs w:val="24"/>
                <w:lang w:eastAsia="en-US"/>
              </w:rPr>
              <w:t xml:space="preserve"> о требованиях законодательства в области жилищных отношений</w:t>
            </w:r>
          </w:p>
        </w:tc>
      </w:tr>
      <w:tr w:rsidR="005121A6" w:rsidRPr="00FD15B6" w:rsidTr="00610C96"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804" w:type="dxa"/>
            <w:vAlign w:val="center"/>
          </w:tcPr>
          <w:p w:rsidR="005121A6" w:rsidRPr="00FD15B6" w:rsidRDefault="005121A6" w:rsidP="00924517">
            <w:pPr>
              <w:rPr>
                <w:szCs w:val="24"/>
              </w:rPr>
            </w:pPr>
            <w:r w:rsidRPr="00FD15B6">
              <w:rPr>
                <w:szCs w:val="24"/>
              </w:rPr>
              <w:t>20</w:t>
            </w:r>
            <w:r w:rsidR="009D5F93">
              <w:rPr>
                <w:szCs w:val="24"/>
              </w:rPr>
              <w:t>2</w:t>
            </w:r>
            <w:r w:rsidR="00924517">
              <w:rPr>
                <w:szCs w:val="24"/>
              </w:rPr>
              <w:t>1</w:t>
            </w:r>
            <w:r w:rsidRPr="00FD15B6">
              <w:rPr>
                <w:szCs w:val="24"/>
              </w:rPr>
              <w:t xml:space="preserve"> год и плановый период 202</w:t>
            </w:r>
            <w:r w:rsidR="00924517">
              <w:rPr>
                <w:szCs w:val="24"/>
              </w:rPr>
              <w:t>2</w:t>
            </w:r>
            <w:r w:rsidR="00610C96">
              <w:rPr>
                <w:szCs w:val="24"/>
              </w:rPr>
              <w:t xml:space="preserve"> </w:t>
            </w:r>
            <w:r w:rsidRPr="00FD15B6">
              <w:rPr>
                <w:szCs w:val="24"/>
              </w:rPr>
              <w:t>-</w:t>
            </w:r>
            <w:r w:rsidR="00610C96">
              <w:rPr>
                <w:szCs w:val="24"/>
              </w:rPr>
              <w:t xml:space="preserve"> </w:t>
            </w:r>
            <w:r w:rsidRPr="00FD15B6">
              <w:rPr>
                <w:szCs w:val="24"/>
              </w:rPr>
              <w:t>202</w:t>
            </w:r>
            <w:r w:rsidR="00924517">
              <w:rPr>
                <w:szCs w:val="24"/>
              </w:rPr>
              <w:t>3</w:t>
            </w:r>
            <w:r w:rsidRPr="00FD15B6">
              <w:rPr>
                <w:szCs w:val="24"/>
              </w:rPr>
              <w:t xml:space="preserve"> годов</w:t>
            </w:r>
          </w:p>
        </w:tc>
      </w:tr>
      <w:tr w:rsidR="005121A6" w:rsidRPr="00FD15B6" w:rsidTr="00610C96"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t>Ожидаемые конечные результаты</w:t>
            </w:r>
            <w:r w:rsidR="000E5344">
              <w:rPr>
                <w:szCs w:val="24"/>
              </w:rPr>
              <w:t xml:space="preserve"> реализации программы</w:t>
            </w:r>
          </w:p>
        </w:tc>
        <w:tc>
          <w:tcPr>
            <w:tcW w:w="6804" w:type="dxa"/>
          </w:tcPr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снижение рисков причинения вреда охраняемым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законом ценностям;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0E5344">
              <w:rPr>
                <w:rFonts w:eastAsia="Calibri"/>
                <w:szCs w:val="24"/>
                <w:lang w:eastAsia="en-US"/>
              </w:rPr>
              <w:t>–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увеличение доли законопослушных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подконтрольных субъектов - развитие системы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профилактических мероприятий контрольно</w:t>
            </w:r>
            <w:r w:rsidR="0099084F">
              <w:rPr>
                <w:rFonts w:eastAsia="Calibri"/>
                <w:szCs w:val="24"/>
                <w:lang w:eastAsia="en-US"/>
              </w:rPr>
              <w:t>го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органа;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0E5344">
              <w:rPr>
                <w:rFonts w:eastAsia="Calibri"/>
                <w:szCs w:val="24"/>
                <w:lang w:eastAsia="en-US"/>
              </w:rPr>
              <w:t>–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внедрение различных способов профилактики;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0E5344">
              <w:rPr>
                <w:rFonts w:eastAsia="Calibri"/>
                <w:szCs w:val="24"/>
                <w:lang w:eastAsia="en-US"/>
              </w:rPr>
              <w:t>–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разработка и внедрение технологий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профилактической работы внутри контрольно</w:t>
            </w:r>
            <w:r w:rsidR="0099084F">
              <w:rPr>
                <w:rFonts w:eastAsia="Calibri"/>
                <w:szCs w:val="24"/>
                <w:lang w:eastAsia="en-US"/>
              </w:rPr>
              <w:t>го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органа;</w:t>
            </w:r>
          </w:p>
          <w:p w:rsid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обеспечение квалифицированной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профилактической работы должностных лиц</w:t>
            </w:r>
            <w:r>
              <w:rPr>
                <w:rFonts w:eastAsia="Calibri"/>
                <w:szCs w:val="24"/>
                <w:lang w:eastAsia="en-US"/>
              </w:rPr>
              <w:t xml:space="preserve"> контрольно</w:t>
            </w:r>
            <w:r w:rsidR="0099084F">
              <w:rPr>
                <w:rFonts w:eastAsia="Calibri"/>
                <w:szCs w:val="24"/>
                <w:lang w:eastAsia="en-US"/>
              </w:rPr>
              <w:t>го</w:t>
            </w:r>
            <w:r>
              <w:rPr>
                <w:rFonts w:eastAsia="Calibri"/>
                <w:szCs w:val="24"/>
                <w:lang w:eastAsia="en-US"/>
              </w:rPr>
              <w:t xml:space="preserve"> органа;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повышение прозрачности деятельности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контрольно</w:t>
            </w:r>
            <w:r w:rsidR="0099084F">
              <w:rPr>
                <w:rFonts w:eastAsia="Calibri"/>
                <w:szCs w:val="24"/>
                <w:lang w:eastAsia="en-US"/>
              </w:rPr>
              <w:t xml:space="preserve">го </w:t>
            </w:r>
            <w:r w:rsidRPr="000E5344">
              <w:rPr>
                <w:rFonts w:eastAsia="Calibri"/>
                <w:szCs w:val="24"/>
                <w:lang w:eastAsia="en-US"/>
              </w:rPr>
              <w:t>органа;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уменьшение административной нагрузки на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подконтрольные субъекты;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повышение уровня правовой грамотности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подконтрольных субъектов;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FD15B6">
              <w:rPr>
                <w:rFonts w:eastAsia="Calibri"/>
                <w:szCs w:val="24"/>
                <w:lang w:eastAsia="en-US"/>
              </w:rPr>
              <w:t>–</w:t>
            </w:r>
            <w:r w:rsidRPr="000E5344">
              <w:rPr>
                <w:rFonts w:eastAsia="Calibri"/>
                <w:szCs w:val="24"/>
                <w:lang w:eastAsia="en-US"/>
              </w:rPr>
              <w:t xml:space="preserve"> обеспечение единообразия понимания предмета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контроля подконтрольными субъектами;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0E5344">
              <w:rPr>
                <w:rFonts w:eastAsia="Calibri"/>
                <w:szCs w:val="24"/>
                <w:lang w:eastAsia="en-US"/>
              </w:rPr>
              <w:t>– мотивация подконтрольных субъектов к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добросовестному поведению;</w:t>
            </w:r>
          </w:p>
          <w:p w:rsidR="000E5344" w:rsidRPr="000E5344" w:rsidRDefault="000E5344" w:rsidP="000E5344">
            <w:pPr>
              <w:spacing w:line="276" w:lineRule="auto"/>
              <w:contextualSpacing/>
              <w:rPr>
                <w:rFonts w:eastAsia="Calibri"/>
                <w:szCs w:val="24"/>
                <w:lang w:eastAsia="en-US"/>
              </w:rPr>
            </w:pPr>
            <w:r w:rsidRPr="000E5344">
              <w:rPr>
                <w:rFonts w:eastAsia="Calibri"/>
                <w:szCs w:val="24"/>
                <w:lang w:eastAsia="en-US"/>
              </w:rPr>
              <w:lastRenderedPageBreak/>
              <w:t>– снижение количества нарушений;</w:t>
            </w:r>
          </w:p>
          <w:p w:rsidR="005121A6" w:rsidRPr="00FD15B6" w:rsidRDefault="000E5344" w:rsidP="000E5344">
            <w:pPr>
              <w:spacing w:line="276" w:lineRule="auto"/>
              <w:contextualSpacing/>
              <w:rPr>
                <w:szCs w:val="24"/>
              </w:rPr>
            </w:pPr>
            <w:r w:rsidRPr="000E5344">
              <w:rPr>
                <w:rFonts w:eastAsia="Calibri"/>
                <w:szCs w:val="24"/>
                <w:lang w:eastAsia="en-US"/>
              </w:rPr>
              <w:t>– повышение уровня информированности граждан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0E5344">
              <w:rPr>
                <w:rFonts w:eastAsia="Calibri"/>
                <w:szCs w:val="24"/>
                <w:lang w:eastAsia="en-US"/>
              </w:rPr>
              <w:t>об обязательных требованиях</w:t>
            </w:r>
          </w:p>
        </w:tc>
      </w:tr>
      <w:tr w:rsidR="005121A6" w:rsidRPr="00FD15B6" w:rsidTr="00610C96">
        <w:tc>
          <w:tcPr>
            <w:tcW w:w="2802" w:type="dxa"/>
          </w:tcPr>
          <w:p w:rsidR="005121A6" w:rsidRPr="00FD15B6" w:rsidRDefault="005121A6" w:rsidP="00FD15B6">
            <w:pPr>
              <w:rPr>
                <w:szCs w:val="24"/>
              </w:rPr>
            </w:pPr>
            <w:r w:rsidRPr="00FD15B6">
              <w:rPr>
                <w:szCs w:val="24"/>
              </w:rPr>
              <w:lastRenderedPageBreak/>
              <w:t>Структура программы</w:t>
            </w:r>
          </w:p>
        </w:tc>
        <w:tc>
          <w:tcPr>
            <w:tcW w:w="6804" w:type="dxa"/>
            <w:vAlign w:val="center"/>
          </w:tcPr>
          <w:p w:rsidR="0099084F" w:rsidRPr="0099084F" w:rsidRDefault="0099084F" w:rsidP="0099084F">
            <w:pPr>
              <w:rPr>
                <w:szCs w:val="24"/>
              </w:rPr>
            </w:pPr>
            <w:r w:rsidRPr="0099084F">
              <w:rPr>
                <w:szCs w:val="24"/>
              </w:rPr>
              <w:t>1. Аналитическая часть программы</w:t>
            </w:r>
          </w:p>
          <w:p w:rsidR="0099084F" w:rsidRDefault="00A77364" w:rsidP="0099084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949B1">
              <w:rPr>
                <w:szCs w:val="24"/>
              </w:rPr>
              <w:t xml:space="preserve">. </w:t>
            </w:r>
            <w:r w:rsidR="0090156F">
              <w:rPr>
                <w:szCs w:val="24"/>
              </w:rPr>
              <w:t>План м</w:t>
            </w:r>
            <w:r w:rsidR="0099084F" w:rsidRPr="0099084F">
              <w:rPr>
                <w:szCs w:val="24"/>
              </w:rPr>
              <w:t>ероприяти</w:t>
            </w:r>
            <w:r w:rsidR="0090156F">
              <w:rPr>
                <w:szCs w:val="24"/>
              </w:rPr>
              <w:t>й</w:t>
            </w:r>
            <w:r w:rsidR="0099084F" w:rsidRPr="0099084F">
              <w:rPr>
                <w:szCs w:val="24"/>
              </w:rPr>
              <w:t xml:space="preserve"> </w:t>
            </w:r>
            <w:r w:rsidR="0090156F">
              <w:rPr>
                <w:szCs w:val="24"/>
              </w:rPr>
              <w:t>по профилактике нарушений</w:t>
            </w:r>
          </w:p>
          <w:p w:rsidR="0099084F" w:rsidRPr="0099084F" w:rsidRDefault="00A77364" w:rsidP="0099084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9084F" w:rsidRPr="0099084F">
              <w:rPr>
                <w:szCs w:val="24"/>
              </w:rPr>
              <w:t>. Ресурсное обеспечение программы</w:t>
            </w:r>
          </w:p>
          <w:p w:rsidR="005121A6" w:rsidRDefault="00A77364" w:rsidP="0099084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9084F" w:rsidRPr="0099084F">
              <w:rPr>
                <w:szCs w:val="24"/>
              </w:rPr>
              <w:t>. Отчетные показатели программы</w:t>
            </w:r>
            <w:r w:rsidR="008949B1" w:rsidRPr="008949B1">
              <w:rPr>
                <w:szCs w:val="24"/>
              </w:rPr>
              <w:t xml:space="preserve"> </w:t>
            </w:r>
          </w:p>
          <w:p w:rsidR="00A77364" w:rsidRPr="00A77364" w:rsidRDefault="00A77364" w:rsidP="00A7736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77364">
              <w:rPr>
                <w:szCs w:val="24"/>
              </w:rPr>
              <w:t>. План мероприятий по профилактике нарушений обязательных требований, требований, установленных муниципальными правовыми актами, на 20</w:t>
            </w:r>
            <w:r w:rsidR="0090156F">
              <w:rPr>
                <w:szCs w:val="24"/>
              </w:rPr>
              <w:t>2</w:t>
            </w:r>
            <w:r w:rsidR="00924517">
              <w:rPr>
                <w:szCs w:val="24"/>
              </w:rPr>
              <w:t>1</w:t>
            </w:r>
            <w:r w:rsidRPr="00A77364">
              <w:rPr>
                <w:szCs w:val="24"/>
              </w:rPr>
              <w:t xml:space="preserve"> год</w:t>
            </w:r>
            <w:r w:rsidR="00420AD0">
              <w:rPr>
                <w:szCs w:val="24"/>
              </w:rPr>
              <w:t xml:space="preserve"> </w:t>
            </w:r>
            <w:r w:rsidR="00420AD0" w:rsidRPr="00420AD0">
              <w:rPr>
                <w:szCs w:val="24"/>
              </w:rPr>
              <w:t xml:space="preserve">(приложение </w:t>
            </w:r>
            <w:r w:rsidR="00420AD0">
              <w:rPr>
                <w:szCs w:val="24"/>
              </w:rPr>
              <w:t>1</w:t>
            </w:r>
            <w:r w:rsidR="00420AD0" w:rsidRPr="00420AD0">
              <w:rPr>
                <w:szCs w:val="24"/>
              </w:rPr>
              <w:t xml:space="preserve"> к программе)</w:t>
            </w:r>
          </w:p>
          <w:p w:rsidR="00A77364" w:rsidRDefault="00A77364" w:rsidP="0099084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77364">
              <w:rPr>
                <w:szCs w:val="24"/>
              </w:rPr>
              <w:t>. Проект плана мероприятий по профилактике нарушений обязательных требований, требований, установленных муниципальными правовыми актами, на 202</w:t>
            </w:r>
            <w:r w:rsidR="00924517">
              <w:rPr>
                <w:szCs w:val="24"/>
              </w:rPr>
              <w:t>2</w:t>
            </w:r>
            <w:r w:rsidRPr="00A77364">
              <w:rPr>
                <w:szCs w:val="24"/>
              </w:rPr>
              <w:t xml:space="preserve"> и 202</w:t>
            </w:r>
            <w:r w:rsidR="00924517">
              <w:rPr>
                <w:szCs w:val="24"/>
              </w:rPr>
              <w:t>3</w:t>
            </w:r>
            <w:r w:rsidRPr="00A77364">
              <w:rPr>
                <w:szCs w:val="24"/>
              </w:rPr>
              <w:t xml:space="preserve"> годы</w:t>
            </w:r>
            <w:r w:rsidR="00427B21">
              <w:rPr>
                <w:szCs w:val="24"/>
              </w:rPr>
              <w:t xml:space="preserve"> (приложение 2 к программе)</w:t>
            </w:r>
          </w:p>
          <w:p w:rsidR="00A77364" w:rsidRPr="00A77364" w:rsidRDefault="008949B1" w:rsidP="00A77364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8949B1">
              <w:rPr>
                <w:szCs w:val="24"/>
              </w:rPr>
              <w:t xml:space="preserve"> </w:t>
            </w:r>
            <w:r w:rsidR="00A77364" w:rsidRPr="00A77364">
              <w:rPr>
                <w:szCs w:val="24"/>
              </w:rPr>
              <w:t xml:space="preserve">Отчетные показатели </w:t>
            </w:r>
            <w:r w:rsidR="00427B21">
              <w:rPr>
                <w:szCs w:val="24"/>
              </w:rPr>
              <w:t>п</w:t>
            </w:r>
            <w:r w:rsidR="00A77364" w:rsidRPr="00A77364">
              <w:rPr>
                <w:szCs w:val="24"/>
              </w:rPr>
              <w:t>рограммы профилактики нарушений</w:t>
            </w:r>
          </w:p>
          <w:p w:rsidR="00542F2C" w:rsidRDefault="00A77364" w:rsidP="00A77364">
            <w:pPr>
              <w:rPr>
                <w:szCs w:val="24"/>
              </w:rPr>
            </w:pPr>
            <w:r w:rsidRPr="00A77364">
              <w:rPr>
                <w:szCs w:val="24"/>
              </w:rPr>
              <w:t>обязательных требований, требований, установленных муниципальными правовыми актами, при осуществлении муниципального контроля</w:t>
            </w:r>
            <w:r>
              <w:rPr>
                <w:szCs w:val="24"/>
              </w:rPr>
              <w:t xml:space="preserve"> </w:t>
            </w:r>
            <w:r w:rsidRPr="00A77364">
              <w:rPr>
                <w:szCs w:val="24"/>
              </w:rPr>
              <w:t>на 20</w:t>
            </w:r>
            <w:r w:rsidR="009D5F93">
              <w:rPr>
                <w:szCs w:val="24"/>
              </w:rPr>
              <w:t>2</w:t>
            </w:r>
            <w:r w:rsidR="00924517">
              <w:rPr>
                <w:szCs w:val="24"/>
              </w:rPr>
              <w:t>1</w:t>
            </w:r>
            <w:r w:rsidRPr="00A77364">
              <w:rPr>
                <w:szCs w:val="24"/>
              </w:rPr>
              <w:t xml:space="preserve"> год </w:t>
            </w:r>
            <w:r w:rsidR="00427B21">
              <w:rPr>
                <w:szCs w:val="24"/>
              </w:rPr>
              <w:t>(приложение 3 к программе)</w:t>
            </w:r>
          </w:p>
          <w:p w:rsidR="008949B1" w:rsidRPr="00FD15B6" w:rsidRDefault="00542F2C" w:rsidP="00924517">
            <w:pPr>
              <w:rPr>
                <w:szCs w:val="24"/>
              </w:rPr>
            </w:pPr>
            <w:r>
              <w:rPr>
                <w:szCs w:val="24"/>
              </w:rPr>
              <w:t>8. Проект о</w:t>
            </w:r>
            <w:r w:rsidRPr="00542F2C">
              <w:rPr>
                <w:szCs w:val="24"/>
              </w:rPr>
              <w:t>тчетны</w:t>
            </w:r>
            <w:r>
              <w:rPr>
                <w:szCs w:val="24"/>
              </w:rPr>
              <w:t>х</w:t>
            </w:r>
            <w:r w:rsidRPr="00542F2C">
              <w:rPr>
                <w:szCs w:val="24"/>
              </w:rPr>
              <w:t xml:space="preserve"> показател</w:t>
            </w:r>
            <w:r>
              <w:rPr>
                <w:szCs w:val="24"/>
              </w:rPr>
              <w:t>ей</w:t>
            </w:r>
            <w:r w:rsidRPr="00542F2C">
              <w:rPr>
                <w:szCs w:val="24"/>
              </w:rPr>
              <w:t xml:space="preserve"> </w:t>
            </w:r>
            <w:r w:rsidR="00427B21">
              <w:rPr>
                <w:szCs w:val="24"/>
              </w:rPr>
              <w:t>п</w:t>
            </w:r>
            <w:r w:rsidRPr="00542F2C">
              <w:rPr>
                <w:szCs w:val="24"/>
              </w:rPr>
              <w:t>рограммы профилактики нарушений</w:t>
            </w:r>
            <w:r>
              <w:rPr>
                <w:szCs w:val="24"/>
              </w:rPr>
              <w:t xml:space="preserve"> </w:t>
            </w:r>
            <w:r w:rsidRPr="00542F2C">
              <w:rPr>
                <w:szCs w:val="24"/>
              </w:rPr>
              <w:t>обязательных требований, требований, установленных муниципальными правовыми актами, при осуществлении муниципального контроля</w:t>
            </w:r>
            <w:r w:rsidR="00A77364" w:rsidRPr="00A77364">
              <w:rPr>
                <w:szCs w:val="24"/>
              </w:rPr>
              <w:t xml:space="preserve"> на плановый период 202</w:t>
            </w:r>
            <w:r w:rsidR="00924517">
              <w:rPr>
                <w:szCs w:val="24"/>
              </w:rPr>
              <w:t>2</w:t>
            </w:r>
            <w:r w:rsidR="00A77364" w:rsidRPr="00A77364">
              <w:rPr>
                <w:szCs w:val="24"/>
              </w:rPr>
              <w:t xml:space="preserve"> и 202</w:t>
            </w:r>
            <w:r w:rsidR="00924517">
              <w:rPr>
                <w:szCs w:val="24"/>
              </w:rPr>
              <w:t>3</w:t>
            </w:r>
            <w:r w:rsidR="00A77364" w:rsidRPr="00A77364">
              <w:rPr>
                <w:szCs w:val="24"/>
              </w:rPr>
              <w:t xml:space="preserve"> годов</w:t>
            </w:r>
            <w:r w:rsidR="00420AD0">
              <w:rPr>
                <w:szCs w:val="24"/>
              </w:rPr>
              <w:t xml:space="preserve"> </w:t>
            </w:r>
            <w:r w:rsidR="00420AD0" w:rsidRPr="00420AD0">
              <w:rPr>
                <w:szCs w:val="24"/>
              </w:rPr>
              <w:t xml:space="preserve">(приложение </w:t>
            </w:r>
            <w:r w:rsidR="00420AD0">
              <w:rPr>
                <w:szCs w:val="24"/>
              </w:rPr>
              <w:t>4</w:t>
            </w:r>
            <w:r w:rsidR="00420AD0" w:rsidRPr="00420AD0">
              <w:rPr>
                <w:szCs w:val="24"/>
              </w:rPr>
              <w:t xml:space="preserve"> к программе)</w:t>
            </w:r>
          </w:p>
        </w:tc>
      </w:tr>
    </w:tbl>
    <w:p w:rsidR="005121A6" w:rsidRPr="00D34838" w:rsidRDefault="005121A6" w:rsidP="00FD15B6">
      <w:pPr>
        <w:spacing w:after="120"/>
        <w:ind w:firstLine="851"/>
        <w:rPr>
          <w:rFonts w:eastAsia="+mn-ea"/>
          <w:b/>
          <w:bCs/>
          <w:kern w:val="24"/>
          <w:position w:val="8"/>
          <w:szCs w:val="24"/>
          <w:vertAlign w:val="superscript"/>
        </w:rPr>
      </w:pPr>
      <w:r w:rsidRPr="00D34838">
        <w:rPr>
          <w:rFonts w:eastAsia="+mn-ea"/>
          <w:b/>
          <w:bCs/>
          <w:kern w:val="24"/>
          <w:szCs w:val="24"/>
        </w:rPr>
        <w:t xml:space="preserve">Раздел 1. </w:t>
      </w:r>
      <w:r w:rsidR="008A4CFD" w:rsidRPr="00D34838">
        <w:rPr>
          <w:rFonts w:eastAsia="+mn-ea"/>
          <w:b/>
          <w:bCs/>
          <w:kern w:val="24"/>
          <w:szCs w:val="24"/>
        </w:rPr>
        <w:t>Аналитическая часть программы</w:t>
      </w:r>
    </w:p>
    <w:p w:rsidR="005D7E30" w:rsidRPr="005D7E30" w:rsidRDefault="005D7E30" w:rsidP="005D7E3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5D7E30">
        <w:rPr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Ханты-Мансийского автономного округа - Югры в области жилищных отношений, а также муниципальными правовыми актами на территории городского и сельских поселений в границах Белоярского района.</w:t>
      </w:r>
    </w:p>
    <w:p w:rsidR="005D7E30" w:rsidRPr="005D7E30" w:rsidRDefault="005D7E30" w:rsidP="005D7E3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5D7E30">
        <w:rPr>
          <w:szCs w:val="24"/>
        </w:rPr>
        <w:t>В качестве подконтрольных субъе</w:t>
      </w:r>
      <w:r>
        <w:rPr>
          <w:szCs w:val="24"/>
        </w:rPr>
        <w:t>ктов выступают юридические лица</w:t>
      </w:r>
      <w:r w:rsidRPr="005D7E30">
        <w:rPr>
          <w:szCs w:val="24"/>
        </w:rPr>
        <w:t xml:space="preserve"> и индивидуальные предприниматели, осуществляющие предпринимательскую деятельность по управлению многоквартирными домами, т</w:t>
      </w:r>
      <w:r>
        <w:rPr>
          <w:szCs w:val="24"/>
        </w:rPr>
        <w:t xml:space="preserve">оварищества </w:t>
      </w:r>
      <w:r w:rsidRPr="005D7E30">
        <w:rPr>
          <w:szCs w:val="24"/>
        </w:rPr>
        <w:t xml:space="preserve">собственников жилья, жилищные, жилищно-строительные или иные специализированные потребительские кооперативы, общее количество которых по состоянию на </w:t>
      </w:r>
      <w:r w:rsidR="00924517">
        <w:rPr>
          <w:szCs w:val="24"/>
        </w:rPr>
        <w:t>1</w:t>
      </w:r>
      <w:r w:rsidR="0090156F">
        <w:rPr>
          <w:szCs w:val="24"/>
        </w:rPr>
        <w:t xml:space="preserve"> </w:t>
      </w:r>
      <w:r w:rsidR="00924517">
        <w:rPr>
          <w:szCs w:val="24"/>
        </w:rPr>
        <w:t>июля</w:t>
      </w:r>
      <w:r w:rsidR="0090156F">
        <w:rPr>
          <w:szCs w:val="24"/>
        </w:rPr>
        <w:t xml:space="preserve"> </w:t>
      </w:r>
      <w:r w:rsidRPr="005D7E30">
        <w:rPr>
          <w:szCs w:val="24"/>
        </w:rPr>
        <w:t>20</w:t>
      </w:r>
      <w:r w:rsidR="00924517">
        <w:rPr>
          <w:szCs w:val="24"/>
        </w:rPr>
        <w:t>20</w:t>
      </w:r>
      <w:r w:rsidRPr="005D7E30">
        <w:rPr>
          <w:szCs w:val="24"/>
        </w:rPr>
        <w:t xml:space="preserve"> </w:t>
      </w:r>
      <w:r w:rsidR="0090156F">
        <w:rPr>
          <w:szCs w:val="24"/>
        </w:rPr>
        <w:t xml:space="preserve">года </w:t>
      </w:r>
      <w:r w:rsidRPr="005D7E30">
        <w:rPr>
          <w:szCs w:val="24"/>
        </w:rPr>
        <w:t xml:space="preserve">на территории </w:t>
      </w:r>
      <w:r>
        <w:rPr>
          <w:szCs w:val="24"/>
        </w:rPr>
        <w:t>городского и сельских поселений в границах Белоярского района</w:t>
      </w:r>
      <w:r w:rsidRPr="005D7E30">
        <w:rPr>
          <w:szCs w:val="24"/>
        </w:rPr>
        <w:t xml:space="preserve"> составляло </w:t>
      </w:r>
      <w:r w:rsidR="009D5F93">
        <w:rPr>
          <w:szCs w:val="24"/>
        </w:rPr>
        <w:t>8</w:t>
      </w:r>
      <w:r w:rsidRPr="005D7E30">
        <w:rPr>
          <w:szCs w:val="24"/>
        </w:rPr>
        <w:t xml:space="preserve"> единиц.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t>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t xml:space="preserve">- Жилищный кодекс Российской Федерации; 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t>- Федеральный закон от 23</w:t>
      </w:r>
      <w:r w:rsidR="0090156F">
        <w:rPr>
          <w:szCs w:val="24"/>
        </w:rPr>
        <w:t xml:space="preserve"> ноября </w:t>
      </w:r>
      <w:r w:rsidRPr="006D4F45">
        <w:rPr>
          <w:szCs w:val="24"/>
        </w:rPr>
        <w:t>2009</w:t>
      </w:r>
      <w:r w:rsidR="0090156F">
        <w:rPr>
          <w:szCs w:val="24"/>
        </w:rPr>
        <w:t xml:space="preserve"> года </w:t>
      </w:r>
      <w:r w:rsidRPr="006D4F45">
        <w:rPr>
          <w:szCs w:val="24"/>
        </w:rPr>
        <w:t xml:space="preserve"> №</w:t>
      </w:r>
      <w:r w:rsidR="0090156F">
        <w:rPr>
          <w:szCs w:val="24"/>
        </w:rPr>
        <w:t xml:space="preserve"> </w:t>
      </w:r>
      <w:r w:rsidRPr="006D4F45">
        <w:rPr>
          <w:szCs w:val="24"/>
        </w:rPr>
        <w:t xml:space="preserve">261-ФЗ </w:t>
      </w:r>
      <w:r>
        <w:rPr>
          <w:szCs w:val="24"/>
        </w:rPr>
        <w:t>«</w:t>
      </w:r>
      <w:r w:rsidRPr="006D4F45">
        <w:rPr>
          <w:szCs w:val="24"/>
        </w:rPr>
        <w:t>Об энерг</w:t>
      </w:r>
      <w:r>
        <w:rPr>
          <w:szCs w:val="24"/>
        </w:rPr>
        <w:t xml:space="preserve">осбережении </w:t>
      </w:r>
      <w:r w:rsidRPr="006D4F45">
        <w:rPr>
          <w:szCs w:val="24"/>
        </w:rPr>
        <w:t xml:space="preserve"> и о повышении энергетической эффективности и о внесении изме</w:t>
      </w:r>
      <w:r>
        <w:rPr>
          <w:szCs w:val="24"/>
        </w:rPr>
        <w:t xml:space="preserve">нений </w:t>
      </w:r>
      <w:r w:rsidRPr="006D4F45">
        <w:rPr>
          <w:szCs w:val="24"/>
        </w:rPr>
        <w:t>в отдельные законодательные акты Российской Федерации</w:t>
      </w:r>
      <w:r>
        <w:rPr>
          <w:szCs w:val="24"/>
        </w:rPr>
        <w:t>»</w:t>
      </w:r>
      <w:r w:rsidRPr="006D4F45">
        <w:rPr>
          <w:szCs w:val="24"/>
        </w:rPr>
        <w:t>;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proofErr w:type="gramStart"/>
      <w:r w:rsidRPr="006D4F45">
        <w:rPr>
          <w:szCs w:val="24"/>
        </w:rPr>
        <w:t xml:space="preserve">- </w:t>
      </w:r>
      <w:r w:rsidR="00427B21">
        <w:rPr>
          <w:szCs w:val="24"/>
        </w:rPr>
        <w:t>П</w:t>
      </w:r>
      <w:r w:rsidRPr="006D4F45">
        <w:rPr>
          <w:szCs w:val="24"/>
        </w:rPr>
        <w:t xml:space="preserve">остановление </w:t>
      </w:r>
      <w:r w:rsidR="00924517">
        <w:rPr>
          <w:szCs w:val="24"/>
        </w:rPr>
        <w:t xml:space="preserve">  </w:t>
      </w:r>
      <w:r w:rsidRPr="006D4F45">
        <w:rPr>
          <w:szCs w:val="24"/>
        </w:rPr>
        <w:t xml:space="preserve">Правительства Российской </w:t>
      </w:r>
      <w:r w:rsidR="00924517">
        <w:rPr>
          <w:szCs w:val="24"/>
        </w:rPr>
        <w:t xml:space="preserve">   </w:t>
      </w:r>
      <w:r w:rsidRPr="006D4F45">
        <w:rPr>
          <w:szCs w:val="24"/>
        </w:rPr>
        <w:t>Федерации от 13</w:t>
      </w:r>
      <w:r w:rsidR="0090156F">
        <w:rPr>
          <w:szCs w:val="24"/>
        </w:rPr>
        <w:t xml:space="preserve"> августа </w:t>
      </w:r>
      <w:r w:rsidRPr="006D4F45">
        <w:rPr>
          <w:szCs w:val="24"/>
        </w:rPr>
        <w:t>2006</w:t>
      </w:r>
      <w:r w:rsidR="00924517">
        <w:rPr>
          <w:szCs w:val="24"/>
        </w:rPr>
        <w:t xml:space="preserve">  </w:t>
      </w:r>
      <w:r w:rsidRPr="006D4F45">
        <w:rPr>
          <w:szCs w:val="24"/>
        </w:rPr>
        <w:t xml:space="preserve"> </w:t>
      </w:r>
      <w:r w:rsidR="0090156F">
        <w:rPr>
          <w:szCs w:val="24"/>
        </w:rPr>
        <w:t xml:space="preserve">года </w:t>
      </w:r>
      <w:r w:rsidRPr="006D4F45">
        <w:rPr>
          <w:szCs w:val="24"/>
        </w:rPr>
        <w:t>№</w:t>
      </w:r>
      <w:r>
        <w:rPr>
          <w:szCs w:val="24"/>
        </w:rPr>
        <w:t xml:space="preserve"> </w:t>
      </w:r>
      <w:r w:rsidRPr="006D4F45">
        <w:rPr>
          <w:szCs w:val="24"/>
        </w:rPr>
        <w:t xml:space="preserve">491 </w:t>
      </w:r>
      <w:r>
        <w:rPr>
          <w:szCs w:val="24"/>
        </w:rPr>
        <w:t>«</w:t>
      </w:r>
      <w:r w:rsidRPr="006D4F45">
        <w:rPr>
          <w:szCs w:val="24"/>
        </w:rPr>
        <w:t xml:space="preserve">Об утверждении Правил содержания общего имущества в многоквартирном доме и </w:t>
      </w:r>
      <w:r w:rsidR="00427B21">
        <w:rPr>
          <w:szCs w:val="24"/>
        </w:rPr>
        <w:t>п</w:t>
      </w:r>
      <w:r w:rsidRPr="006D4F45">
        <w:rPr>
          <w:szCs w:val="24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    качества и (или) с перерывами, превышающими установленную продолжительность</w:t>
      </w:r>
      <w:r>
        <w:rPr>
          <w:szCs w:val="24"/>
        </w:rPr>
        <w:t>»</w:t>
      </w:r>
      <w:r w:rsidRPr="006D4F45">
        <w:rPr>
          <w:szCs w:val="24"/>
        </w:rPr>
        <w:t>;</w:t>
      </w:r>
      <w:proofErr w:type="gramEnd"/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lastRenderedPageBreak/>
        <w:t xml:space="preserve">- </w:t>
      </w:r>
      <w:r w:rsidR="00427B21">
        <w:rPr>
          <w:szCs w:val="24"/>
        </w:rPr>
        <w:t>П</w:t>
      </w:r>
      <w:r w:rsidRPr="006D4F45">
        <w:rPr>
          <w:szCs w:val="24"/>
        </w:rPr>
        <w:t>остановление Правительства Российской Федерации от 6</w:t>
      </w:r>
      <w:r w:rsidR="0090156F">
        <w:rPr>
          <w:szCs w:val="24"/>
        </w:rPr>
        <w:t xml:space="preserve"> мая </w:t>
      </w:r>
      <w:r w:rsidRPr="006D4F45">
        <w:rPr>
          <w:szCs w:val="24"/>
        </w:rPr>
        <w:t>2011</w:t>
      </w:r>
      <w:r w:rsidR="0090156F">
        <w:rPr>
          <w:szCs w:val="24"/>
        </w:rPr>
        <w:t xml:space="preserve"> года</w:t>
      </w:r>
      <w:r w:rsidRPr="006D4F45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6D4F45">
        <w:rPr>
          <w:szCs w:val="24"/>
        </w:rPr>
        <w:t xml:space="preserve">354 </w:t>
      </w:r>
      <w:r>
        <w:rPr>
          <w:szCs w:val="24"/>
        </w:rPr>
        <w:t>«</w:t>
      </w:r>
      <w:r w:rsidRPr="006D4F45">
        <w:rPr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szCs w:val="24"/>
        </w:rPr>
        <w:t>»</w:t>
      </w:r>
      <w:r w:rsidRPr="006D4F45">
        <w:rPr>
          <w:szCs w:val="24"/>
        </w:rPr>
        <w:t>;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t xml:space="preserve">- </w:t>
      </w:r>
      <w:r w:rsidR="00427B21">
        <w:rPr>
          <w:szCs w:val="24"/>
        </w:rPr>
        <w:t>П</w:t>
      </w:r>
      <w:r w:rsidRPr="006D4F45">
        <w:rPr>
          <w:szCs w:val="24"/>
        </w:rPr>
        <w:t xml:space="preserve">остановление </w:t>
      </w:r>
      <w:r w:rsidR="0090156F">
        <w:rPr>
          <w:szCs w:val="24"/>
        </w:rPr>
        <w:t xml:space="preserve">    </w:t>
      </w:r>
      <w:r w:rsidR="00924517">
        <w:rPr>
          <w:szCs w:val="24"/>
        </w:rPr>
        <w:t xml:space="preserve"> </w:t>
      </w:r>
      <w:r w:rsidRPr="006D4F45">
        <w:rPr>
          <w:szCs w:val="24"/>
        </w:rPr>
        <w:t xml:space="preserve">Правительства </w:t>
      </w:r>
      <w:r w:rsidR="0090156F">
        <w:rPr>
          <w:szCs w:val="24"/>
        </w:rPr>
        <w:t xml:space="preserve">  </w:t>
      </w:r>
      <w:r w:rsidR="00924517">
        <w:rPr>
          <w:szCs w:val="24"/>
        </w:rPr>
        <w:t xml:space="preserve"> </w:t>
      </w:r>
      <w:r w:rsidR="00794A20">
        <w:rPr>
          <w:szCs w:val="24"/>
        </w:rPr>
        <w:t xml:space="preserve">Российской Федерации от </w:t>
      </w:r>
      <w:r w:rsidRPr="006D4F45">
        <w:rPr>
          <w:szCs w:val="24"/>
        </w:rPr>
        <w:t>3</w:t>
      </w:r>
      <w:r w:rsidR="0090156F">
        <w:rPr>
          <w:szCs w:val="24"/>
        </w:rPr>
        <w:t xml:space="preserve"> апреля  </w:t>
      </w:r>
      <w:r w:rsidRPr="006D4F45">
        <w:rPr>
          <w:szCs w:val="24"/>
        </w:rPr>
        <w:t>2013</w:t>
      </w:r>
      <w:r w:rsidR="0090156F">
        <w:rPr>
          <w:szCs w:val="24"/>
        </w:rPr>
        <w:t xml:space="preserve"> года</w:t>
      </w:r>
      <w:r w:rsidRPr="006D4F45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6D4F45">
        <w:rPr>
          <w:szCs w:val="24"/>
        </w:rPr>
        <w:t xml:space="preserve">290 </w:t>
      </w:r>
      <w:r>
        <w:rPr>
          <w:szCs w:val="24"/>
        </w:rPr>
        <w:t>«</w:t>
      </w:r>
      <w:r w:rsidRPr="006D4F45">
        <w:rPr>
          <w:szCs w:val="24"/>
        </w:rPr>
        <w:t>О минимальном перечне услуг и работ, необходимых для обеспечения надлежащего содержания общего имущества в многокв</w:t>
      </w:r>
      <w:r>
        <w:rPr>
          <w:szCs w:val="24"/>
        </w:rPr>
        <w:t xml:space="preserve">артирном доме, </w:t>
      </w:r>
      <w:r w:rsidRPr="006D4F45">
        <w:rPr>
          <w:szCs w:val="24"/>
        </w:rPr>
        <w:t>и порядке их оказания и выполнения</w:t>
      </w:r>
      <w:r>
        <w:rPr>
          <w:szCs w:val="24"/>
        </w:rPr>
        <w:t>»</w:t>
      </w:r>
      <w:r w:rsidRPr="006D4F45">
        <w:rPr>
          <w:szCs w:val="24"/>
        </w:rPr>
        <w:t>;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t xml:space="preserve">- </w:t>
      </w:r>
      <w:r w:rsidR="00427B21">
        <w:rPr>
          <w:szCs w:val="24"/>
        </w:rPr>
        <w:t>п</w:t>
      </w:r>
      <w:r w:rsidRPr="006D4F45">
        <w:rPr>
          <w:szCs w:val="24"/>
        </w:rPr>
        <w:t xml:space="preserve">остановление Государственного комитета Российской Федерации </w:t>
      </w:r>
      <w:r>
        <w:rPr>
          <w:szCs w:val="24"/>
        </w:rPr>
        <w:t>п</w:t>
      </w:r>
      <w:r w:rsidRPr="006D4F45">
        <w:rPr>
          <w:szCs w:val="24"/>
        </w:rPr>
        <w:t>о строительству и жилищно-коммунальному комплексу от 27</w:t>
      </w:r>
      <w:r w:rsidR="0090156F">
        <w:rPr>
          <w:szCs w:val="24"/>
        </w:rPr>
        <w:t xml:space="preserve"> сентября </w:t>
      </w:r>
      <w:r w:rsidRPr="006D4F45">
        <w:rPr>
          <w:szCs w:val="24"/>
        </w:rPr>
        <w:t>2003</w:t>
      </w:r>
      <w:r w:rsidR="0090156F">
        <w:rPr>
          <w:szCs w:val="24"/>
        </w:rPr>
        <w:t xml:space="preserve"> года </w:t>
      </w:r>
      <w:r w:rsidRPr="006D4F45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6D4F45">
        <w:rPr>
          <w:szCs w:val="24"/>
        </w:rPr>
        <w:t xml:space="preserve">170 </w:t>
      </w:r>
      <w:r>
        <w:rPr>
          <w:szCs w:val="24"/>
        </w:rPr>
        <w:t>«</w:t>
      </w:r>
      <w:r w:rsidRPr="006D4F45">
        <w:rPr>
          <w:szCs w:val="24"/>
        </w:rPr>
        <w:t>Об утверждении Правил и норм технической экс</w:t>
      </w:r>
      <w:r>
        <w:rPr>
          <w:szCs w:val="24"/>
        </w:rPr>
        <w:t>плуатации жилищного</w:t>
      </w:r>
      <w:r w:rsidRPr="006D4F45">
        <w:rPr>
          <w:szCs w:val="24"/>
        </w:rPr>
        <w:t xml:space="preserve"> фонда</w:t>
      </w:r>
      <w:r>
        <w:rPr>
          <w:szCs w:val="24"/>
        </w:rPr>
        <w:t>»</w:t>
      </w:r>
      <w:r w:rsidRPr="006D4F45">
        <w:rPr>
          <w:szCs w:val="24"/>
        </w:rPr>
        <w:t>;</w:t>
      </w:r>
    </w:p>
    <w:p w:rsidR="006D4F45" w:rsidRPr="006D4F45" w:rsidRDefault="006D4F45" w:rsidP="006D4F45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6D4F45">
        <w:rPr>
          <w:szCs w:val="24"/>
        </w:rPr>
        <w:t xml:space="preserve">- решение </w:t>
      </w:r>
      <w:r>
        <w:rPr>
          <w:szCs w:val="24"/>
        </w:rPr>
        <w:t xml:space="preserve">Совета депутатов городского поселения Белоярский </w:t>
      </w:r>
      <w:r w:rsidRPr="006D4F45">
        <w:rPr>
          <w:szCs w:val="24"/>
        </w:rPr>
        <w:t xml:space="preserve"> от 2</w:t>
      </w:r>
      <w:r>
        <w:rPr>
          <w:szCs w:val="24"/>
        </w:rPr>
        <w:t>9</w:t>
      </w:r>
      <w:r w:rsidR="0090156F">
        <w:rPr>
          <w:szCs w:val="24"/>
        </w:rPr>
        <w:t xml:space="preserve"> ноября </w:t>
      </w:r>
      <w:r w:rsidRPr="006D4F45">
        <w:rPr>
          <w:szCs w:val="24"/>
        </w:rPr>
        <w:t xml:space="preserve">2018 </w:t>
      </w:r>
      <w:r w:rsidR="0090156F">
        <w:rPr>
          <w:szCs w:val="24"/>
        </w:rPr>
        <w:t xml:space="preserve">года </w:t>
      </w:r>
      <w:r w:rsidRPr="006D4F45">
        <w:rPr>
          <w:szCs w:val="24"/>
        </w:rPr>
        <w:t>№</w:t>
      </w:r>
      <w:r>
        <w:rPr>
          <w:szCs w:val="24"/>
        </w:rPr>
        <w:t xml:space="preserve"> </w:t>
      </w:r>
      <w:r w:rsidRPr="006D4F45">
        <w:rPr>
          <w:szCs w:val="24"/>
        </w:rPr>
        <w:t>4</w:t>
      </w:r>
      <w:r>
        <w:rPr>
          <w:szCs w:val="24"/>
        </w:rPr>
        <w:t>3</w:t>
      </w:r>
      <w:r w:rsidRPr="006D4F45">
        <w:rPr>
          <w:szCs w:val="24"/>
        </w:rPr>
        <w:t xml:space="preserve"> </w:t>
      </w:r>
      <w:r w:rsidR="005D7E30">
        <w:rPr>
          <w:szCs w:val="24"/>
        </w:rPr>
        <w:t>«</w:t>
      </w:r>
      <w:r w:rsidRPr="006D4F45">
        <w:rPr>
          <w:szCs w:val="24"/>
        </w:rPr>
        <w:t>О</w:t>
      </w:r>
      <w:r>
        <w:rPr>
          <w:szCs w:val="24"/>
        </w:rPr>
        <w:t>б утверждении</w:t>
      </w:r>
      <w:r w:rsidRPr="006D4F45">
        <w:rPr>
          <w:szCs w:val="24"/>
        </w:rPr>
        <w:t xml:space="preserve"> Правил благоустройства территории город</w:t>
      </w:r>
      <w:r w:rsidR="005D7E30">
        <w:rPr>
          <w:szCs w:val="24"/>
        </w:rPr>
        <w:t>ского поселения</w:t>
      </w:r>
      <w:r w:rsidRPr="006D4F45">
        <w:rPr>
          <w:szCs w:val="24"/>
        </w:rPr>
        <w:t xml:space="preserve"> </w:t>
      </w:r>
      <w:r w:rsidR="005D7E30">
        <w:rPr>
          <w:szCs w:val="24"/>
        </w:rPr>
        <w:t>Белоярский»</w:t>
      </w:r>
      <w:r w:rsidRPr="006D4F45">
        <w:rPr>
          <w:szCs w:val="24"/>
        </w:rPr>
        <w:t>.</w:t>
      </w:r>
    </w:p>
    <w:p w:rsidR="00E3656E" w:rsidRPr="00E3656E" w:rsidRDefault="00E3656E" w:rsidP="00E3656E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Муниципальный жилищный</w:t>
      </w:r>
      <w:r w:rsidRPr="00E3656E">
        <w:rPr>
          <w:szCs w:val="24"/>
        </w:rPr>
        <w:t xml:space="preserve"> контроль</w:t>
      </w:r>
      <w:r>
        <w:rPr>
          <w:szCs w:val="24"/>
        </w:rPr>
        <w:t xml:space="preserve"> </w:t>
      </w:r>
      <w:r w:rsidRPr="00E3656E">
        <w:rPr>
          <w:szCs w:val="24"/>
        </w:rPr>
        <w:t>осуществляется посредством:</w:t>
      </w:r>
    </w:p>
    <w:p w:rsidR="00E3656E" w:rsidRPr="00E3656E" w:rsidRDefault="00E3656E" w:rsidP="00E3656E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E3656E">
        <w:rPr>
          <w:szCs w:val="24"/>
        </w:rPr>
        <w:t>а) организации и проведения проверок выполнения подконтрольными субъектами</w:t>
      </w:r>
      <w:r>
        <w:rPr>
          <w:szCs w:val="24"/>
        </w:rPr>
        <w:t xml:space="preserve"> </w:t>
      </w:r>
      <w:r w:rsidRPr="00E3656E">
        <w:rPr>
          <w:szCs w:val="24"/>
        </w:rPr>
        <w:t>обязательных требований;</w:t>
      </w:r>
    </w:p>
    <w:p w:rsidR="00E3656E" w:rsidRPr="00E3656E" w:rsidRDefault="00E3656E" w:rsidP="00E3656E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E3656E">
        <w:rPr>
          <w:szCs w:val="24"/>
        </w:rPr>
        <w:t>б) принятия предусмотренных законодательством мер по</w:t>
      </w:r>
      <w:r>
        <w:rPr>
          <w:szCs w:val="24"/>
        </w:rPr>
        <w:t xml:space="preserve"> </w:t>
      </w:r>
      <w:r w:rsidRPr="00E3656E">
        <w:rPr>
          <w:szCs w:val="24"/>
        </w:rPr>
        <w:t>пресечению и (или) устранению выявленных нарушений;</w:t>
      </w:r>
    </w:p>
    <w:p w:rsidR="00E3656E" w:rsidRDefault="00E3656E" w:rsidP="00E3656E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E3656E">
        <w:rPr>
          <w:szCs w:val="24"/>
        </w:rPr>
        <w:t>в) систематического наблюдения за исполнением обязательных требований, анализа и</w:t>
      </w:r>
      <w:r>
        <w:rPr>
          <w:szCs w:val="24"/>
        </w:rPr>
        <w:t xml:space="preserve"> </w:t>
      </w:r>
      <w:r w:rsidRPr="00E3656E">
        <w:rPr>
          <w:szCs w:val="24"/>
        </w:rPr>
        <w:t>прогнозирования состояния исполнения обязательных требований при осуществлении</w:t>
      </w:r>
      <w:r>
        <w:rPr>
          <w:szCs w:val="24"/>
        </w:rPr>
        <w:t xml:space="preserve"> </w:t>
      </w:r>
      <w:r w:rsidRPr="00E3656E">
        <w:rPr>
          <w:szCs w:val="24"/>
        </w:rPr>
        <w:t>подконтрольными субъектами своей деятельности.</w:t>
      </w:r>
    </w:p>
    <w:p w:rsidR="00570A9B" w:rsidRPr="00813840" w:rsidRDefault="00570A9B" w:rsidP="00570A9B">
      <w:pPr>
        <w:widowControl w:val="0"/>
        <w:autoSpaceDE w:val="0"/>
        <w:autoSpaceDN w:val="0"/>
        <w:adjustRightInd w:val="0"/>
        <w:ind w:firstLine="709"/>
        <w:rPr>
          <w:szCs w:val="24"/>
        </w:rPr>
      </w:pPr>
    </w:p>
    <w:p w:rsidR="008E1DCD" w:rsidRDefault="00570A9B" w:rsidP="00570A9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570A9B">
        <w:rPr>
          <w:szCs w:val="24"/>
        </w:rPr>
        <w:t xml:space="preserve">Данные о проведенных мероприятиях по </w:t>
      </w:r>
      <w:r w:rsidR="00FD661F">
        <w:rPr>
          <w:szCs w:val="24"/>
        </w:rPr>
        <w:t xml:space="preserve">муниципальному жилищному </w:t>
      </w:r>
      <w:r w:rsidRPr="00570A9B">
        <w:rPr>
          <w:szCs w:val="24"/>
        </w:rPr>
        <w:t>контролю</w:t>
      </w:r>
    </w:p>
    <w:p w:rsidR="00794A20" w:rsidRDefault="00794A20" w:rsidP="00570A9B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570A9B" w:rsidRDefault="00570A9B" w:rsidP="00570A9B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30"/>
        <w:gridCol w:w="1814"/>
      </w:tblGrid>
      <w:tr w:rsidR="008A4CFD" w:rsidRPr="008A4CFD" w:rsidTr="00701A15">
        <w:trPr>
          <w:trHeight w:val="281"/>
        </w:trPr>
        <w:tc>
          <w:tcPr>
            <w:tcW w:w="5954" w:type="dxa"/>
            <w:vAlign w:val="center"/>
          </w:tcPr>
          <w:p w:rsidR="008A4CFD" w:rsidRPr="008A4CFD" w:rsidRDefault="005D7E30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Мероприятия по контролю</w:t>
            </w:r>
          </w:p>
        </w:tc>
        <w:tc>
          <w:tcPr>
            <w:tcW w:w="1730" w:type="dxa"/>
            <w:vAlign w:val="center"/>
          </w:tcPr>
          <w:p w:rsidR="008A4CFD" w:rsidRPr="008A4CFD" w:rsidRDefault="00924517" w:rsidP="00924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январь</w:t>
            </w:r>
            <w:r w:rsidR="00701A15">
              <w:rPr>
                <w:b/>
                <w:i/>
                <w:szCs w:val="24"/>
              </w:rPr>
              <w:t xml:space="preserve"> </w:t>
            </w:r>
            <w:r w:rsidR="008E1DCD" w:rsidRPr="008A4CFD">
              <w:rPr>
                <w:b/>
                <w:i/>
                <w:szCs w:val="24"/>
              </w:rPr>
              <w:t>-</w:t>
            </w:r>
            <w:r w:rsidR="00701A15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июнь</w:t>
            </w:r>
            <w:r w:rsidR="008E1DCD" w:rsidRPr="008A4CFD">
              <w:rPr>
                <w:b/>
                <w:i/>
                <w:szCs w:val="24"/>
              </w:rPr>
              <w:t xml:space="preserve"> </w:t>
            </w:r>
            <w:r w:rsidR="008A4CFD">
              <w:rPr>
                <w:b/>
                <w:i/>
                <w:szCs w:val="24"/>
              </w:rPr>
              <w:t>20</w:t>
            </w:r>
            <w:r>
              <w:rPr>
                <w:b/>
                <w:i/>
                <w:szCs w:val="24"/>
              </w:rPr>
              <w:t>19</w:t>
            </w:r>
          </w:p>
        </w:tc>
        <w:tc>
          <w:tcPr>
            <w:tcW w:w="1814" w:type="dxa"/>
            <w:vAlign w:val="center"/>
          </w:tcPr>
          <w:p w:rsidR="008A4CFD" w:rsidRPr="008A4CFD" w:rsidRDefault="00924517" w:rsidP="009245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январь</w:t>
            </w:r>
            <w:r w:rsidR="008A4CFD" w:rsidRPr="008A4CFD">
              <w:rPr>
                <w:b/>
                <w:i/>
                <w:szCs w:val="24"/>
              </w:rPr>
              <w:t>-</w:t>
            </w:r>
            <w:r>
              <w:rPr>
                <w:b/>
                <w:i/>
                <w:szCs w:val="24"/>
              </w:rPr>
              <w:t>июнь</w:t>
            </w:r>
            <w:r w:rsidR="009D5F93">
              <w:rPr>
                <w:b/>
                <w:i/>
                <w:szCs w:val="24"/>
              </w:rPr>
              <w:t xml:space="preserve"> </w:t>
            </w:r>
            <w:r w:rsidR="008A4CFD" w:rsidRPr="008A4CFD">
              <w:rPr>
                <w:b/>
                <w:i/>
                <w:szCs w:val="24"/>
              </w:rPr>
              <w:t>20</w:t>
            </w:r>
            <w:r>
              <w:rPr>
                <w:b/>
                <w:i/>
                <w:szCs w:val="24"/>
              </w:rPr>
              <w:t>20</w:t>
            </w:r>
          </w:p>
        </w:tc>
      </w:tr>
      <w:tr w:rsidR="008A4CFD" w:rsidRPr="008A4CFD" w:rsidTr="00701A15">
        <w:trPr>
          <w:trHeight w:val="255"/>
        </w:trPr>
        <w:tc>
          <w:tcPr>
            <w:tcW w:w="5954" w:type="dxa"/>
          </w:tcPr>
          <w:p w:rsidR="008A4CFD" w:rsidRPr="008A4CFD" w:rsidRDefault="008A4CFD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8A4CFD">
              <w:rPr>
                <w:szCs w:val="24"/>
              </w:rPr>
              <w:t>Количество проведенных проверок</w:t>
            </w:r>
          </w:p>
        </w:tc>
        <w:tc>
          <w:tcPr>
            <w:tcW w:w="1730" w:type="dxa"/>
            <w:vAlign w:val="center"/>
          </w:tcPr>
          <w:p w:rsidR="008A4CFD" w:rsidRPr="008A4CFD" w:rsidRDefault="00924517" w:rsidP="008E1DC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14" w:type="dxa"/>
            <w:vAlign w:val="center"/>
          </w:tcPr>
          <w:p w:rsidR="008A4CFD" w:rsidRPr="008A4CFD" w:rsidRDefault="00924517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A4CFD" w:rsidRPr="008A4CFD" w:rsidTr="00701A15">
        <w:trPr>
          <w:trHeight w:val="255"/>
        </w:trPr>
        <w:tc>
          <w:tcPr>
            <w:tcW w:w="5954" w:type="dxa"/>
          </w:tcPr>
          <w:p w:rsidR="008A4CFD" w:rsidRPr="008A4CFD" w:rsidRDefault="008A4CFD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8A4CFD">
              <w:rPr>
                <w:szCs w:val="24"/>
              </w:rPr>
              <w:t>Общее количество юридических лиц и индивидуальных предпринимателей, в отношении которых проводились плановые, внеплановые проверки</w:t>
            </w:r>
          </w:p>
        </w:tc>
        <w:tc>
          <w:tcPr>
            <w:tcW w:w="1730" w:type="dxa"/>
            <w:vAlign w:val="center"/>
          </w:tcPr>
          <w:p w:rsidR="008A4CFD" w:rsidRPr="008A4CFD" w:rsidRDefault="000F1062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14" w:type="dxa"/>
            <w:vAlign w:val="center"/>
          </w:tcPr>
          <w:p w:rsidR="008A4CFD" w:rsidRPr="008A4CFD" w:rsidRDefault="0040655E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0655E" w:rsidRPr="008A4CFD" w:rsidTr="00701A15">
        <w:trPr>
          <w:trHeight w:val="255"/>
        </w:trPr>
        <w:tc>
          <w:tcPr>
            <w:tcW w:w="5954" w:type="dxa"/>
          </w:tcPr>
          <w:p w:rsidR="0040655E" w:rsidRPr="008A4CFD" w:rsidRDefault="000F1062" w:rsidP="000F1062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0F1062">
              <w:rPr>
                <w:szCs w:val="24"/>
              </w:rPr>
              <w:t xml:space="preserve">Общее количество </w:t>
            </w:r>
            <w:r>
              <w:rPr>
                <w:szCs w:val="24"/>
              </w:rPr>
              <w:t>проведенных проверок в</w:t>
            </w:r>
            <w:r w:rsidR="0040655E">
              <w:rPr>
                <w:szCs w:val="24"/>
              </w:rPr>
              <w:t xml:space="preserve"> </w:t>
            </w:r>
            <w:r>
              <w:rPr>
                <w:szCs w:val="24"/>
              </w:rPr>
              <w:t>отношении физических лиц (граждан)</w:t>
            </w:r>
            <w:r w:rsidR="0040655E">
              <w:rPr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40655E" w:rsidRDefault="00924517" w:rsidP="0040655E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14" w:type="dxa"/>
            <w:vAlign w:val="center"/>
          </w:tcPr>
          <w:p w:rsidR="0040655E" w:rsidRDefault="00924517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A4CFD" w:rsidRPr="008A4CFD" w:rsidTr="00701A15">
        <w:trPr>
          <w:trHeight w:val="255"/>
        </w:trPr>
        <w:tc>
          <w:tcPr>
            <w:tcW w:w="5954" w:type="dxa"/>
          </w:tcPr>
          <w:p w:rsidR="008A4CFD" w:rsidRPr="008A4CFD" w:rsidRDefault="008A4CFD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8A4CFD">
              <w:rPr>
                <w:szCs w:val="24"/>
              </w:rPr>
              <w:t xml:space="preserve">Общее количество проверок, по </w:t>
            </w:r>
            <w:proofErr w:type="gramStart"/>
            <w:r w:rsidRPr="008A4CFD">
              <w:rPr>
                <w:szCs w:val="24"/>
              </w:rPr>
              <w:t>итогам</w:t>
            </w:r>
            <w:proofErr w:type="gramEnd"/>
            <w:r w:rsidRPr="008A4CFD">
              <w:rPr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1730" w:type="dxa"/>
            <w:vAlign w:val="center"/>
          </w:tcPr>
          <w:p w:rsidR="008A4CFD" w:rsidRPr="008A4CFD" w:rsidRDefault="00924517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14" w:type="dxa"/>
            <w:vAlign w:val="center"/>
          </w:tcPr>
          <w:p w:rsidR="008A4CFD" w:rsidRPr="008A4CFD" w:rsidRDefault="00924517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A4CFD" w:rsidRPr="008A4CFD" w:rsidTr="00701A15">
        <w:trPr>
          <w:trHeight w:val="255"/>
        </w:trPr>
        <w:tc>
          <w:tcPr>
            <w:tcW w:w="5954" w:type="dxa"/>
          </w:tcPr>
          <w:p w:rsidR="008A4CFD" w:rsidRPr="008A4CFD" w:rsidRDefault="008A4CFD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8A4CFD">
              <w:rPr>
                <w:szCs w:val="24"/>
              </w:rPr>
              <w:t>Выявлено правонарушений</w:t>
            </w:r>
            <w:r w:rsidR="0040655E">
              <w:rPr>
                <w:szCs w:val="24"/>
              </w:rPr>
              <w:t xml:space="preserve"> в отношении </w:t>
            </w:r>
            <w:r w:rsidR="0040655E" w:rsidRPr="0040655E">
              <w:rPr>
                <w:szCs w:val="24"/>
              </w:rPr>
              <w:t>юридических лиц и индивидуальных предпринимателей</w:t>
            </w:r>
          </w:p>
        </w:tc>
        <w:tc>
          <w:tcPr>
            <w:tcW w:w="1730" w:type="dxa"/>
            <w:vAlign w:val="center"/>
          </w:tcPr>
          <w:p w:rsidR="008A4CFD" w:rsidRPr="008A4CFD" w:rsidRDefault="000F1062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14" w:type="dxa"/>
            <w:vAlign w:val="center"/>
          </w:tcPr>
          <w:p w:rsidR="008A4CFD" w:rsidRPr="008A4CFD" w:rsidRDefault="0040655E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0655E" w:rsidRPr="008A4CFD" w:rsidTr="00701A15">
        <w:trPr>
          <w:trHeight w:val="255"/>
        </w:trPr>
        <w:tc>
          <w:tcPr>
            <w:tcW w:w="5954" w:type="dxa"/>
          </w:tcPr>
          <w:p w:rsidR="0040655E" w:rsidRPr="008A4CFD" w:rsidRDefault="0040655E" w:rsidP="00F31ECB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 w:rsidRPr="0040655E">
              <w:rPr>
                <w:szCs w:val="24"/>
              </w:rPr>
              <w:t xml:space="preserve">Выявлено правонарушений в отношении </w:t>
            </w:r>
            <w:r w:rsidR="000F1062">
              <w:rPr>
                <w:szCs w:val="24"/>
              </w:rPr>
              <w:t>физических лиц (</w:t>
            </w:r>
            <w:r w:rsidR="00F31ECB">
              <w:rPr>
                <w:szCs w:val="24"/>
              </w:rPr>
              <w:t>граждан</w:t>
            </w:r>
            <w:r w:rsidR="000F1062">
              <w:rPr>
                <w:szCs w:val="24"/>
              </w:rPr>
              <w:t>)</w:t>
            </w:r>
          </w:p>
        </w:tc>
        <w:tc>
          <w:tcPr>
            <w:tcW w:w="1730" w:type="dxa"/>
            <w:vAlign w:val="center"/>
          </w:tcPr>
          <w:p w:rsidR="0040655E" w:rsidRDefault="00924517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14" w:type="dxa"/>
            <w:vAlign w:val="center"/>
          </w:tcPr>
          <w:p w:rsidR="0040655E" w:rsidRDefault="00924517" w:rsidP="008A4CFD">
            <w:pPr>
              <w:widowControl w:val="0"/>
              <w:autoSpaceDE w:val="0"/>
              <w:autoSpaceDN w:val="0"/>
              <w:adjustRightInd w:val="0"/>
              <w:ind w:firstLine="709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AE5D5D" w:rsidRPr="00AE5D5D" w:rsidRDefault="00AE5D5D" w:rsidP="00AE5D5D">
      <w:pPr>
        <w:widowControl w:val="0"/>
        <w:autoSpaceDE w:val="0"/>
        <w:autoSpaceDN w:val="0"/>
        <w:adjustRightInd w:val="0"/>
        <w:ind w:firstLine="709"/>
        <w:rPr>
          <w:szCs w:val="24"/>
        </w:rPr>
      </w:pPr>
    </w:p>
    <w:p w:rsidR="00AE5D5D" w:rsidRDefault="008E1DCD" w:rsidP="00AE5D5D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8E1DCD">
        <w:rPr>
          <w:bCs/>
          <w:szCs w:val="24"/>
        </w:rPr>
        <w:t xml:space="preserve">Сопоставительный анализ показывает, что количество контрольных мероприятий, по результатам которых выявлены нарушения </w:t>
      </w:r>
      <w:r>
        <w:rPr>
          <w:bCs/>
          <w:szCs w:val="24"/>
        </w:rPr>
        <w:t xml:space="preserve">жилищного </w:t>
      </w:r>
      <w:r w:rsidRPr="008E1DCD">
        <w:rPr>
          <w:bCs/>
          <w:szCs w:val="24"/>
        </w:rPr>
        <w:t xml:space="preserve">законодательства, </w:t>
      </w:r>
      <w:r w:rsidR="0090156F">
        <w:rPr>
          <w:bCs/>
          <w:szCs w:val="24"/>
        </w:rPr>
        <w:t>уменьша</w:t>
      </w:r>
      <w:r w:rsidR="00794A20">
        <w:rPr>
          <w:bCs/>
          <w:szCs w:val="24"/>
        </w:rPr>
        <w:t>ю</w:t>
      </w:r>
      <w:r w:rsidR="0090156F">
        <w:rPr>
          <w:bCs/>
          <w:szCs w:val="24"/>
        </w:rPr>
        <w:t>тся</w:t>
      </w:r>
      <w:r w:rsidR="00794A20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:rsidR="008E1DCD" w:rsidRDefault="008E1DCD" w:rsidP="008E1DCD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8E1DCD">
        <w:rPr>
          <w:bCs/>
          <w:szCs w:val="24"/>
        </w:rPr>
        <w:t>Основные нарушения</w:t>
      </w:r>
      <w:r w:rsidR="00EF1B6D">
        <w:rPr>
          <w:bCs/>
          <w:szCs w:val="24"/>
        </w:rPr>
        <w:t xml:space="preserve"> </w:t>
      </w:r>
      <w:r w:rsidR="00344CC8">
        <w:rPr>
          <w:bCs/>
          <w:szCs w:val="24"/>
        </w:rPr>
        <w:t>граждан</w:t>
      </w:r>
      <w:r w:rsidRPr="008E1DCD">
        <w:rPr>
          <w:bCs/>
          <w:szCs w:val="24"/>
        </w:rPr>
        <w:t>, которые выявл</w:t>
      </w:r>
      <w:r w:rsidR="00FD661F">
        <w:rPr>
          <w:bCs/>
          <w:szCs w:val="24"/>
        </w:rPr>
        <w:t>ены</w:t>
      </w:r>
      <w:r w:rsidRPr="008E1DCD">
        <w:rPr>
          <w:bCs/>
          <w:szCs w:val="24"/>
        </w:rPr>
        <w:t xml:space="preserve"> в ходе проведения проверок</w:t>
      </w:r>
      <w:r w:rsidR="00D34838">
        <w:rPr>
          <w:bCs/>
          <w:szCs w:val="24"/>
        </w:rPr>
        <w:t xml:space="preserve"> – это </w:t>
      </w:r>
      <w:r w:rsidR="00D34838" w:rsidRPr="00D34838">
        <w:rPr>
          <w:bCs/>
          <w:szCs w:val="24"/>
        </w:rPr>
        <w:t xml:space="preserve">нарушения санитарных правил содержания жилого помещения, </w:t>
      </w:r>
      <w:r w:rsidR="00D34838">
        <w:rPr>
          <w:bCs/>
          <w:szCs w:val="24"/>
        </w:rPr>
        <w:t xml:space="preserve"> а также </w:t>
      </w:r>
      <w:r w:rsidR="00D34838" w:rsidRPr="00D34838">
        <w:rPr>
          <w:bCs/>
          <w:szCs w:val="24"/>
        </w:rPr>
        <w:t>нарушения прав и законных интересов граждан</w:t>
      </w:r>
      <w:r w:rsidR="00D34838">
        <w:rPr>
          <w:bCs/>
          <w:szCs w:val="24"/>
        </w:rPr>
        <w:t xml:space="preserve"> (соседей). </w:t>
      </w:r>
    </w:p>
    <w:p w:rsidR="003A48F9" w:rsidRPr="003A48F9" w:rsidRDefault="003A48F9" w:rsidP="003A48F9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3A48F9">
        <w:rPr>
          <w:bCs/>
          <w:szCs w:val="24"/>
        </w:rPr>
        <w:t xml:space="preserve">Мероприятия по контролю без взаимодействия с юридическими лицами осуществлялись в формате плановых (рейдовых) осмотров территорий. Всего  </w:t>
      </w:r>
      <w:r w:rsidR="00701A15">
        <w:rPr>
          <w:bCs/>
          <w:szCs w:val="24"/>
        </w:rPr>
        <w:t xml:space="preserve">за </w:t>
      </w:r>
      <w:r w:rsidR="00924517">
        <w:rPr>
          <w:bCs/>
          <w:szCs w:val="24"/>
        </w:rPr>
        <w:t>1</w:t>
      </w:r>
      <w:r w:rsidR="00701A15">
        <w:rPr>
          <w:bCs/>
          <w:szCs w:val="24"/>
        </w:rPr>
        <w:t xml:space="preserve"> полугодие</w:t>
      </w:r>
      <w:r>
        <w:rPr>
          <w:bCs/>
          <w:szCs w:val="24"/>
        </w:rPr>
        <w:t xml:space="preserve"> 20</w:t>
      </w:r>
      <w:r w:rsidR="00924517">
        <w:rPr>
          <w:bCs/>
          <w:szCs w:val="24"/>
        </w:rPr>
        <w:t>20</w:t>
      </w:r>
      <w:r>
        <w:rPr>
          <w:bCs/>
          <w:szCs w:val="24"/>
        </w:rPr>
        <w:t xml:space="preserve"> года </w:t>
      </w:r>
      <w:r w:rsidRPr="003A48F9">
        <w:rPr>
          <w:bCs/>
          <w:szCs w:val="24"/>
        </w:rPr>
        <w:t>проведен</w:t>
      </w:r>
      <w:r>
        <w:rPr>
          <w:bCs/>
          <w:szCs w:val="24"/>
        </w:rPr>
        <w:t>о</w:t>
      </w:r>
      <w:r w:rsidRPr="003A48F9">
        <w:rPr>
          <w:bCs/>
          <w:szCs w:val="24"/>
        </w:rPr>
        <w:t xml:space="preserve"> </w:t>
      </w:r>
      <w:r w:rsidR="00924517">
        <w:rPr>
          <w:bCs/>
          <w:szCs w:val="24"/>
        </w:rPr>
        <w:t>2</w:t>
      </w:r>
      <w:r w:rsidRPr="003A48F9">
        <w:rPr>
          <w:bCs/>
          <w:szCs w:val="24"/>
        </w:rPr>
        <w:t xml:space="preserve"> плановы</w:t>
      </w:r>
      <w:r>
        <w:rPr>
          <w:bCs/>
          <w:szCs w:val="24"/>
        </w:rPr>
        <w:t>х</w:t>
      </w:r>
      <w:r w:rsidRPr="003A48F9">
        <w:rPr>
          <w:bCs/>
          <w:szCs w:val="24"/>
        </w:rPr>
        <w:t xml:space="preserve"> (рейдовы</w:t>
      </w:r>
      <w:r>
        <w:rPr>
          <w:bCs/>
          <w:szCs w:val="24"/>
        </w:rPr>
        <w:t>х</w:t>
      </w:r>
      <w:r w:rsidRPr="003A48F9">
        <w:rPr>
          <w:bCs/>
          <w:szCs w:val="24"/>
        </w:rPr>
        <w:t>) осмотр</w:t>
      </w:r>
      <w:r>
        <w:rPr>
          <w:bCs/>
          <w:szCs w:val="24"/>
        </w:rPr>
        <w:t>ов</w:t>
      </w:r>
      <w:r w:rsidRPr="003A48F9">
        <w:rPr>
          <w:bCs/>
          <w:szCs w:val="24"/>
        </w:rPr>
        <w:t>.</w:t>
      </w:r>
    </w:p>
    <w:p w:rsidR="003A48F9" w:rsidRPr="008E1DCD" w:rsidRDefault="003A48F9" w:rsidP="008E1DCD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3A48F9">
        <w:rPr>
          <w:bCs/>
          <w:szCs w:val="24"/>
        </w:rPr>
        <w:t xml:space="preserve">По итогам контрольных мероприятий, </w:t>
      </w:r>
      <w:r w:rsidR="00924517">
        <w:rPr>
          <w:bCs/>
          <w:szCs w:val="24"/>
        </w:rPr>
        <w:t xml:space="preserve"> </w:t>
      </w:r>
      <w:r w:rsidRPr="0090156F">
        <w:rPr>
          <w:bCs/>
          <w:szCs w:val="24"/>
        </w:rPr>
        <w:t>составлен</w:t>
      </w:r>
      <w:r w:rsidR="00924517">
        <w:rPr>
          <w:bCs/>
          <w:szCs w:val="24"/>
        </w:rPr>
        <w:t>о</w:t>
      </w:r>
      <w:r w:rsidRPr="0090156F">
        <w:rPr>
          <w:bCs/>
          <w:szCs w:val="24"/>
        </w:rPr>
        <w:t xml:space="preserve"> </w:t>
      </w:r>
      <w:r w:rsidR="00924517">
        <w:rPr>
          <w:bCs/>
          <w:szCs w:val="24"/>
        </w:rPr>
        <w:t>6</w:t>
      </w:r>
      <w:r w:rsidRPr="0090156F">
        <w:rPr>
          <w:bCs/>
          <w:szCs w:val="24"/>
        </w:rPr>
        <w:t xml:space="preserve"> протокол</w:t>
      </w:r>
      <w:r w:rsidR="00924517">
        <w:rPr>
          <w:bCs/>
          <w:szCs w:val="24"/>
        </w:rPr>
        <w:t>ов</w:t>
      </w:r>
      <w:r w:rsidRPr="0090156F">
        <w:rPr>
          <w:bCs/>
          <w:szCs w:val="24"/>
        </w:rPr>
        <w:t xml:space="preserve"> об административных правонарушениях, общая сумма наложенн</w:t>
      </w:r>
      <w:r w:rsidR="0090156F">
        <w:rPr>
          <w:bCs/>
          <w:szCs w:val="24"/>
        </w:rPr>
        <w:t>ого</w:t>
      </w:r>
      <w:r w:rsidRPr="0090156F">
        <w:rPr>
          <w:bCs/>
          <w:szCs w:val="24"/>
        </w:rPr>
        <w:t xml:space="preserve"> штраф</w:t>
      </w:r>
      <w:r w:rsidR="0090156F">
        <w:rPr>
          <w:bCs/>
          <w:szCs w:val="24"/>
        </w:rPr>
        <w:t>а</w:t>
      </w:r>
      <w:r w:rsidRPr="0090156F">
        <w:rPr>
          <w:bCs/>
          <w:szCs w:val="24"/>
        </w:rPr>
        <w:t xml:space="preserve"> составила </w:t>
      </w:r>
      <w:r w:rsidR="00924517">
        <w:rPr>
          <w:bCs/>
          <w:szCs w:val="24"/>
        </w:rPr>
        <w:t>6 500</w:t>
      </w:r>
      <w:r w:rsidRPr="0090156F">
        <w:rPr>
          <w:bCs/>
          <w:szCs w:val="24"/>
        </w:rPr>
        <w:t xml:space="preserve"> </w:t>
      </w:r>
      <w:r w:rsidRPr="0090156F">
        <w:rPr>
          <w:bCs/>
          <w:szCs w:val="24"/>
        </w:rPr>
        <w:lastRenderedPageBreak/>
        <w:t>тыс. рублей.</w:t>
      </w:r>
      <w:r w:rsidRPr="003A48F9">
        <w:rPr>
          <w:bCs/>
          <w:szCs w:val="24"/>
        </w:rPr>
        <w:t xml:space="preserve"> </w:t>
      </w:r>
    </w:p>
    <w:p w:rsidR="008E1DCD" w:rsidRDefault="008F056D" w:rsidP="00AE5D5D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proofErr w:type="gramStart"/>
      <w:r w:rsidRPr="008F056D">
        <w:rPr>
          <w:bCs/>
          <w:szCs w:val="24"/>
        </w:rPr>
        <w:t>В целях профилактики нарушений обязательных требований</w:t>
      </w:r>
      <w:r w:rsidR="00FD661F">
        <w:rPr>
          <w:bCs/>
          <w:szCs w:val="24"/>
        </w:rPr>
        <w:t>, и</w:t>
      </w:r>
      <w:r w:rsidR="00FD661F" w:rsidRPr="00FD661F">
        <w:rPr>
          <w:bCs/>
          <w:szCs w:val="24"/>
        </w:rPr>
        <w:t>нформировани</w:t>
      </w:r>
      <w:r w:rsidR="00FD661F">
        <w:rPr>
          <w:bCs/>
          <w:szCs w:val="24"/>
        </w:rPr>
        <w:t>я</w:t>
      </w:r>
      <w:r w:rsidR="00FD661F" w:rsidRPr="00FD661F">
        <w:rPr>
          <w:bCs/>
          <w:szCs w:val="24"/>
        </w:rPr>
        <w:t xml:space="preserve"> юридических лиц, индивидуальных предпринимателей</w:t>
      </w:r>
      <w:r w:rsidR="00FD661F">
        <w:rPr>
          <w:bCs/>
          <w:szCs w:val="24"/>
        </w:rPr>
        <w:t xml:space="preserve"> и </w:t>
      </w:r>
      <w:r w:rsidR="00FD661F" w:rsidRPr="00FD661F">
        <w:rPr>
          <w:bCs/>
          <w:szCs w:val="24"/>
        </w:rPr>
        <w:t>граждан</w:t>
      </w:r>
      <w:r w:rsidRPr="008F056D">
        <w:rPr>
          <w:bCs/>
          <w:szCs w:val="24"/>
        </w:rPr>
        <w:t xml:space="preserve"> </w:t>
      </w:r>
      <w:r w:rsidR="00FD661F" w:rsidRPr="00FD661F">
        <w:rPr>
          <w:bCs/>
          <w:szCs w:val="24"/>
        </w:rPr>
        <w:t>об обязательных требованиях, предъявляемых при осуществлении мероприятий по  муниципальному жилищному контролю</w:t>
      </w:r>
      <w:r w:rsidR="00FD661F" w:rsidRPr="008F056D">
        <w:rPr>
          <w:bCs/>
          <w:szCs w:val="24"/>
        </w:rPr>
        <w:t xml:space="preserve"> </w:t>
      </w:r>
      <w:r w:rsidRPr="008F056D">
        <w:rPr>
          <w:bCs/>
          <w:szCs w:val="24"/>
        </w:rPr>
        <w:t xml:space="preserve">на </w:t>
      </w:r>
      <w:r w:rsidR="00570A9B" w:rsidRPr="00D34838">
        <w:rPr>
          <w:bCs/>
          <w:szCs w:val="24"/>
        </w:rPr>
        <w:t>официальном сайте</w:t>
      </w:r>
      <w:r w:rsidR="00570A9B">
        <w:rPr>
          <w:bCs/>
          <w:szCs w:val="24"/>
        </w:rPr>
        <w:t xml:space="preserve"> местного самоуправления </w:t>
      </w:r>
      <w:r w:rsidR="00570A9B" w:rsidRPr="00D34838">
        <w:rPr>
          <w:bCs/>
          <w:szCs w:val="24"/>
        </w:rPr>
        <w:t xml:space="preserve">в разделе </w:t>
      </w:r>
      <w:r w:rsidR="00570A9B">
        <w:rPr>
          <w:bCs/>
          <w:szCs w:val="24"/>
        </w:rPr>
        <w:t>жилищный контроль</w:t>
      </w:r>
      <w:r w:rsidRPr="008F056D">
        <w:rPr>
          <w:bCs/>
          <w:szCs w:val="24"/>
        </w:rPr>
        <w:t xml:space="preserve"> размещаются перечни </w:t>
      </w:r>
      <w:r>
        <w:rPr>
          <w:bCs/>
          <w:szCs w:val="24"/>
        </w:rPr>
        <w:t>нормативных правовых актов или их отдельных частей,</w:t>
      </w:r>
      <w:r w:rsidRPr="008F056D">
        <w:rPr>
          <w:bCs/>
          <w:szCs w:val="24"/>
        </w:rPr>
        <w:t xml:space="preserve"> содержащие обязательные требования, оценка соблюдени</w:t>
      </w:r>
      <w:r>
        <w:rPr>
          <w:bCs/>
          <w:szCs w:val="24"/>
        </w:rPr>
        <w:t>я</w:t>
      </w:r>
      <w:r w:rsidRPr="008F056D">
        <w:rPr>
          <w:bCs/>
          <w:szCs w:val="24"/>
        </w:rPr>
        <w:t xml:space="preserve"> которых является предметом муниципального </w:t>
      </w:r>
      <w:r>
        <w:rPr>
          <w:bCs/>
          <w:szCs w:val="24"/>
        </w:rPr>
        <w:t xml:space="preserve">жилищного контроля, </w:t>
      </w:r>
      <w:r w:rsidRPr="008F056D">
        <w:rPr>
          <w:bCs/>
          <w:szCs w:val="24"/>
        </w:rPr>
        <w:t>Руководство по соблюдению обязательных требований, оценка соблюдения</w:t>
      </w:r>
      <w:proofErr w:type="gramEnd"/>
      <w:r w:rsidRPr="008F056D">
        <w:rPr>
          <w:bCs/>
          <w:szCs w:val="24"/>
        </w:rPr>
        <w:t xml:space="preserve"> которых является предметом муниципального жилищного контроля</w:t>
      </w:r>
      <w:r w:rsidR="00570A9B">
        <w:rPr>
          <w:bCs/>
          <w:szCs w:val="24"/>
        </w:rPr>
        <w:t>, а также о</w:t>
      </w:r>
      <w:r w:rsidR="00D34838" w:rsidRPr="00D34838">
        <w:rPr>
          <w:bCs/>
          <w:szCs w:val="24"/>
        </w:rPr>
        <w:t xml:space="preserve">бзор правоприменительной практики с указанием наиболее часто встречающихся случаев нарушений и предусмотренной </w:t>
      </w:r>
      <w:r w:rsidR="005D7E30">
        <w:rPr>
          <w:bCs/>
          <w:szCs w:val="24"/>
        </w:rPr>
        <w:t xml:space="preserve">действующим законодательством </w:t>
      </w:r>
      <w:r w:rsidR="00D34838" w:rsidRPr="00D34838">
        <w:rPr>
          <w:bCs/>
          <w:szCs w:val="24"/>
        </w:rPr>
        <w:t>ответственности</w:t>
      </w:r>
      <w:r w:rsidR="00570A9B">
        <w:rPr>
          <w:bCs/>
          <w:szCs w:val="24"/>
        </w:rPr>
        <w:t>.</w:t>
      </w:r>
      <w:r w:rsidR="00D34838" w:rsidRPr="00D34838">
        <w:rPr>
          <w:bCs/>
          <w:szCs w:val="24"/>
        </w:rPr>
        <w:t xml:space="preserve"> </w:t>
      </w:r>
      <w:r w:rsidR="00D60ED5">
        <w:rPr>
          <w:bCs/>
          <w:szCs w:val="24"/>
        </w:rPr>
        <w:t>Осуществляется устное консультирование по вопросам соблюдения обязательных требований, даются письменные ответы на обращения граждан.</w:t>
      </w:r>
    </w:p>
    <w:p w:rsidR="00EF1B6D" w:rsidRPr="00EF1B6D" w:rsidRDefault="00EF1B6D" w:rsidP="00EF1B6D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EF1B6D">
        <w:rPr>
          <w:bCs/>
          <w:szCs w:val="24"/>
        </w:rPr>
        <w:t xml:space="preserve">    Повышению эффективности осуществления муниципального жилищного  контроля будет способствовать:</w:t>
      </w:r>
    </w:p>
    <w:p w:rsidR="00776F09" w:rsidRPr="00776F09" w:rsidRDefault="00776F09" w:rsidP="00776F09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776F09">
        <w:rPr>
          <w:bCs/>
          <w:szCs w:val="24"/>
        </w:rPr>
        <w:t xml:space="preserve">- повышение информированности </w:t>
      </w:r>
      <w:r w:rsidR="007F02B9">
        <w:rPr>
          <w:bCs/>
          <w:szCs w:val="24"/>
        </w:rPr>
        <w:t xml:space="preserve">юридических лиц, индивидуальных предпринимателей и </w:t>
      </w:r>
      <w:r w:rsidRPr="00776F09">
        <w:rPr>
          <w:bCs/>
          <w:szCs w:val="24"/>
        </w:rPr>
        <w:t>граждан о правовых механизмах, регулирующих</w:t>
      </w:r>
      <w:r>
        <w:rPr>
          <w:bCs/>
          <w:szCs w:val="24"/>
        </w:rPr>
        <w:t xml:space="preserve"> </w:t>
      </w:r>
      <w:r w:rsidRPr="00776F09">
        <w:rPr>
          <w:bCs/>
          <w:szCs w:val="24"/>
        </w:rPr>
        <w:t xml:space="preserve">деятельность в области использования и сохранности </w:t>
      </w:r>
      <w:r>
        <w:rPr>
          <w:bCs/>
          <w:szCs w:val="24"/>
        </w:rPr>
        <w:t xml:space="preserve">муниципального </w:t>
      </w:r>
      <w:r w:rsidRPr="00776F09">
        <w:rPr>
          <w:bCs/>
          <w:szCs w:val="24"/>
        </w:rPr>
        <w:t>жилищного фонда, управления</w:t>
      </w:r>
      <w:r>
        <w:rPr>
          <w:bCs/>
          <w:szCs w:val="24"/>
        </w:rPr>
        <w:t xml:space="preserve"> </w:t>
      </w:r>
      <w:r w:rsidRPr="00776F09">
        <w:rPr>
          <w:bCs/>
          <w:szCs w:val="24"/>
        </w:rPr>
        <w:t>многоквартирными домами;</w:t>
      </w:r>
    </w:p>
    <w:p w:rsidR="008E1DCD" w:rsidRDefault="00776F09" w:rsidP="00776F09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r w:rsidRPr="00776F09">
        <w:rPr>
          <w:bCs/>
          <w:szCs w:val="24"/>
        </w:rPr>
        <w:t>- предупреждение формирования причин и условий, способствующих совершению</w:t>
      </w:r>
      <w:r>
        <w:rPr>
          <w:bCs/>
          <w:szCs w:val="24"/>
        </w:rPr>
        <w:t xml:space="preserve"> </w:t>
      </w:r>
      <w:r w:rsidRPr="00776F09">
        <w:rPr>
          <w:bCs/>
          <w:szCs w:val="24"/>
        </w:rPr>
        <w:t>наиболее распространенных нарушений законодательства в жилищной сфере.</w:t>
      </w:r>
    </w:p>
    <w:p w:rsidR="007E365E" w:rsidRDefault="007E365E" w:rsidP="00776F09">
      <w:pPr>
        <w:widowControl w:val="0"/>
        <w:autoSpaceDE w:val="0"/>
        <w:autoSpaceDN w:val="0"/>
        <w:adjustRightInd w:val="0"/>
        <w:ind w:firstLine="709"/>
        <w:rPr>
          <w:b/>
          <w:bCs/>
          <w:szCs w:val="24"/>
        </w:rPr>
      </w:pPr>
    </w:p>
    <w:p w:rsidR="00AE5D5D" w:rsidRPr="00D34838" w:rsidRDefault="00AE5D5D" w:rsidP="00AE5D5D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D34838">
        <w:rPr>
          <w:b/>
          <w:bCs/>
          <w:szCs w:val="24"/>
        </w:rPr>
        <w:t>Раздел</w:t>
      </w:r>
      <w:r w:rsidR="00D34838" w:rsidRPr="00D34838">
        <w:rPr>
          <w:b/>
          <w:bCs/>
          <w:szCs w:val="24"/>
        </w:rPr>
        <w:t xml:space="preserve"> </w:t>
      </w:r>
      <w:r w:rsidRPr="00D34838">
        <w:rPr>
          <w:b/>
          <w:bCs/>
          <w:szCs w:val="24"/>
        </w:rPr>
        <w:t xml:space="preserve">2. </w:t>
      </w:r>
      <w:r w:rsidR="00D34838">
        <w:rPr>
          <w:b/>
          <w:bCs/>
          <w:szCs w:val="24"/>
        </w:rPr>
        <w:t>План мероприятий по профилактике нарушений</w:t>
      </w:r>
    </w:p>
    <w:p w:rsidR="002D7896" w:rsidRDefault="002D7896" w:rsidP="000E5344">
      <w:pPr>
        <w:widowControl w:val="0"/>
        <w:autoSpaceDE w:val="0"/>
        <w:autoSpaceDN w:val="0"/>
        <w:adjustRightInd w:val="0"/>
        <w:ind w:firstLine="709"/>
        <w:rPr>
          <w:szCs w:val="24"/>
        </w:rPr>
      </w:pPr>
    </w:p>
    <w:p w:rsidR="000E3450" w:rsidRPr="000E3450" w:rsidRDefault="000E3450" w:rsidP="000E345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0E3450">
        <w:rPr>
          <w:szCs w:val="24"/>
        </w:rPr>
        <w:t xml:space="preserve">Мероприятия программы представляют собой комплекс мер, направленных на достижение целей и задач </w:t>
      </w:r>
      <w:r w:rsidR="00D4032E">
        <w:rPr>
          <w:szCs w:val="24"/>
        </w:rPr>
        <w:t>п</w:t>
      </w:r>
      <w:r w:rsidRPr="000E3450">
        <w:rPr>
          <w:szCs w:val="24"/>
        </w:rPr>
        <w:t>рограммы.</w:t>
      </w:r>
    </w:p>
    <w:p w:rsidR="00420AD0" w:rsidRDefault="00420AD0" w:rsidP="00163D7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Перечень мероприятий программы, сроки выполнения, ответственные исполнители приведены в Проекте плана мероприятий по профилактике нарушений обязательных требований, требований, установленных муниципальными правовыми актами на 202</w:t>
      </w:r>
      <w:r w:rsidR="00924517">
        <w:rPr>
          <w:szCs w:val="24"/>
        </w:rPr>
        <w:t>1</w:t>
      </w:r>
      <w:r>
        <w:rPr>
          <w:szCs w:val="24"/>
        </w:rPr>
        <w:t xml:space="preserve"> </w:t>
      </w:r>
      <w:r w:rsidR="00924517">
        <w:rPr>
          <w:szCs w:val="24"/>
        </w:rPr>
        <w:t xml:space="preserve">год, </w:t>
      </w:r>
      <w:r>
        <w:rPr>
          <w:szCs w:val="24"/>
        </w:rPr>
        <w:t>согласно приложени</w:t>
      </w:r>
      <w:r w:rsidR="00924517">
        <w:rPr>
          <w:szCs w:val="24"/>
        </w:rPr>
        <w:t>ю</w:t>
      </w:r>
      <w:r>
        <w:rPr>
          <w:szCs w:val="24"/>
        </w:rPr>
        <w:t xml:space="preserve"> </w:t>
      </w:r>
      <w:r w:rsidR="00453BB5">
        <w:rPr>
          <w:szCs w:val="24"/>
        </w:rPr>
        <w:t>1</w:t>
      </w:r>
      <w:r>
        <w:rPr>
          <w:szCs w:val="24"/>
        </w:rPr>
        <w:t xml:space="preserve"> к программе.</w:t>
      </w:r>
    </w:p>
    <w:p w:rsidR="00453BB5" w:rsidRDefault="00453BB5" w:rsidP="00163D70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Перечень мероприятий программы, сроки выполнения, ответственные исполнители приведены в Проекте плана мероприятий по профилактике нарушений обязательных требований, требований, установленных </w:t>
      </w:r>
      <w:r w:rsidR="00DD3610">
        <w:rPr>
          <w:szCs w:val="24"/>
        </w:rPr>
        <w:t>муниципальными право</w:t>
      </w:r>
      <w:r w:rsidR="00924517">
        <w:rPr>
          <w:szCs w:val="24"/>
        </w:rPr>
        <w:t>выми актами</w:t>
      </w:r>
      <w:r w:rsidR="00DD3610">
        <w:rPr>
          <w:szCs w:val="24"/>
        </w:rPr>
        <w:t xml:space="preserve"> на 202</w:t>
      </w:r>
      <w:r w:rsidR="00924517">
        <w:rPr>
          <w:szCs w:val="24"/>
        </w:rPr>
        <w:t>2</w:t>
      </w:r>
      <w:r w:rsidR="00DD3610">
        <w:rPr>
          <w:szCs w:val="24"/>
        </w:rPr>
        <w:t xml:space="preserve"> и 202</w:t>
      </w:r>
      <w:r w:rsidR="00924517">
        <w:rPr>
          <w:szCs w:val="24"/>
        </w:rPr>
        <w:t>3</w:t>
      </w:r>
      <w:r w:rsidR="00DD3610">
        <w:rPr>
          <w:szCs w:val="24"/>
        </w:rPr>
        <w:t xml:space="preserve"> годы, согласно приложени</w:t>
      </w:r>
      <w:r w:rsidR="00924517">
        <w:rPr>
          <w:szCs w:val="24"/>
        </w:rPr>
        <w:t>ю</w:t>
      </w:r>
      <w:r w:rsidR="00DD3610">
        <w:rPr>
          <w:szCs w:val="24"/>
        </w:rPr>
        <w:t xml:space="preserve"> 2 к программе.</w:t>
      </w:r>
    </w:p>
    <w:p w:rsidR="00AF72C6" w:rsidRPr="005121A6" w:rsidRDefault="00AF72C6" w:rsidP="000E5344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DA027C" w:rsidRPr="00DA027C" w:rsidRDefault="00AF72C6" w:rsidP="00DA027C">
      <w:pPr>
        <w:contextualSpacing/>
        <w:rPr>
          <w:b/>
          <w:szCs w:val="24"/>
        </w:rPr>
      </w:pPr>
      <w:r w:rsidRPr="00DA027C">
        <w:rPr>
          <w:szCs w:val="24"/>
        </w:rPr>
        <w:t xml:space="preserve">      </w:t>
      </w:r>
      <w:r w:rsidR="00DA027C">
        <w:rPr>
          <w:szCs w:val="24"/>
        </w:rPr>
        <w:tab/>
      </w:r>
      <w:r w:rsidRPr="00DA027C">
        <w:rPr>
          <w:szCs w:val="24"/>
        </w:rPr>
        <w:t xml:space="preserve"> </w:t>
      </w:r>
      <w:r w:rsidR="00DA027C" w:rsidRPr="00DA027C">
        <w:rPr>
          <w:b/>
          <w:szCs w:val="24"/>
        </w:rPr>
        <w:t>Раздел 3. Ресурсное обеспечение программы</w:t>
      </w:r>
    </w:p>
    <w:p w:rsidR="007B14F4" w:rsidRDefault="00AF72C6" w:rsidP="00D60ED5">
      <w:pPr>
        <w:rPr>
          <w:rFonts w:eastAsia="Calibri"/>
          <w:sz w:val="28"/>
          <w:szCs w:val="28"/>
        </w:rPr>
      </w:pPr>
      <w:r w:rsidRPr="00AF72C6">
        <w:rPr>
          <w:sz w:val="28"/>
          <w:szCs w:val="28"/>
        </w:rPr>
        <w:t xml:space="preserve">    </w:t>
      </w:r>
    </w:p>
    <w:p w:rsidR="007E365E" w:rsidRPr="007E365E" w:rsidRDefault="007E365E" w:rsidP="007E365E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 w:rsidRPr="007E365E">
        <w:rPr>
          <w:rFonts w:eastAsia="Calibri"/>
          <w:szCs w:val="24"/>
          <w:lang w:eastAsia="en-US"/>
        </w:rPr>
        <w:t>Финансирование программы не осуществляется.</w:t>
      </w:r>
    </w:p>
    <w:p w:rsidR="007E365E" w:rsidRPr="007E365E" w:rsidRDefault="007E365E" w:rsidP="007E365E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 w:rsidRPr="007E365E">
        <w:rPr>
          <w:rFonts w:eastAsia="Calibri"/>
          <w:szCs w:val="24"/>
          <w:lang w:eastAsia="en-US"/>
        </w:rPr>
        <w:t xml:space="preserve">Количество штатных единиц по должностям, предусматривающим выполнение функций по осуществлению муниципального </w:t>
      </w:r>
      <w:r>
        <w:rPr>
          <w:rFonts w:eastAsia="Calibri"/>
          <w:szCs w:val="24"/>
          <w:lang w:eastAsia="en-US"/>
        </w:rPr>
        <w:t>жилищного контроля -</w:t>
      </w:r>
      <w:r w:rsidRPr="007E365E">
        <w:rPr>
          <w:rFonts w:eastAsia="Calibri"/>
          <w:szCs w:val="24"/>
          <w:lang w:eastAsia="en-US"/>
        </w:rPr>
        <w:t xml:space="preserve"> 2 ед</w:t>
      </w:r>
      <w:r>
        <w:rPr>
          <w:rFonts w:eastAsia="Calibri"/>
          <w:szCs w:val="24"/>
          <w:lang w:eastAsia="en-US"/>
        </w:rPr>
        <w:t>иницы</w:t>
      </w:r>
      <w:r w:rsidRPr="007E365E">
        <w:rPr>
          <w:rFonts w:eastAsia="Calibri"/>
          <w:szCs w:val="24"/>
          <w:lang w:eastAsia="en-US"/>
        </w:rPr>
        <w:t>.</w:t>
      </w:r>
    </w:p>
    <w:p w:rsidR="00AF72C6" w:rsidRDefault="007E365E" w:rsidP="007E365E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 w:rsidRPr="007E365E">
        <w:rPr>
          <w:rFonts w:eastAsia="Calibri"/>
          <w:szCs w:val="24"/>
          <w:lang w:eastAsia="en-US"/>
        </w:rPr>
        <w:t xml:space="preserve">Реализация </w:t>
      </w:r>
      <w:r w:rsidR="00701A15">
        <w:rPr>
          <w:rFonts w:eastAsia="Calibri"/>
          <w:szCs w:val="24"/>
          <w:lang w:eastAsia="en-US"/>
        </w:rPr>
        <w:t>п</w:t>
      </w:r>
      <w:r w:rsidRPr="007E365E">
        <w:rPr>
          <w:rFonts w:eastAsia="Calibri"/>
          <w:szCs w:val="24"/>
          <w:lang w:eastAsia="en-US"/>
        </w:rPr>
        <w:t xml:space="preserve">рограммы осуществляется </w:t>
      </w:r>
      <w:r>
        <w:rPr>
          <w:rFonts w:eastAsia="Calibri"/>
          <w:szCs w:val="24"/>
          <w:lang w:eastAsia="en-US"/>
        </w:rPr>
        <w:t xml:space="preserve">муниципальными жилищными инспекторами </w:t>
      </w:r>
      <w:r w:rsidRPr="007E365E">
        <w:rPr>
          <w:rFonts w:eastAsia="Calibri"/>
          <w:szCs w:val="24"/>
          <w:lang w:eastAsia="en-US"/>
        </w:rPr>
        <w:t xml:space="preserve">в рамках текущей деятельности </w:t>
      </w:r>
      <w:r>
        <w:rPr>
          <w:rFonts w:eastAsia="Calibri"/>
          <w:szCs w:val="24"/>
          <w:lang w:eastAsia="en-US"/>
        </w:rPr>
        <w:t>управления жилищно-коммунального хозяйства администрации Белоярского района</w:t>
      </w:r>
      <w:r w:rsidRPr="007E365E">
        <w:rPr>
          <w:rFonts w:eastAsia="Calibri"/>
          <w:szCs w:val="24"/>
          <w:lang w:eastAsia="en-US"/>
        </w:rPr>
        <w:t>.</w:t>
      </w:r>
    </w:p>
    <w:p w:rsidR="007E365E" w:rsidRDefault="007E365E" w:rsidP="007E365E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</w:p>
    <w:p w:rsidR="007E365E" w:rsidRDefault="007E365E" w:rsidP="007E365E">
      <w:pPr>
        <w:suppressAutoHyphens/>
        <w:autoSpaceDN w:val="0"/>
        <w:ind w:firstLine="708"/>
        <w:textAlignment w:val="baseline"/>
        <w:rPr>
          <w:rFonts w:eastAsia="Calibri"/>
          <w:b/>
          <w:szCs w:val="24"/>
          <w:lang w:eastAsia="en-US"/>
        </w:rPr>
      </w:pPr>
      <w:r w:rsidRPr="007E365E">
        <w:rPr>
          <w:rFonts w:eastAsia="Calibri"/>
          <w:b/>
          <w:szCs w:val="24"/>
          <w:lang w:eastAsia="en-US"/>
        </w:rPr>
        <w:t>Раздел 4. Отчетные показатели программы</w:t>
      </w:r>
    </w:p>
    <w:p w:rsidR="007E365E" w:rsidRPr="007E365E" w:rsidRDefault="007E365E" w:rsidP="007E365E">
      <w:pPr>
        <w:suppressAutoHyphens/>
        <w:autoSpaceDN w:val="0"/>
        <w:ind w:firstLine="708"/>
        <w:textAlignment w:val="baseline"/>
        <w:rPr>
          <w:rFonts w:eastAsia="Calibri"/>
          <w:b/>
          <w:szCs w:val="24"/>
          <w:lang w:eastAsia="en-US"/>
        </w:rPr>
      </w:pPr>
    </w:p>
    <w:p w:rsidR="00FD661F" w:rsidRPr="00FD661F" w:rsidRDefault="00FD661F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 w:rsidRPr="00FD661F">
        <w:rPr>
          <w:rFonts w:eastAsia="Calibri"/>
          <w:szCs w:val="24"/>
          <w:lang w:eastAsia="en-US"/>
        </w:rPr>
        <w:t xml:space="preserve">Методика оценки эффективности </w:t>
      </w:r>
      <w:r w:rsidR="00163D70">
        <w:rPr>
          <w:rFonts w:eastAsia="Calibri"/>
          <w:szCs w:val="24"/>
          <w:lang w:eastAsia="en-US"/>
        </w:rPr>
        <w:t>п</w:t>
      </w:r>
      <w:r w:rsidRPr="00FD661F">
        <w:rPr>
          <w:rFonts w:eastAsia="Calibri"/>
          <w:szCs w:val="24"/>
          <w:lang w:eastAsia="en-US"/>
        </w:rPr>
        <w:t>рограммы проводится по итогам</w:t>
      </w:r>
      <w:r>
        <w:rPr>
          <w:rFonts w:eastAsia="Calibri"/>
          <w:szCs w:val="24"/>
          <w:lang w:eastAsia="en-US"/>
        </w:rPr>
        <w:t xml:space="preserve"> </w:t>
      </w:r>
      <w:r w:rsidRPr="00FD661F">
        <w:rPr>
          <w:rFonts w:eastAsia="Calibri"/>
          <w:szCs w:val="24"/>
          <w:lang w:eastAsia="en-US"/>
        </w:rPr>
        <w:t>работы за каждый отчетный год, путем следующего расчета:</w:t>
      </w:r>
    </w:p>
    <w:p w:rsidR="00FD661F" w:rsidRPr="00FD661F" w:rsidRDefault="00344CC8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</w:t>
      </w:r>
      <w:r w:rsidR="00FD661F" w:rsidRPr="00FD661F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с</w:t>
      </w:r>
      <w:r w:rsidR="00FD661F" w:rsidRPr="00FD661F">
        <w:rPr>
          <w:rFonts w:eastAsia="Calibri"/>
          <w:szCs w:val="24"/>
          <w:lang w:eastAsia="en-US"/>
        </w:rPr>
        <w:t>нижение доли подконтрольных субъектов (юридических лиц и индивидуальных</w:t>
      </w:r>
      <w:r w:rsidR="00FD661F"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предпринимателей</w:t>
      </w:r>
      <w:r w:rsidR="00FD661F">
        <w:rPr>
          <w:rFonts w:eastAsia="Calibri"/>
          <w:szCs w:val="24"/>
          <w:lang w:eastAsia="en-US"/>
        </w:rPr>
        <w:t xml:space="preserve"> и граждан</w:t>
      </w:r>
      <w:r w:rsidR="00FD661F" w:rsidRPr="00FD661F">
        <w:rPr>
          <w:rFonts w:eastAsia="Calibri"/>
          <w:szCs w:val="24"/>
          <w:lang w:eastAsia="en-US"/>
        </w:rPr>
        <w:t xml:space="preserve">), допустивших нарушения. Показатель рассчитывается как </w:t>
      </w:r>
      <w:r w:rsidR="00FD661F" w:rsidRPr="00FD661F">
        <w:rPr>
          <w:rFonts w:eastAsia="Calibri"/>
          <w:szCs w:val="24"/>
          <w:lang w:eastAsia="en-US"/>
        </w:rPr>
        <w:lastRenderedPageBreak/>
        <w:t>отношение</w:t>
      </w:r>
      <w:r w:rsidR="00FD661F"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количества подконтрольных субъектов, допустивших нарушения в отчетном году, к уровню</w:t>
      </w:r>
      <w:r w:rsidR="00FD661F"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предыдущего года.</w:t>
      </w:r>
    </w:p>
    <w:p w:rsidR="00FD661F" w:rsidRDefault="00344CC8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</w:t>
      </w:r>
      <w:r w:rsidR="00FD661F" w:rsidRPr="00FD661F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у</w:t>
      </w:r>
      <w:r w:rsidR="00FD661F" w:rsidRPr="00FD661F">
        <w:rPr>
          <w:rFonts w:eastAsia="Calibri"/>
          <w:szCs w:val="24"/>
          <w:lang w:eastAsia="en-US"/>
        </w:rPr>
        <w:t>величение доли выданных предостережений о недопустимости нарушения обязательных</w:t>
      </w:r>
      <w:r w:rsidR="00FD661F"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требований к общему количеству проверок. Показатель рассчитывается как отношение</w:t>
      </w:r>
      <w:r w:rsidR="00FD661F"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количества выданных предостережений в отчетном году к общему количеству проверок и к</w:t>
      </w:r>
      <w:r w:rsidR="00FD661F"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уровню предыдущего года</w:t>
      </w:r>
      <w:r w:rsidR="00257520">
        <w:rPr>
          <w:rFonts w:eastAsia="Calibri"/>
          <w:szCs w:val="24"/>
          <w:lang w:eastAsia="en-US"/>
        </w:rPr>
        <w:t>.</w:t>
      </w:r>
      <w:r w:rsidR="00257520">
        <w:rPr>
          <w:rFonts w:eastAsia="Calibri"/>
          <w:szCs w:val="24"/>
          <w:lang w:eastAsia="en-US"/>
        </w:rPr>
        <w:tab/>
      </w:r>
    </w:p>
    <w:p w:rsidR="00420AD0" w:rsidRDefault="00420AD0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Отчетные показатели программы профилактики нарушений обязательных требований, </w:t>
      </w:r>
      <w:r w:rsidR="000375FB">
        <w:rPr>
          <w:rFonts w:eastAsia="Calibri"/>
          <w:szCs w:val="24"/>
          <w:lang w:eastAsia="en-US"/>
        </w:rPr>
        <w:t xml:space="preserve">требований, </w:t>
      </w:r>
      <w:r w:rsidRPr="00420AD0">
        <w:rPr>
          <w:rFonts w:eastAsia="Calibri"/>
          <w:szCs w:val="24"/>
          <w:lang w:eastAsia="en-US"/>
        </w:rPr>
        <w:t xml:space="preserve">установленных муниципальными правовыми актами, </w:t>
      </w:r>
      <w:r w:rsidR="000375FB">
        <w:rPr>
          <w:rFonts w:eastAsia="Calibri"/>
          <w:szCs w:val="24"/>
          <w:lang w:eastAsia="en-US"/>
        </w:rPr>
        <w:t xml:space="preserve">при осуществлении муниципального контроля </w:t>
      </w:r>
      <w:r w:rsidRPr="00420AD0">
        <w:rPr>
          <w:rFonts w:eastAsia="Calibri"/>
          <w:szCs w:val="24"/>
          <w:lang w:eastAsia="en-US"/>
        </w:rPr>
        <w:t>на 202</w:t>
      </w:r>
      <w:r w:rsidR="00924517">
        <w:rPr>
          <w:rFonts w:eastAsia="Calibri"/>
          <w:szCs w:val="24"/>
          <w:lang w:eastAsia="en-US"/>
        </w:rPr>
        <w:t>1</w:t>
      </w:r>
      <w:r w:rsidRPr="00420AD0">
        <w:rPr>
          <w:rFonts w:eastAsia="Calibri"/>
          <w:szCs w:val="24"/>
          <w:lang w:eastAsia="en-US"/>
        </w:rPr>
        <w:t xml:space="preserve"> год, </w:t>
      </w:r>
      <w:r w:rsidR="009B2456">
        <w:rPr>
          <w:rFonts w:eastAsia="Calibri"/>
          <w:szCs w:val="24"/>
          <w:lang w:eastAsia="en-US"/>
        </w:rPr>
        <w:t xml:space="preserve">установлены </w:t>
      </w:r>
      <w:r w:rsidR="000375FB">
        <w:rPr>
          <w:rFonts w:eastAsia="Calibri"/>
          <w:szCs w:val="24"/>
          <w:lang w:eastAsia="en-US"/>
        </w:rPr>
        <w:t>приложением 3</w:t>
      </w:r>
      <w:r w:rsidRPr="00420AD0">
        <w:rPr>
          <w:rFonts w:eastAsia="Calibri"/>
          <w:szCs w:val="24"/>
          <w:lang w:eastAsia="en-US"/>
        </w:rPr>
        <w:t xml:space="preserve"> к программе.</w:t>
      </w:r>
    </w:p>
    <w:p w:rsidR="009B2456" w:rsidRPr="00FD661F" w:rsidRDefault="009B2456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Проект отчетных показателей </w:t>
      </w:r>
      <w:r w:rsidRPr="009B2456">
        <w:rPr>
          <w:rFonts w:eastAsia="Calibri"/>
          <w:szCs w:val="24"/>
          <w:lang w:eastAsia="en-US"/>
        </w:rPr>
        <w:t xml:space="preserve">программы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на </w:t>
      </w:r>
      <w:r>
        <w:rPr>
          <w:rFonts w:eastAsia="Calibri"/>
          <w:szCs w:val="24"/>
          <w:lang w:eastAsia="en-US"/>
        </w:rPr>
        <w:t xml:space="preserve">плановый период </w:t>
      </w:r>
      <w:r w:rsidRPr="009B2456">
        <w:rPr>
          <w:rFonts w:eastAsia="Calibri"/>
          <w:szCs w:val="24"/>
          <w:lang w:eastAsia="en-US"/>
        </w:rPr>
        <w:t>202</w:t>
      </w:r>
      <w:r w:rsidR="00924517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 и 202</w:t>
      </w:r>
      <w:r w:rsidR="00924517">
        <w:rPr>
          <w:rFonts w:eastAsia="Calibri"/>
          <w:szCs w:val="24"/>
          <w:lang w:eastAsia="en-US"/>
        </w:rPr>
        <w:t>3</w:t>
      </w:r>
      <w:r w:rsidRPr="009B2456">
        <w:rPr>
          <w:rFonts w:eastAsia="Calibri"/>
          <w:szCs w:val="24"/>
          <w:lang w:eastAsia="en-US"/>
        </w:rPr>
        <w:t xml:space="preserve"> год</w:t>
      </w:r>
      <w:r>
        <w:rPr>
          <w:rFonts w:eastAsia="Calibri"/>
          <w:szCs w:val="24"/>
          <w:lang w:eastAsia="en-US"/>
        </w:rPr>
        <w:t>ы</w:t>
      </w:r>
      <w:r w:rsidRPr="009B2456">
        <w:rPr>
          <w:rFonts w:eastAsia="Calibri"/>
          <w:szCs w:val="24"/>
          <w:lang w:eastAsia="en-US"/>
        </w:rPr>
        <w:t xml:space="preserve">, установлены приложением </w:t>
      </w:r>
      <w:r>
        <w:rPr>
          <w:rFonts w:eastAsia="Calibri"/>
          <w:szCs w:val="24"/>
          <w:lang w:eastAsia="en-US"/>
        </w:rPr>
        <w:t>4</w:t>
      </w:r>
      <w:r w:rsidRPr="009B2456">
        <w:rPr>
          <w:rFonts w:eastAsia="Calibri"/>
          <w:szCs w:val="24"/>
          <w:lang w:eastAsia="en-US"/>
        </w:rPr>
        <w:t xml:space="preserve"> к программе.</w:t>
      </w:r>
    </w:p>
    <w:p w:rsidR="00FD661F" w:rsidRPr="00FD661F" w:rsidRDefault="00FD661F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 w:rsidRPr="00FD661F">
        <w:rPr>
          <w:rFonts w:eastAsia="Calibri"/>
          <w:szCs w:val="24"/>
          <w:lang w:eastAsia="en-US"/>
        </w:rPr>
        <w:t xml:space="preserve">Ожидаемый результат от реализации </w:t>
      </w:r>
      <w:r w:rsidR="00163D70">
        <w:rPr>
          <w:rFonts w:eastAsia="Calibri"/>
          <w:szCs w:val="24"/>
          <w:lang w:eastAsia="en-US"/>
        </w:rPr>
        <w:t>п</w:t>
      </w:r>
      <w:r w:rsidRPr="00FD661F">
        <w:rPr>
          <w:rFonts w:eastAsia="Calibri"/>
          <w:szCs w:val="24"/>
          <w:lang w:eastAsia="en-US"/>
        </w:rPr>
        <w:t>рограммы.</w:t>
      </w:r>
    </w:p>
    <w:p w:rsidR="00FD661F" w:rsidRPr="00FD661F" w:rsidRDefault="00FD661F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</w:t>
      </w:r>
      <w:r w:rsidRPr="00FD661F">
        <w:rPr>
          <w:rFonts w:eastAsia="Calibri"/>
          <w:szCs w:val="24"/>
          <w:lang w:eastAsia="en-US"/>
        </w:rPr>
        <w:t xml:space="preserve"> снижение количества подконтрольных субъектов (юридических лиц и индивидуальных</w:t>
      </w:r>
      <w:r>
        <w:rPr>
          <w:rFonts w:eastAsia="Calibri"/>
          <w:szCs w:val="24"/>
          <w:lang w:eastAsia="en-US"/>
        </w:rPr>
        <w:t xml:space="preserve"> </w:t>
      </w:r>
      <w:r w:rsidRPr="00FD661F">
        <w:rPr>
          <w:rFonts w:eastAsia="Calibri"/>
          <w:szCs w:val="24"/>
          <w:lang w:eastAsia="en-US"/>
        </w:rPr>
        <w:t>предпринимателей), допустивших нарушения обязательных требований;</w:t>
      </w:r>
    </w:p>
    <w:p w:rsidR="00FD661F" w:rsidRPr="00FD661F" w:rsidRDefault="00FD661F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</w:t>
      </w:r>
      <w:r w:rsidRPr="00FD661F">
        <w:rPr>
          <w:rFonts w:eastAsia="Calibri"/>
          <w:szCs w:val="24"/>
          <w:lang w:eastAsia="en-US"/>
        </w:rPr>
        <w:t xml:space="preserve"> уменьшение административной нагрузки на подконтрольные субъекты;</w:t>
      </w:r>
    </w:p>
    <w:p w:rsidR="00FD661F" w:rsidRPr="00FD661F" w:rsidRDefault="00FD661F" w:rsidP="00FD661F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</w:t>
      </w:r>
      <w:r w:rsidRPr="00FD661F">
        <w:rPr>
          <w:rFonts w:eastAsia="Calibri"/>
          <w:szCs w:val="24"/>
          <w:lang w:eastAsia="en-US"/>
        </w:rPr>
        <w:t xml:space="preserve"> сокращение количества выявленных нарушений обязательных требований в области</w:t>
      </w:r>
      <w:r>
        <w:rPr>
          <w:rFonts w:eastAsia="Calibri"/>
          <w:szCs w:val="24"/>
          <w:lang w:eastAsia="en-US"/>
        </w:rPr>
        <w:t xml:space="preserve"> муниципального жилищного контроля</w:t>
      </w:r>
      <w:r w:rsidR="00163D70">
        <w:rPr>
          <w:rFonts w:eastAsia="Calibri"/>
          <w:szCs w:val="24"/>
          <w:lang w:eastAsia="en-US"/>
        </w:rPr>
        <w:t>;</w:t>
      </w:r>
    </w:p>
    <w:p w:rsidR="007E365E" w:rsidRDefault="00344CC8" w:rsidP="00344CC8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</w:t>
      </w:r>
      <w:r w:rsidR="00FD661F" w:rsidRPr="00FD661F">
        <w:rPr>
          <w:rFonts w:eastAsia="Calibri"/>
          <w:szCs w:val="24"/>
          <w:lang w:eastAsia="en-US"/>
        </w:rPr>
        <w:t xml:space="preserve"> увеличение количества подконтрольных субъектов, исполнивших предостережения о</w:t>
      </w:r>
      <w:r>
        <w:rPr>
          <w:rFonts w:eastAsia="Calibri"/>
          <w:szCs w:val="24"/>
          <w:lang w:eastAsia="en-US"/>
        </w:rPr>
        <w:t xml:space="preserve"> </w:t>
      </w:r>
      <w:r w:rsidR="00FD661F" w:rsidRPr="00FD661F">
        <w:rPr>
          <w:rFonts w:eastAsia="Calibri"/>
          <w:szCs w:val="24"/>
          <w:lang w:eastAsia="en-US"/>
        </w:rPr>
        <w:t>недопустимости на</w:t>
      </w:r>
      <w:r>
        <w:rPr>
          <w:rFonts w:eastAsia="Calibri"/>
          <w:szCs w:val="24"/>
          <w:lang w:eastAsia="en-US"/>
        </w:rPr>
        <w:t>рушений обязательных требований.</w:t>
      </w:r>
    </w:p>
    <w:p w:rsidR="006A358D" w:rsidRDefault="006A358D" w:rsidP="00344CC8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</w:p>
    <w:p w:rsidR="006A358D" w:rsidRDefault="006A358D" w:rsidP="00344CC8">
      <w:pPr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</w:p>
    <w:p w:rsidR="006A358D" w:rsidRDefault="00427B21" w:rsidP="00427B21">
      <w:pPr>
        <w:tabs>
          <w:tab w:val="left" w:pos="1134"/>
          <w:tab w:val="left" w:pos="1701"/>
          <w:tab w:val="left" w:pos="3969"/>
        </w:tabs>
        <w:suppressAutoHyphens/>
        <w:autoSpaceDN w:val="0"/>
        <w:ind w:firstLine="708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_________________</w:t>
      </w:r>
    </w:p>
    <w:p w:rsidR="00D4032E" w:rsidRDefault="00D4032E" w:rsidP="00427B21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</w:pPr>
    </w:p>
    <w:p w:rsidR="00D4032E" w:rsidRDefault="00D4032E" w:rsidP="006A358D">
      <w:pPr>
        <w:suppressAutoHyphens/>
        <w:autoSpaceDN w:val="0"/>
        <w:ind w:firstLine="708"/>
        <w:jc w:val="center"/>
        <w:textAlignment w:val="baseline"/>
        <w:rPr>
          <w:rFonts w:eastAsia="Calibri"/>
          <w:szCs w:val="24"/>
          <w:lang w:eastAsia="en-US"/>
        </w:rPr>
        <w:sectPr w:rsidR="00D4032E" w:rsidSect="00610C96">
          <w:headerReference w:type="default" r:id="rId10"/>
          <w:pgSz w:w="11906" w:h="16840"/>
          <w:pgMar w:top="1134" w:right="851" w:bottom="1134" w:left="1559" w:header="709" w:footer="709" w:gutter="0"/>
          <w:pgNumType w:start="0"/>
          <w:cols w:space="709"/>
          <w:docGrid w:linePitch="360"/>
        </w:sectPr>
      </w:pPr>
    </w:p>
    <w:p w:rsidR="00D4032E" w:rsidRDefault="00D4032E" w:rsidP="00D4032E">
      <w:pPr>
        <w:ind w:left="8931"/>
        <w:rPr>
          <w:sz w:val="22"/>
          <w:szCs w:val="22"/>
        </w:rPr>
      </w:pPr>
      <w:r w:rsidRPr="00D4032E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1</w:t>
      </w:r>
      <w:r w:rsidRPr="00D4032E">
        <w:rPr>
          <w:sz w:val="22"/>
          <w:szCs w:val="22"/>
        </w:rPr>
        <w:t xml:space="preserve"> к Программе профилактик</w:t>
      </w:r>
      <w:r w:rsidR="00257520">
        <w:rPr>
          <w:sz w:val="22"/>
          <w:szCs w:val="22"/>
        </w:rPr>
        <w:t>и</w:t>
      </w:r>
      <w:r w:rsidRPr="00D4032E">
        <w:rPr>
          <w:sz w:val="22"/>
          <w:szCs w:val="22"/>
        </w:rPr>
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</w:r>
      <w:r w:rsidR="000F1062">
        <w:rPr>
          <w:sz w:val="22"/>
          <w:szCs w:val="22"/>
        </w:rPr>
        <w:t>2</w:t>
      </w:r>
      <w:r w:rsidR="0078763D">
        <w:rPr>
          <w:sz w:val="22"/>
          <w:szCs w:val="22"/>
        </w:rPr>
        <w:t>1</w:t>
      </w:r>
      <w:r w:rsidRPr="00D4032E">
        <w:rPr>
          <w:sz w:val="22"/>
          <w:szCs w:val="22"/>
        </w:rPr>
        <w:t xml:space="preserve"> год и на плановый период 202</w:t>
      </w:r>
      <w:r w:rsidR="0078763D">
        <w:rPr>
          <w:sz w:val="22"/>
          <w:szCs w:val="22"/>
        </w:rPr>
        <w:t>2</w:t>
      </w:r>
      <w:r w:rsidRPr="00D4032E">
        <w:rPr>
          <w:sz w:val="22"/>
          <w:szCs w:val="22"/>
        </w:rPr>
        <w:t xml:space="preserve"> и 202</w:t>
      </w:r>
      <w:r w:rsidR="0078763D">
        <w:rPr>
          <w:sz w:val="22"/>
          <w:szCs w:val="22"/>
        </w:rPr>
        <w:t>3</w:t>
      </w:r>
      <w:r w:rsidRPr="00D4032E">
        <w:rPr>
          <w:sz w:val="22"/>
          <w:szCs w:val="22"/>
        </w:rPr>
        <w:t xml:space="preserve"> годов</w:t>
      </w:r>
    </w:p>
    <w:p w:rsidR="00655C2D" w:rsidRPr="00D4032E" w:rsidRDefault="00655C2D" w:rsidP="00D4032E">
      <w:pPr>
        <w:ind w:left="8931"/>
        <w:rPr>
          <w:sz w:val="22"/>
          <w:szCs w:val="22"/>
        </w:rPr>
      </w:pPr>
    </w:p>
    <w:p w:rsidR="00D4032E" w:rsidRP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 xml:space="preserve">План мероприятий </w:t>
      </w:r>
    </w:p>
    <w:p w:rsidR="00D4032E" w:rsidRP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>по профилактике нарушений обязательных требований,</w:t>
      </w:r>
      <w:r w:rsidR="00420AD0">
        <w:rPr>
          <w:b/>
          <w:szCs w:val="24"/>
        </w:rPr>
        <w:t xml:space="preserve"> требований,</w:t>
      </w:r>
    </w:p>
    <w:p w:rsidR="00D4032E" w:rsidRDefault="00D4032E" w:rsidP="00D4032E">
      <w:pPr>
        <w:jc w:val="center"/>
        <w:rPr>
          <w:b/>
          <w:szCs w:val="24"/>
        </w:rPr>
      </w:pPr>
      <w:proofErr w:type="gramStart"/>
      <w:r w:rsidRPr="00D4032E">
        <w:rPr>
          <w:b/>
          <w:szCs w:val="24"/>
        </w:rPr>
        <w:t>установленных</w:t>
      </w:r>
      <w:proofErr w:type="gramEnd"/>
      <w:r w:rsidRPr="00D4032E">
        <w:rPr>
          <w:b/>
          <w:szCs w:val="24"/>
        </w:rPr>
        <w:t xml:space="preserve"> муниципальными правовыми актами, на 20</w:t>
      </w:r>
      <w:r w:rsidR="000F1062">
        <w:rPr>
          <w:b/>
          <w:szCs w:val="24"/>
        </w:rPr>
        <w:t>2</w:t>
      </w:r>
      <w:r w:rsidR="00924517">
        <w:rPr>
          <w:b/>
          <w:szCs w:val="24"/>
        </w:rPr>
        <w:t>1</w:t>
      </w:r>
      <w:r w:rsidRPr="00D4032E">
        <w:rPr>
          <w:b/>
          <w:szCs w:val="24"/>
        </w:rPr>
        <w:t xml:space="preserve"> год</w:t>
      </w:r>
    </w:p>
    <w:p w:rsidR="00701A15" w:rsidRPr="00D4032E" w:rsidRDefault="00701A15" w:rsidP="00D4032E">
      <w:pPr>
        <w:jc w:val="center"/>
        <w:rPr>
          <w:b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520"/>
        <w:gridCol w:w="2126"/>
        <w:gridCol w:w="2268"/>
        <w:gridCol w:w="3828"/>
      </w:tblGrid>
      <w:tr w:rsidR="00D4032E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№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proofErr w:type="gramStart"/>
            <w:r w:rsidRPr="00D4032E">
              <w:rPr>
                <w:b/>
                <w:szCs w:val="24"/>
              </w:rPr>
              <w:t>п</w:t>
            </w:r>
            <w:proofErr w:type="gramEnd"/>
            <w:r w:rsidRPr="00D4032E">
              <w:rPr>
                <w:b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Формы и виды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Ответственные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Периодичность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проведения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мероприятий,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сроки выполнения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 xml:space="preserve">Ожидаемые 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результаты</w:t>
            </w:r>
          </w:p>
        </w:tc>
      </w:tr>
      <w:tr w:rsidR="00D4032E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D4032E" w:rsidP="009B2456">
            <w:pPr>
              <w:rPr>
                <w:szCs w:val="24"/>
              </w:rPr>
            </w:pPr>
            <w:proofErr w:type="gramStart"/>
            <w:r w:rsidRPr="00D4032E">
              <w:rPr>
                <w:szCs w:val="24"/>
              </w:rPr>
              <w:t>Актуализация размещенных на официальном сайте орган</w:t>
            </w:r>
            <w:r w:rsidR="00257520">
              <w:rPr>
                <w:szCs w:val="24"/>
              </w:rPr>
              <w:t xml:space="preserve">а местного </w:t>
            </w:r>
            <w:r w:rsidR="00BC306C">
              <w:rPr>
                <w:szCs w:val="24"/>
              </w:rPr>
              <w:t xml:space="preserve">самоуправления </w:t>
            </w:r>
            <w:r w:rsidR="00257520" w:rsidRPr="00257520">
              <w:rPr>
                <w:szCs w:val="24"/>
              </w:rPr>
              <w:t xml:space="preserve">в информационно-телекоммуникационной сети </w:t>
            </w:r>
            <w:r w:rsidR="009B2456">
              <w:rPr>
                <w:szCs w:val="24"/>
              </w:rPr>
              <w:t>«</w:t>
            </w:r>
            <w:r w:rsidR="00257520" w:rsidRPr="00257520">
              <w:rPr>
                <w:szCs w:val="24"/>
              </w:rPr>
              <w:t>Интернет</w:t>
            </w:r>
            <w:r w:rsidR="009B2456">
              <w:rPr>
                <w:szCs w:val="24"/>
              </w:rPr>
              <w:t>»</w:t>
            </w:r>
            <w:r w:rsidR="00BC306C">
              <w:rPr>
                <w:szCs w:val="24"/>
              </w:rPr>
              <w:t xml:space="preserve"> </w:t>
            </w:r>
            <w:r w:rsidRPr="00D4032E">
              <w:rPr>
                <w:szCs w:val="24"/>
              </w:rPr>
              <w:t xml:space="preserve">перечней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r w:rsidR="00A15304">
              <w:rPr>
                <w:szCs w:val="24"/>
              </w:rPr>
              <w:t xml:space="preserve">жилищного </w:t>
            </w:r>
            <w:r w:rsidRPr="00D4032E">
              <w:rPr>
                <w:szCs w:val="24"/>
              </w:rPr>
              <w:t>контроля, а также текстов соответствующих нормативных правовых актов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20" w:rsidRDefault="00A1780B" w:rsidP="002575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proofErr w:type="spellStart"/>
            <w:r w:rsidR="00257520">
              <w:rPr>
                <w:szCs w:val="24"/>
              </w:rPr>
              <w:t>жилищно</w:t>
            </w:r>
            <w:proofErr w:type="spellEnd"/>
            <w:r w:rsidR="00257520">
              <w:rPr>
                <w:szCs w:val="24"/>
              </w:rPr>
              <w:t xml:space="preserve"> – коммунального хозяйства </w:t>
            </w:r>
          </w:p>
          <w:p w:rsidR="00257520" w:rsidRDefault="00257520" w:rsidP="002575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(далее - ЖКХ)</w:t>
            </w:r>
          </w:p>
          <w:p w:rsidR="00D4032E" w:rsidRPr="00D4032E" w:rsidRDefault="00A1780B" w:rsidP="002575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в течение года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szCs w:val="24"/>
              </w:rPr>
            </w:pPr>
            <w:proofErr w:type="gramStart"/>
            <w:r w:rsidRPr="00D4032E">
              <w:rPr>
                <w:szCs w:val="24"/>
              </w:rPr>
              <w:t xml:space="preserve">(по мере </w:t>
            </w:r>
            <w:proofErr w:type="gramEnd"/>
          </w:p>
          <w:p w:rsidR="00D4032E" w:rsidRPr="00D4032E" w:rsidRDefault="00D4032E" w:rsidP="00D4032E">
            <w:pPr>
              <w:ind w:left="-113" w:right="-113"/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необходимости)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8F22FF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</w:t>
            </w:r>
          </w:p>
        </w:tc>
      </w:tr>
      <w:tr w:rsidR="00D4032E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A1780B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rPr>
                <w:szCs w:val="24"/>
              </w:rPr>
            </w:pPr>
            <w:r w:rsidRPr="00D4032E">
              <w:rPr>
                <w:szCs w:val="24"/>
              </w:rPr>
              <w:t>Проведение индивидуальных и публичных консультаций 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A1780B" w:rsidP="00A1780B">
            <w:pPr>
              <w:jc w:val="center"/>
              <w:rPr>
                <w:szCs w:val="24"/>
              </w:rPr>
            </w:pPr>
            <w:r w:rsidRPr="00A1780B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8F22FF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поступления</w:t>
            </w:r>
            <w:r w:rsidRPr="008F22FF">
              <w:rPr>
                <w:bCs/>
                <w:szCs w:val="24"/>
              </w:rPr>
              <w:t xml:space="preserve"> обращения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8F22FF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повышение информированности подконт</w:t>
            </w:r>
            <w:r w:rsidR="008F22FF">
              <w:rPr>
                <w:szCs w:val="24"/>
              </w:rPr>
              <w:t xml:space="preserve">рольных субъектов о действующих </w:t>
            </w:r>
            <w:r w:rsidRPr="00D4032E">
              <w:rPr>
                <w:szCs w:val="24"/>
              </w:rPr>
              <w:t>обязательных требованиях, требованиях, установленных муниципальными правовыми           актами</w:t>
            </w:r>
          </w:p>
        </w:tc>
      </w:tr>
      <w:tr w:rsidR="00BC306C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6C" w:rsidRDefault="00BC306C" w:rsidP="00D4032E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6C" w:rsidRPr="00D4032E" w:rsidRDefault="00BC306C" w:rsidP="00D4032E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6C" w:rsidRPr="00A1780B" w:rsidRDefault="00BC306C" w:rsidP="00A1780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6C" w:rsidRDefault="00BC306C" w:rsidP="00D4032E">
            <w:pPr>
              <w:ind w:left="-113" w:right="-113"/>
              <w:jc w:val="center"/>
              <w:rPr>
                <w:bCs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6C" w:rsidRPr="00D4032E" w:rsidRDefault="00BC306C" w:rsidP="008F22FF">
            <w:pPr>
              <w:jc w:val="center"/>
              <w:rPr>
                <w:szCs w:val="24"/>
              </w:rPr>
            </w:pPr>
          </w:p>
        </w:tc>
      </w:tr>
      <w:tr w:rsidR="00E810D0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lastRenderedPageBreak/>
              <w:t>№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proofErr w:type="gramStart"/>
            <w:r w:rsidRPr="00D4032E">
              <w:rPr>
                <w:b/>
                <w:szCs w:val="24"/>
              </w:rPr>
              <w:t>п</w:t>
            </w:r>
            <w:proofErr w:type="gramEnd"/>
            <w:r w:rsidRPr="00D4032E">
              <w:rPr>
                <w:b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Формы и виды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Ответственные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Периодичность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проведения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мероприятий,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сроки выполнения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 xml:space="preserve">Ожидаемые 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результаты</w:t>
            </w:r>
          </w:p>
        </w:tc>
      </w:tr>
      <w:tr w:rsidR="00E810D0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FF7BA4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rPr>
                <w:szCs w:val="24"/>
              </w:rPr>
            </w:pPr>
            <w:r w:rsidRPr="00D4032E">
              <w:rPr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        муниципальными правовыми актами, предъявляемых при осуществлении муниципального </w:t>
            </w:r>
            <w:r>
              <w:rPr>
                <w:szCs w:val="24"/>
              </w:rPr>
              <w:t xml:space="preserve">жилищного </w:t>
            </w:r>
            <w:r w:rsidRPr="00D4032E">
              <w:rPr>
                <w:szCs w:val="24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jc w:val="center"/>
              <w:rPr>
                <w:szCs w:val="24"/>
              </w:rPr>
            </w:pPr>
            <w:r w:rsidRPr="00A1780B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8F22FF" w:rsidRDefault="00E810D0" w:rsidP="00AF54BC">
            <w:pPr>
              <w:ind w:left="-113" w:right="-113"/>
              <w:jc w:val="center"/>
              <w:rPr>
                <w:szCs w:val="24"/>
              </w:rPr>
            </w:pPr>
            <w:r w:rsidRPr="008F22FF">
              <w:rPr>
                <w:szCs w:val="24"/>
              </w:rPr>
              <w:t>в течение года</w:t>
            </w:r>
          </w:p>
          <w:p w:rsidR="00E810D0" w:rsidRPr="008F22FF" w:rsidRDefault="00E810D0" w:rsidP="00AF54BC">
            <w:pPr>
              <w:ind w:left="-113" w:right="-113"/>
              <w:jc w:val="center"/>
              <w:rPr>
                <w:szCs w:val="24"/>
              </w:rPr>
            </w:pPr>
            <w:proofErr w:type="gramStart"/>
            <w:r w:rsidRPr="008F22FF">
              <w:rPr>
                <w:szCs w:val="24"/>
              </w:rPr>
              <w:t xml:space="preserve">(по мере </w:t>
            </w:r>
            <w:proofErr w:type="gramEnd"/>
          </w:p>
          <w:p w:rsidR="00E810D0" w:rsidRPr="00D4032E" w:rsidRDefault="00E810D0" w:rsidP="00AF54BC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необходимости</w:t>
            </w:r>
            <w:r w:rsidRPr="00D4032E">
              <w:rPr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</w:t>
            </w:r>
          </w:p>
        </w:tc>
      </w:tr>
      <w:tr w:rsidR="00E810D0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bookmarkStart w:id="2" w:name="sub_10005"/>
            <w:r>
              <w:rPr>
                <w:szCs w:val="24"/>
              </w:rPr>
              <w:t>4</w:t>
            </w:r>
            <w:bookmarkEnd w:id="2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9B2456">
            <w:pPr>
              <w:rPr>
                <w:szCs w:val="24"/>
              </w:rPr>
            </w:pPr>
            <w:proofErr w:type="gramStart"/>
            <w:r w:rsidRPr="00D4032E">
              <w:rPr>
                <w:szCs w:val="24"/>
              </w:rPr>
              <w:t xml:space="preserve">Обобщение практики осуществления муниципального </w:t>
            </w:r>
            <w:r>
              <w:rPr>
                <w:szCs w:val="24"/>
              </w:rPr>
              <w:t xml:space="preserve">жилищного </w:t>
            </w:r>
            <w:r w:rsidRPr="00D4032E">
              <w:rPr>
                <w:szCs w:val="24"/>
              </w:rPr>
              <w:t>контроля</w:t>
            </w:r>
            <w:r>
              <w:rPr>
                <w:bCs/>
                <w:szCs w:val="24"/>
              </w:rPr>
              <w:t xml:space="preserve"> </w:t>
            </w:r>
            <w:r w:rsidRPr="00A15304">
              <w:rPr>
                <w:szCs w:val="24"/>
              </w:rPr>
              <w:t>на территории городского и сельских поселений в границах Белоярского</w:t>
            </w:r>
            <w:r w:rsidR="00257520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r w:rsidRPr="00A15304">
              <w:rPr>
                <w:bCs/>
                <w:szCs w:val="24"/>
              </w:rPr>
              <w:t xml:space="preserve">в том числе с указанием наиболее часто встречающихся случаев нарушений обязательных </w:t>
            </w:r>
            <w:r>
              <w:rPr>
                <w:bCs/>
                <w:szCs w:val="24"/>
              </w:rPr>
              <w:t xml:space="preserve">требований </w:t>
            </w:r>
            <w:r w:rsidRPr="00A15304">
              <w:rPr>
                <w:bCs/>
                <w:szCs w:val="24"/>
              </w:rPr>
              <w:t>с рекомендациями в отношении мер, которые должны приниматься в целях недопущения таких нарушений</w:t>
            </w:r>
            <w:r w:rsidR="00257520">
              <w:rPr>
                <w:bCs/>
                <w:szCs w:val="24"/>
              </w:rPr>
              <w:t xml:space="preserve"> и размещение </w:t>
            </w:r>
            <w:r w:rsidR="00257520" w:rsidRPr="00257520">
              <w:rPr>
                <w:bCs/>
                <w:szCs w:val="24"/>
              </w:rPr>
              <w:t xml:space="preserve">на официальном сайте </w:t>
            </w:r>
            <w:r w:rsidR="00BC306C" w:rsidRPr="00BC306C">
              <w:rPr>
                <w:bCs/>
                <w:szCs w:val="24"/>
              </w:rPr>
              <w:t xml:space="preserve">органа местного самоуправления в информационно-телекоммуникационной сети </w:t>
            </w:r>
            <w:r w:rsidR="009B2456">
              <w:rPr>
                <w:bCs/>
                <w:szCs w:val="24"/>
              </w:rPr>
              <w:t>«</w:t>
            </w:r>
            <w:r w:rsidR="00BC306C" w:rsidRPr="00BC306C">
              <w:rPr>
                <w:bCs/>
                <w:szCs w:val="24"/>
              </w:rPr>
              <w:t>Интернет</w:t>
            </w:r>
            <w:r w:rsidR="009B2456">
              <w:rPr>
                <w:bCs/>
                <w:szCs w:val="24"/>
              </w:rPr>
              <w:t>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1780B">
            <w:pPr>
              <w:jc w:val="center"/>
              <w:rPr>
                <w:szCs w:val="24"/>
              </w:rPr>
            </w:pPr>
            <w:r w:rsidRPr="00A1780B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8F22FF">
            <w:pPr>
              <w:ind w:left="-113" w:right="-113"/>
              <w:rPr>
                <w:szCs w:val="24"/>
              </w:rPr>
            </w:pPr>
          </w:p>
          <w:p w:rsidR="00E810D0" w:rsidRPr="008F22FF" w:rsidRDefault="00257520" w:rsidP="008F22FF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ежегодно</w:t>
            </w:r>
          </w:p>
          <w:p w:rsidR="00E810D0" w:rsidRPr="00D4032E" w:rsidRDefault="00E810D0" w:rsidP="00513B17">
            <w:pPr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8F22FF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предотвращение нарушений обязательных требований, требований, установленных муниципальными правовыми актами</w:t>
            </w:r>
          </w:p>
        </w:tc>
      </w:tr>
      <w:tr w:rsidR="00E810D0" w:rsidRPr="00D4032E" w:rsidTr="00BC306C">
        <w:trPr>
          <w:trHeight w:val="2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810D0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BC306C">
            <w:pPr>
              <w:rPr>
                <w:szCs w:val="24"/>
              </w:rPr>
            </w:pPr>
            <w:r w:rsidRPr="00163D70">
              <w:rPr>
                <w:bCs/>
                <w:szCs w:val="24"/>
              </w:rPr>
              <w:t>Выдача предостережений о недопустимости нарушения обязательных требований в соответствии со статьей 8.2 Федерального закона от 26</w:t>
            </w:r>
            <w:r w:rsidR="00BC306C">
              <w:rPr>
                <w:bCs/>
                <w:szCs w:val="24"/>
              </w:rPr>
              <w:t xml:space="preserve"> декабря </w:t>
            </w:r>
            <w:r w:rsidRPr="00163D70">
              <w:rPr>
                <w:bCs/>
                <w:szCs w:val="24"/>
              </w:rPr>
              <w:t>2008</w:t>
            </w:r>
            <w:r w:rsidR="00BC306C">
              <w:rPr>
                <w:bCs/>
                <w:szCs w:val="24"/>
              </w:rPr>
              <w:t xml:space="preserve"> года</w:t>
            </w:r>
            <w:r w:rsidRPr="00163D70">
              <w:rPr>
                <w:bCs/>
                <w:szCs w:val="24"/>
              </w:rPr>
              <w:t xml:space="preserve"> № 294-ФЗ </w:t>
            </w:r>
            <w:r w:rsidRPr="008F22FF">
              <w:rPr>
                <w:bCs/>
                <w:szCs w:val="24"/>
              </w:rPr>
              <w:t>«О защите прав юридических лиц и индивидуальных предпринимателей при осуществлении   государственного   контроля   (надзора)    и   муниципального контроля»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163D70">
            <w:pPr>
              <w:jc w:val="center"/>
              <w:rPr>
                <w:szCs w:val="24"/>
              </w:rPr>
            </w:pPr>
            <w:r w:rsidRPr="00655C2D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8F22FF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предотвращение нарушений обязательных требований, требований, установленных муниципальными правовыми актами</w:t>
            </w:r>
          </w:p>
        </w:tc>
      </w:tr>
    </w:tbl>
    <w:p w:rsidR="00701A15" w:rsidRDefault="00701A15" w:rsidP="00701A15">
      <w:pPr>
        <w:jc w:val="left"/>
        <w:rPr>
          <w:szCs w:val="24"/>
        </w:rPr>
      </w:pPr>
    </w:p>
    <w:p w:rsidR="00701A15" w:rsidRDefault="00701A15" w:rsidP="00701A15">
      <w:pPr>
        <w:jc w:val="left"/>
        <w:rPr>
          <w:szCs w:val="24"/>
        </w:rPr>
      </w:pPr>
    </w:p>
    <w:p w:rsidR="00701A15" w:rsidRDefault="00701A15" w:rsidP="00701A15">
      <w:pPr>
        <w:jc w:val="left"/>
        <w:rPr>
          <w:szCs w:val="24"/>
        </w:rPr>
      </w:pPr>
    </w:p>
    <w:p w:rsidR="00D4032E" w:rsidRDefault="00E810D0" w:rsidP="00062665">
      <w:pPr>
        <w:ind w:left="4248" w:firstLine="708"/>
        <w:rPr>
          <w:sz w:val="22"/>
          <w:szCs w:val="22"/>
        </w:rPr>
      </w:pPr>
      <w:r>
        <w:rPr>
          <w:szCs w:val="24"/>
        </w:rPr>
        <w:t xml:space="preserve">                           _________________</w:t>
      </w:r>
      <w:r w:rsidR="00D4032E" w:rsidRPr="00D4032E">
        <w:rPr>
          <w:szCs w:val="24"/>
        </w:rPr>
        <w:br w:type="page"/>
      </w:r>
    </w:p>
    <w:p w:rsidR="00062665" w:rsidRDefault="00062665" w:rsidP="00062665">
      <w:pPr>
        <w:ind w:left="8931"/>
        <w:rPr>
          <w:sz w:val="22"/>
          <w:szCs w:val="22"/>
        </w:rPr>
      </w:pPr>
      <w:r w:rsidRPr="00D4032E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2</w:t>
      </w:r>
      <w:r w:rsidRPr="00D4032E">
        <w:rPr>
          <w:sz w:val="22"/>
          <w:szCs w:val="22"/>
        </w:rPr>
        <w:t xml:space="preserve"> к Программе профилактик</w:t>
      </w:r>
      <w:r w:rsidR="00BC306C">
        <w:rPr>
          <w:sz w:val="22"/>
          <w:szCs w:val="22"/>
        </w:rPr>
        <w:t>и</w:t>
      </w:r>
      <w:r w:rsidRPr="00D4032E">
        <w:rPr>
          <w:sz w:val="22"/>
          <w:szCs w:val="22"/>
        </w:rPr>
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</w:r>
      <w:r w:rsidR="00513B17">
        <w:rPr>
          <w:sz w:val="22"/>
          <w:szCs w:val="22"/>
        </w:rPr>
        <w:t>21</w:t>
      </w:r>
      <w:r w:rsidRPr="00D4032E">
        <w:rPr>
          <w:sz w:val="22"/>
          <w:szCs w:val="22"/>
        </w:rPr>
        <w:t xml:space="preserve"> год и на плановый период 202</w:t>
      </w:r>
      <w:r w:rsidR="0078763D">
        <w:rPr>
          <w:sz w:val="22"/>
          <w:szCs w:val="22"/>
        </w:rPr>
        <w:t>2</w:t>
      </w:r>
      <w:r w:rsidRPr="00D4032E">
        <w:rPr>
          <w:sz w:val="22"/>
          <w:szCs w:val="22"/>
        </w:rPr>
        <w:t xml:space="preserve"> и 202</w:t>
      </w:r>
      <w:r w:rsidR="0078763D">
        <w:rPr>
          <w:sz w:val="22"/>
          <w:szCs w:val="22"/>
        </w:rPr>
        <w:t>3</w:t>
      </w:r>
      <w:r w:rsidRPr="00D4032E">
        <w:rPr>
          <w:sz w:val="22"/>
          <w:szCs w:val="22"/>
        </w:rPr>
        <w:t xml:space="preserve"> годов</w:t>
      </w:r>
    </w:p>
    <w:p w:rsidR="00D4032E" w:rsidRPr="00D4032E" w:rsidRDefault="00D4032E" w:rsidP="00D4032E">
      <w:pPr>
        <w:jc w:val="center"/>
        <w:rPr>
          <w:b/>
          <w:szCs w:val="24"/>
        </w:rPr>
      </w:pPr>
    </w:p>
    <w:p w:rsidR="00D4032E" w:rsidRP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 xml:space="preserve">Проект плана мероприятий </w:t>
      </w:r>
    </w:p>
    <w:p w:rsidR="00D4032E" w:rsidRP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 xml:space="preserve">по профилактике нарушений обязательных требований, </w:t>
      </w:r>
      <w:r w:rsidR="00420AD0">
        <w:rPr>
          <w:b/>
          <w:szCs w:val="24"/>
        </w:rPr>
        <w:t xml:space="preserve">требований, </w:t>
      </w:r>
    </w:p>
    <w:p w:rsidR="00D4032E" w:rsidRPr="00D4032E" w:rsidRDefault="00D4032E" w:rsidP="00D4032E">
      <w:pPr>
        <w:jc w:val="center"/>
        <w:rPr>
          <w:b/>
          <w:szCs w:val="24"/>
        </w:rPr>
      </w:pPr>
      <w:proofErr w:type="gramStart"/>
      <w:r w:rsidRPr="00D4032E">
        <w:rPr>
          <w:b/>
          <w:szCs w:val="24"/>
        </w:rPr>
        <w:t>установленных</w:t>
      </w:r>
      <w:proofErr w:type="gramEnd"/>
      <w:r w:rsidRPr="00D4032E">
        <w:rPr>
          <w:b/>
          <w:szCs w:val="24"/>
        </w:rPr>
        <w:t xml:space="preserve"> муниципальными правовыми актами,</w:t>
      </w:r>
    </w:p>
    <w:p w:rsidR="00D4032E" w:rsidRP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>на 202</w:t>
      </w:r>
      <w:r w:rsidR="00924517">
        <w:rPr>
          <w:b/>
          <w:szCs w:val="24"/>
        </w:rPr>
        <w:t>2</w:t>
      </w:r>
      <w:r w:rsidRPr="00D4032E">
        <w:rPr>
          <w:b/>
          <w:szCs w:val="24"/>
        </w:rPr>
        <w:t xml:space="preserve"> и 202</w:t>
      </w:r>
      <w:r w:rsidR="00924517">
        <w:rPr>
          <w:b/>
          <w:szCs w:val="24"/>
        </w:rPr>
        <w:t>3</w:t>
      </w:r>
      <w:r w:rsidRPr="00D4032E">
        <w:rPr>
          <w:b/>
          <w:szCs w:val="24"/>
        </w:rPr>
        <w:t xml:space="preserve"> годы</w:t>
      </w:r>
    </w:p>
    <w:p w:rsidR="00D4032E" w:rsidRPr="00D4032E" w:rsidRDefault="00D4032E" w:rsidP="00D4032E">
      <w:pPr>
        <w:jc w:val="center"/>
        <w:rPr>
          <w:b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079"/>
        <w:gridCol w:w="4111"/>
        <w:gridCol w:w="2268"/>
      </w:tblGrid>
      <w:tr w:rsidR="00D4032E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№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proofErr w:type="gramStart"/>
            <w:r w:rsidRPr="00D4032E">
              <w:rPr>
                <w:b/>
                <w:szCs w:val="24"/>
              </w:rPr>
              <w:t>п</w:t>
            </w:r>
            <w:proofErr w:type="gramEnd"/>
            <w:r w:rsidRPr="00D4032E">
              <w:rPr>
                <w:b/>
                <w:szCs w:val="24"/>
              </w:rPr>
              <w:t>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Формы и виды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Ответственные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Периодичность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проведения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мероприятий,</w:t>
            </w:r>
          </w:p>
          <w:p w:rsidR="00D4032E" w:rsidRPr="00D4032E" w:rsidRDefault="00D4032E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сроки выполнения</w:t>
            </w:r>
          </w:p>
        </w:tc>
      </w:tr>
      <w:tr w:rsidR="008F22FF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9B2456">
            <w:pPr>
              <w:rPr>
                <w:szCs w:val="24"/>
              </w:rPr>
            </w:pPr>
            <w:proofErr w:type="gramStart"/>
            <w:r w:rsidRPr="00D4032E">
              <w:rPr>
                <w:szCs w:val="24"/>
              </w:rPr>
              <w:t>Актуализация размещенных на официальном сайте орган</w:t>
            </w:r>
            <w:r w:rsidR="00BC306C">
              <w:rPr>
                <w:szCs w:val="24"/>
              </w:rPr>
              <w:t>а</w:t>
            </w:r>
            <w:r w:rsidRPr="00D4032E">
              <w:rPr>
                <w:szCs w:val="24"/>
              </w:rPr>
              <w:t xml:space="preserve"> местного</w:t>
            </w:r>
            <w:r w:rsidR="00BC306C">
              <w:rPr>
                <w:szCs w:val="24"/>
              </w:rPr>
              <w:t xml:space="preserve"> самоуправления</w:t>
            </w:r>
            <w:r w:rsidRPr="00D4032E">
              <w:rPr>
                <w:szCs w:val="24"/>
              </w:rPr>
              <w:t xml:space="preserve"> </w:t>
            </w:r>
            <w:r w:rsidR="00BC306C" w:rsidRPr="00BC306C">
              <w:rPr>
                <w:bCs/>
                <w:szCs w:val="24"/>
              </w:rPr>
              <w:t xml:space="preserve">в информационно-телекоммуникационной сети </w:t>
            </w:r>
            <w:r w:rsidR="009B2456">
              <w:rPr>
                <w:bCs/>
                <w:szCs w:val="24"/>
              </w:rPr>
              <w:t>«</w:t>
            </w:r>
            <w:r w:rsidR="00BC306C" w:rsidRPr="00BC306C">
              <w:rPr>
                <w:bCs/>
                <w:szCs w:val="24"/>
              </w:rPr>
              <w:t>Интернет</w:t>
            </w:r>
            <w:r w:rsidR="009B2456">
              <w:rPr>
                <w:bCs/>
                <w:szCs w:val="24"/>
              </w:rPr>
              <w:t>»</w:t>
            </w:r>
            <w:r w:rsidR="00BC306C">
              <w:rPr>
                <w:bCs/>
                <w:szCs w:val="24"/>
              </w:rPr>
              <w:t xml:space="preserve"> </w:t>
            </w:r>
            <w:r w:rsidRPr="00D4032E">
              <w:rPr>
                <w:szCs w:val="24"/>
              </w:rPr>
              <w:t xml:space="preserve">перечней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r>
              <w:rPr>
                <w:szCs w:val="24"/>
              </w:rPr>
              <w:t xml:space="preserve">жилищного </w:t>
            </w:r>
            <w:r w:rsidRPr="00D4032E">
              <w:rPr>
                <w:szCs w:val="24"/>
              </w:rPr>
              <w:t>контроля, а также текстов соответствующих нормативных правовых актов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ind w:left="-113" w:right="-113"/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в течение года</w:t>
            </w:r>
          </w:p>
          <w:p w:rsidR="008F22FF" w:rsidRPr="00D4032E" w:rsidRDefault="008F22FF" w:rsidP="008D55D1">
            <w:pPr>
              <w:ind w:left="-113" w:right="-113"/>
              <w:jc w:val="center"/>
              <w:rPr>
                <w:szCs w:val="24"/>
              </w:rPr>
            </w:pPr>
            <w:proofErr w:type="gramStart"/>
            <w:r w:rsidRPr="00D4032E">
              <w:rPr>
                <w:szCs w:val="24"/>
              </w:rPr>
              <w:t xml:space="preserve">(по мере </w:t>
            </w:r>
            <w:proofErr w:type="gramEnd"/>
          </w:p>
          <w:p w:rsidR="008F22FF" w:rsidRPr="00D4032E" w:rsidRDefault="008F22FF" w:rsidP="008D55D1">
            <w:pPr>
              <w:ind w:left="-113" w:right="-113"/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необходимости)</w:t>
            </w:r>
          </w:p>
        </w:tc>
      </w:tr>
      <w:tr w:rsidR="008F22FF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rPr>
                <w:szCs w:val="24"/>
              </w:rPr>
            </w:pPr>
            <w:r w:rsidRPr="00D4032E">
              <w:rPr>
                <w:szCs w:val="24"/>
              </w:rPr>
              <w:t>Проведение индивидуальных и публичных консультаций 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jc w:val="center"/>
              <w:rPr>
                <w:szCs w:val="24"/>
              </w:rPr>
            </w:pPr>
            <w:r w:rsidRPr="00A1780B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ind w:left="-113" w:right="-11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поступления</w:t>
            </w:r>
            <w:r w:rsidRPr="008F22FF">
              <w:rPr>
                <w:bCs/>
                <w:szCs w:val="24"/>
              </w:rPr>
              <w:t xml:space="preserve"> обращения</w:t>
            </w:r>
          </w:p>
        </w:tc>
      </w:tr>
      <w:tr w:rsidR="008F22FF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rPr>
                <w:szCs w:val="24"/>
              </w:rPr>
            </w:pPr>
            <w:r w:rsidRPr="00D4032E">
              <w:rPr>
                <w:szCs w:val="24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        муниципальными правовыми актами, предъявляемых при осуществлении муниципального </w:t>
            </w:r>
            <w:r>
              <w:rPr>
                <w:szCs w:val="24"/>
              </w:rPr>
              <w:t xml:space="preserve">жилищного </w:t>
            </w:r>
            <w:r w:rsidRPr="00D4032E">
              <w:rPr>
                <w:szCs w:val="24"/>
              </w:rPr>
              <w:lastRenderedPageBreak/>
              <w:t>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jc w:val="center"/>
              <w:rPr>
                <w:szCs w:val="24"/>
              </w:rPr>
            </w:pPr>
            <w:r w:rsidRPr="00A1780B">
              <w:rPr>
                <w:szCs w:val="24"/>
              </w:rPr>
              <w:lastRenderedPageBreak/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8F22FF" w:rsidRDefault="008F22FF" w:rsidP="008D55D1">
            <w:pPr>
              <w:ind w:left="-113" w:right="-113"/>
              <w:jc w:val="center"/>
              <w:rPr>
                <w:szCs w:val="24"/>
              </w:rPr>
            </w:pPr>
            <w:r w:rsidRPr="008F22FF">
              <w:rPr>
                <w:szCs w:val="24"/>
              </w:rPr>
              <w:t>в течение года</w:t>
            </w:r>
          </w:p>
          <w:p w:rsidR="008F22FF" w:rsidRPr="008F22FF" w:rsidRDefault="008F22FF" w:rsidP="008D55D1">
            <w:pPr>
              <w:ind w:left="-113" w:right="-113"/>
              <w:jc w:val="center"/>
              <w:rPr>
                <w:szCs w:val="24"/>
              </w:rPr>
            </w:pPr>
            <w:proofErr w:type="gramStart"/>
            <w:r w:rsidRPr="008F22FF">
              <w:rPr>
                <w:szCs w:val="24"/>
              </w:rPr>
              <w:t xml:space="preserve">(по мере </w:t>
            </w:r>
            <w:proofErr w:type="gramEnd"/>
          </w:p>
          <w:p w:rsidR="008F22FF" w:rsidRPr="00D4032E" w:rsidRDefault="008F22FF" w:rsidP="008D55D1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необходимости</w:t>
            </w:r>
            <w:r w:rsidRPr="00D4032E">
              <w:rPr>
                <w:szCs w:val="24"/>
              </w:rPr>
              <w:t>)</w:t>
            </w:r>
          </w:p>
        </w:tc>
      </w:tr>
      <w:tr w:rsidR="00E810D0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lastRenderedPageBreak/>
              <w:t>№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proofErr w:type="gramStart"/>
            <w:r w:rsidRPr="00D4032E">
              <w:rPr>
                <w:b/>
                <w:szCs w:val="24"/>
              </w:rPr>
              <w:t>п</w:t>
            </w:r>
            <w:proofErr w:type="gramEnd"/>
            <w:r w:rsidRPr="00D4032E">
              <w:rPr>
                <w:b/>
                <w:szCs w:val="24"/>
              </w:rPr>
              <w:t>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Формы и виды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Ответственные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Периодичность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проведения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профилактических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мероприятий,</w:t>
            </w:r>
          </w:p>
          <w:p w:rsidR="00E810D0" w:rsidRPr="00D4032E" w:rsidRDefault="00E810D0" w:rsidP="00AF54BC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сроки выполнения</w:t>
            </w:r>
          </w:p>
        </w:tc>
      </w:tr>
      <w:tr w:rsidR="008F22FF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9B2456">
            <w:pPr>
              <w:rPr>
                <w:szCs w:val="24"/>
              </w:rPr>
            </w:pPr>
            <w:proofErr w:type="gramStart"/>
            <w:r w:rsidRPr="00D4032E">
              <w:rPr>
                <w:szCs w:val="24"/>
              </w:rPr>
              <w:t xml:space="preserve">Обобщение практики осуществления муниципального </w:t>
            </w:r>
            <w:r>
              <w:rPr>
                <w:szCs w:val="24"/>
              </w:rPr>
              <w:t xml:space="preserve">жилищного </w:t>
            </w:r>
            <w:r w:rsidRPr="00D4032E">
              <w:rPr>
                <w:szCs w:val="24"/>
              </w:rPr>
              <w:t>контроля</w:t>
            </w:r>
            <w:r>
              <w:rPr>
                <w:bCs/>
                <w:szCs w:val="24"/>
              </w:rPr>
              <w:t xml:space="preserve"> </w:t>
            </w:r>
            <w:r w:rsidRPr="00A15304">
              <w:rPr>
                <w:szCs w:val="24"/>
              </w:rPr>
              <w:t>на территории городского и сельских поселений в границах Белоярского</w:t>
            </w:r>
            <w:r w:rsidR="00BC306C">
              <w:rPr>
                <w:szCs w:val="24"/>
              </w:rPr>
              <w:t xml:space="preserve"> района</w:t>
            </w:r>
            <w:r>
              <w:rPr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r w:rsidRPr="00A15304">
              <w:rPr>
                <w:bCs/>
                <w:szCs w:val="24"/>
              </w:rPr>
              <w:t xml:space="preserve">в том числе с указанием наиболее часто встречающихся случаев нарушений обязательных </w:t>
            </w:r>
            <w:r>
              <w:rPr>
                <w:bCs/>
                <w:szCs w:val="24"/>
              </w:rPr>
              <w:t xml:space="preserve">требований </w:t>
            </w:r>
            <w:r w:rsidRPr="00A15304">
              <w:rPr>
                <w:bCs/>
                <w:szCs w:val="24"/>
              </w:rPr>
              <w:t>с рекомендациями в отношении мер, которые должны приниматься в целях недопущения таких нарушений</w:t>
            </w:r>
            <w:r w:rsidR="00BC306C">
              <w:rPr>
                <w:bCs/>
                <w:szCs w:val="24"/>
              </w:rPr>
              <w:t xml:space="preserve"> и размещение на официальном сайте </w:t>
            </w:r>
            <w:r w:rsidR="00BC306C" w:rsidRPr="00BC306C">
              <w:rPr>
                <w:bCs/>
                <w:szCs w:val="24"/>
              </w:rPr>
              <w:t xml:space="preserve">органа местного самоуправления в информационно-телекоммуникационной сети </w:t>
            </w:r>
            <w:r w:rsidR="009B2456">
              <w:rPr>
                <w:bCs/>
                <w:szCs w:val="24"/>
              </w:rPr>
              <w:t>«</w:t>
            </w:r>
            <w:r w:rsidR="00BC306C" w:rsidRPr="00BC306C">
              <w:rPr>
                <w:bCs/>
                <w:szCs w:val="24"/>
              </w:rPr>
              <w:t>Интернет</w:t>
            </w:r>
            <w:r w:rsidR="009B2456">
              <w:rPr>
                <w:bCs/>
                <w:szCs w:val="24"/>
              </w:rPr>
              <w:t>»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jc w:val="center"/>
              <w:rPr>
                <w:szCs w:val="24"/>
              </w:rPr>
            </w:pPr>
            <w:r w:rsidRPr="00A1780B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ind w:left="-113" w:right="-113"/>
              <w:rPr>
                <w:szCs w:val="24"/>
              </w:rPr>
            </w:pPr>
          </w:p>
          <w:p w:rsidR="008F22FF" w:rsidRPr="008F22FF" w:rsidRDefault="008F22FF" w:rsidP="008D55D1">
            <w:pPr>
              <w:ind w:left="-113" w:right="-113"/>
              <w:jc w:val="center"/>
              <w:rPr>
                <w:szCs w:val="24"/>
              </w:rPr>
            </w:pPr>
            <w:r w:rsidRPr="008F22FF">
              <w:rPr>
                <w:szCs w:val="24"/>
              </w:rPr>
              <w:t>ежегодно,</w:t>
            </w:r>
          </w:p>
          <w:p w:rsidR="008F22FF" w:rsidRPr="00D4032E" w:rsidRDefault="008F22FF" w:rsidP="00513B17">
            <w:pPr>
              <w:ind w:left="-113" w:right="-113"/>
              <w:jc w:val="center"/>
              <w:rPr>
                <w:szCs w:val="24"/>
              </w:rPr>
            </w:pPr>
          </w:p>
        </w:tc>
      </w:tr>
      <w:tr w:rsidR="008F22FF" w:rsidRPr="00D4032E" w:rsidTr="00A153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E810D0" w:rsidP="00D4032E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BC306C">
            <w:pPr>
              <w:rPr>
                <w:szCs w:val="24"/>
              </w:rPr>
            </w:pPr>
            <w:r w:rsidRPr="00163D70">
              <w:rPr>
                <w:bCs/>
                <w:szCs w:val="24"/>
              </w:rPr>
              <w:t>Выдача предостережений о недопустимости нарушения обязательных требований в соответствии со статьей 8.2 Федерального закона от 26</w:t>
            </w:r>
            <w:r w:rsidR="00BC306C">
              <w:rPr>
                <w:bCs/>
                <w:szCs w:val="24"/>
              </w:rPr>
              <w:t xml:space="preserve"> декабря </w:t>
            </w:r>
            <w:r w:rsidRPr="00163D70">
              <w:rPr>
                <w:bCs/>
                <w:szCs w:val="24"/>
              </w:rPr>
              <w:t>2008</w:t>
            </w:r>
            <w:r w:rsidR="00BC306C">
              <w:rPr>
                <w:bCs/>
                <w:szCs w:val="24"/>
              </w:rPr>
              <w:t xml:space="preserve"> года</w:t>
            </w:r>
            <w:r w:rsidRPr="00163D70">
              <w:rPr>
                <w:bCs/>
                <w:szCs w:val="24"/>
              </w:rPr>
              <w:t xml:space="preserve"> № 294-ФЗ </w:t>
            </w:r>
            <w:r w:rsidRPr="008F22FF">
              <w:rPr>
                <w:bCs/>
                <w:szCs w:val="24"/>
              </w:rPr>
              <w:t>«О защите прав юридических лиц и индивидуальных предпринимателей при осуществлении   государственного   контроля   (надзора)    и   муниципального контроля»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jc w:val="center"/>
              <w:rPr>
                <w:szCs w:val="24"/>
              </w:rPr>
            </w:pPr>
            <w:r w:rsidRPr="00655C2D">
              <w:rPr>
                <w:szCs w:val="24"/>
              </w:rPr>
              <w:t>управление ЖКХ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FF" w:rsidRPr="00D4032E" w:rsidRDefault="008F22FF" w:rsidP="008D55D1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</w:tr>
    </w:tbl>
    <w:p w:rsidR="00062665" w:rsidRDefault="00062665" w:rsidP="00D4032E">
      <w:pPr>
        <w:ind w:left="8931"/>
        <w:rPr>
          <w:szCs w:val="24"/>
        </w:rPr>
      </w:pPr>
    </w:p>
    <w:p w:rsidR="00062665" w:rsidRDefault="00062665" w:rsidP="00D4032E">
      <w:pPr>
        <w:ind w:left="8931"/>
        <w:rPr>
          <w:szCs w:val="24"/>
        </w:rPr>
      </w:pPr>
    </w:p>
    <w:p w:rsidR="00D4032E" w:rsidRPr="00D4032E" w:rsidRDefault="00062665" w:rsidP="00062665">
      <w:pPr>
        <w:jc w:val="center"/>
        <w:rPr>
          <w:b/>
          <w:szCs w:val="24"/>
        </w:rPr>
      </w:pPr>
      <w:r>
        <w:rPr>
          <w:szCs w:val="24"/>
        </w:rPr>
        <w:t>__</w:t>
      </w:r>
      <w:r w:rsidR="00E810D0">
        <w:rPr>
          <w:szCs w:val="24"/>
        </w:rPr>
        <w:t>_______________</w:t>
      </w:r>
      <w:r w:rsidR="00D4032E" w:rsidRPr="00D4032E">
        <w:rPr>
          <w:szCs w:val="24"/>
        </w:rPr>
        <w:br w:type="page"/>
      </w:r>
    </w:p>
    <w:p w:rsidR="00062665" w:rsidRDefault="00062665" w:rsidP="00062665">
      <w:pPr>
        <w:ind w:left="8931"/>
        <w:rPr>
          <w:sz w:val="22"/>
          <w:szCs w:val="22"/>
        </w:rPr>
      </w:pPr>
      <w:r w:rsidRPr="00D4032E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3</w:t>
      </w:r>
      <w:r w:rsidRPr="00D4032E">
        <w:rPr>
          <w:sz w:val="22"/>
          <w:szCs w:val="22"/>
        </w:rPr>
        <w:t xml:space="preserve"> к Программе профилактик</w:t>
      </w:r>
      <w:r w:rsidR="00642A6C">
        <w:rPr>
          <w:sz w:val="22"/>
          <w:szCs w:val="22"/>
        </w:rPr>
        <w:t>и</w:t>
      </w:r>
      <w:r w:rsidRPr="00D4032E">
        <w:rPr>
          <w:sz w:val="22"/>
          <w:szCs w:val="22"/>
        </w:rPr>
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</w:r>
      <w:r w:rsidR="00513B17">
        <w:rPr>
          <w:sz w:val="22"/>
          <w:szCs w:val="22"/>
        </w:rPr>
        <w:t>2</w:t>
      </w:r>
      <w:r w:rsidR="0078763D">
        <w:rPr>
          <w:sz w:val="22"/>
          <w:szCs w:val="22"/>
        </w:rPr>
        <w:t>1</w:t>
      </w:r>
      <w:r w:rsidRPr="00D4032E">
        <w:rPr>
          <w:sz w:val="22"/>
          <w:szCs w:val="22"/>
        </w:rPr>
        <w:t xml:space="preserve"> год и на плановый период 202</w:t>
      </w:r>
      <w:r w:rsidR="0078763D">
        <w:rPr>
          <w:sz w:val="22"/>
          <w:szCs w:val="22"/>
        </w:rPr>
        <w:t>2</w:t>
      </w:r>
      <w:r w:rsidRPr="00D4032E">
        <w:rPr>
          <w:sz w:val="22"/>
          <w:szCs w:val="22"/>
        </w:rPr>
        <w:t xml:space="preserve"> и 202</w:t>
      </w:r>
      <w:r w:rsidR="0078763D">
        <w:rPr>
          <w:sz w:val="22"/>
          <w:szCs w:val="22"/>
        </w:rPr>
        <w:t>3</w:t>
      </w:r>
      <w:r w:rsidRPr="00D4032E">
        <w:rPr>
          <w:sz w:val="22"/>
          <w:szCs w:val="22"/>
        </w:rPr>
        <w:t xml:space="preserve"> годов</w:t>
      </w:r>
    </w:p>
    <w:p w:rsidR="00D4032E" w:rsidRPr="00D4032E" w:rsidRDefault="00D4032E" w:rsidP="00062665">
      <w:pPr>
        <w:tabs>
          <w:tab w:val="left" w:pos="10566"/>
        </w:tabs>
        <w:jc w:val="left"/>
        <w:rPr>
          <w:b/>
          <w:szCs w:val="24"/>
        </w:rPr>
      </w:pPr>
    </w:p>
    <w:p w:rsidR="00D4032E" w:rsidRPr="00D4032E" w:rsidRDefault="00A77364" w:rsidP="00D4032E">
      <w:pPr>
        <w:jc w:val="center"/>
        <w:rPr>
          <w:b/>
          <w:szCs w:val="24"/>
        </w:rPr>
      </w:pPr>
      <w:r>
        <w:rPr>
          <w:b/>
          <w:szCs w:val="24"/>
        </w:rPr>
        <w:t>О</w:t>
      </w:r>
      <w:r w:rsidR="00D4032E" w:rsidRPr="00D4032E">
        <w:rPr>
          <w:b/>
          <w:szCs w:val="24"/>
        </w:rPr>
        <w:t>тчетны</w:t>
      </w:r>
      <w:r>
        <w:rPr>
          <w:b/>
          <w:szCs w:val="24"/>
        </w:rPr>
        <w:t xml:space="preserve">е </w:t>
      </w:r>
      <w:r w:rsidR="00D4032E" w:rsidRPr="00D4032E">
        <w:rPr>
          <w:b/>
          <w:szCs w:val="24"/>
        </w:rPr>
        <w:t>показател</w:t>
      </w:r>
      <w:r>
        <w:rPr>
          <w:b/>
          <w:szCs w:val="24"/>
        </w:rPr>
        <w:t>и</w:t>
      </w:r>
      <w:r w:rsidR="00D4032E" w:rsidRPr="00D4032E">
        <w:rPr>
          <w:b/>
          <w:szCs w:val="24"/>
        </w:rPr>
        <w:t xml:space="preserve"> </w:t>
      </w:r>
      <w:r w:rsidR="00E810D0">
        <w:rPr>
          <w:b/>
          <w:szCs w:val="24"/>
        </w:rPr>
        <w:t>п</w:t>
      </w:r>
      <w:r w:rsidR="00D4032E" w:rsidRPr="00D4032E">
        <w:rPr>
          <w:b/>
          <w:szCs w:val="24"/>
        </w:rPr>
        <w:t>рограммы</w:t>
      </w:r>
      <w:r w:rsidR="00D4032E" w:rsidRPr="00D4032E">
        <w:rPr>
          <w:szCs w:val="24"/>
        </w:rPr>
        <w:t xml:space="preserve"> </w:t>
      </w:r>
      <w:r w:rsidR="00D4032E" w:rsidRPr="00D4032E">
        <w:rPr>
          <w:b/>
          <w:szCs w:val="24"/>
        </w:rPr>
        <w:t>профилактики нарушений</w:t>
      </w:r>
    </w:p>
    <w:p w:rsidR="00D4032E" w:rsidRP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 xml:space="preserve">обязательных требований, требований, установленных муниципальными правовыми актами, </w:t>
      </w:r>
    </w:p>
    <w:p w:rsidR="00D4032E" w:rsidRDefault="00D4032E" w:rsidP="00D4032E">
      <w:pPr>
        <w:jc w:val="center"/>
        <w:rPr>
          <w:b/>
          <w:szCs w:val="24"/>
        </w:rPr>
      </w:pPr>
      <w:r w:rsidRPr="00D4032E">
        <w:rPr>
          <w:b/>
          <w:szCs w:val="24"/>
        </w:rPr>
        <w:t>при осуществлении муниципального контроля</w:t>
      </w:r>
      <w:r w:rsidR="00A77364">
        <w:rPr>
          <w:b/>
          <w:szCs w:val="24"/>
        </w:rPr>
        <w:t xml:space="preserve"> </w:t>
      </w:r>
      <w:r w:rsidRPr="00D4032E">
        <w:rPr>
          <w:b/>
          <w:szCs w:val="24"/>
        </w:rPr>
        <w:t>на 20</w:t>
      </w:r>
      <w:r w:rsidR="00513B17">
        <w:rPr>
          <w:b/>
          <w:szCs w:val="24"/>
        </w:rPr>
        <w:t>2</w:t>
      </w:r>
      <w:r w:rsidR="00924517">
        <w:rPr>
          <w:b/>
          <w:szCs w:val="24"/>
        </w:rPr>
        <w:t>1</w:t>
      </w:r>
      <w:r w:rsidRPr="00D4032E">
        <w:rPr>
          <w:b/>
          <w:szCs w:val="24"/>
        </w:rPr>
        <w:t xml:space="preserve"> год </w:t>
      </w:r>
    </w:p>
    <w:p w:rsidR="00701A15" w:rsidRPr="00D4032E" w:rsidRDefault="00701A15" w:rsidP="00D4032E">
      <w:pPr>
        <w:jc w:val="center"/>
        <w:rPr>
          <w:b/>
          <w:szCs w:val="24"/>
        </w:rPr>
      </w:pPr>
    </w:p>
    <w:p w:rsidR="00D4032E" w:rsidRPr="00D4032E" w:rsidRDefault="00D4032E" w:rsidP="00D4032E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552"/>
        <w:gridCol w:w="2976"/>
        <w:gridCol w:w="2694"/>
      </w:tblGrid>
      <w:tr w:rsidR="00A77364" w:rsidRPr="00D4032E" w:rsidTr="00A77364">
        <w:trPr>
          <w:trHeight w:val="20"/>
        </w:trPr>
        <w:tc>
          <w:tcPr>
            <w:tcW w:w="6379" w:type="dxa"/>
            <w:vMerge w:val="restart"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Показатель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Тип показателя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 xml:space="preserve">Базовое </w:t>
            </w:r>
          </w:p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значение</w:t>
            </w:r>
          </w:p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показателя</w:t>
            </w:r>
          </w:p>
        </w:tc>
        <w:tc>
          <w:tcPr>
            <w:tcW w:w="2694" w:type="dxa"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Период</w:t>
            </w:r>
          </w:p>
        </w:tc>
      </w:tr>
      <w:tr w:rsidR="00A77364" w:rsidRPr="00D4032E" w:rsidTr="00A77364">
        <w:trPr>
          <w:trHeight w:val="20"/>
        </w:trPr>
        <w:tc>
          <w:tcPr>
            <w:tcW w:w="6379" w:type="dxa"/>
            <w:vMerge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A77364" w:rsidRPr="00D4032E" w:rsidRDefault="00A77364" w:rsidP="00D4032E">
            <w:pPr>
              <w:ind w:left="-113" w:right="-113"/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77364" w:rsidRPr="00D4032E" w:rsidRDefault="00A77364" w:rsidP="00513B17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20</w:t>
            </w:r>
            <w:r w:rsidR="00513B17">
              <w:rPr>
                <w:b/>
                <w:szCs w:val="24"/>
              </w:rPr>
              <w:t>20</w:t>
            </w:r>
            <w:r w:rsidRPr="00D4032E">
              <w:rPr>
                <w:b/>
                <w:szCs w:val="24"/>
              </w:rPr>
              <w:t xml:space="preserve"> год</w:t>
            </w:r>
          </w:p>
        </w:tc>
      </w:tr>
      <w:tr w:rsidR="00A77364" w:rsidRPr="00D4032E" w:rsidTr="00A77364">
        <w:trPr>
          <w:trHeight w:val="20"/>
        </w:trPr>
        <w:tc>
          <w:tcPr>
            <w:tcW w:w="6379" w:type="dxa"/>
            <w:shd w:val="clear" w:color="auto" w:fill="auto"/>
          </w:tcPr>
          <w:p w:rsidR="00A77364" w:rsidRPr="00D4032E" w:rsidRDefault="00A77364" w:rsidP="00A15304">
            <w:pPr>
              <w:rPr>
                <w:szCs w:val="24"/>
              </w:rPr>
            </w:pPr>
            <w:r w:rsidRPr="00D4032E">
              <w:rPr>
                <w:szCs w:val="24"/>
              </w:rPr>
              <w:t>Снижение нарушений, выявленных в рамках муниципального контроля, в отношении к предыдущему периоду</w:t>
            </w:r>
          </w:p>
        </w:tc>
        <w:tc>
          <w:tcPr>
            <w:tcW w:w="2552" w:type="dxa"/>
            <w:shd w:val="clear" w:color="auto" w:fill="auto"/>
          </w:tcPr>
          <w:p w:rsidR="00A77364" w:rsidRPr="00D4032E" w:rsidRDefault="00A77364" w:rsidP="00D4032E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аналитический</w:t>
            </w:r>
          </w:p>
        </w:tc>
        <w:tc>
          <w:tcPr>
            <w:tcW w:w="2976" w:type="dxa"/>
            <w:shd w:val="clear" w:color="auto" w:fill="auto"/>
          </w:tcPr>
          <w:p w:rsidR="00A77364" w:rsidRPr="00D4032E" w:rsidRDefault="00A77364" w:rsidP="00D4032E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100%</w:t>
            </w:r>
          </w:p>
        </w:tc>
        <w:tc>
          <w:tcPr>
            <w:tcW w:w="2694" w:type="dxa"/>
            <w:shd w:val="clear" w:color="auto" w:fill="auto"/>
          </w:tcPr>
          <w:p w:rsidR="00A77364" w:rsidRPr="00D4032E" w:rsidRDefault="00924517" w:rsidP="00D403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A77364" w:rsidRPr="00D4032E">
              <w:rPr>
                <w:szCs w:val="24"/>
              </w:rPr>
              <w:t>%</w:t>
            </w:r>
          </w:p>
        </w:tc>
      </w:tr>
      <w:tr w:rsidR="00A77364" w:rsidRPr="00D4032E" w:rsidTr="00A77364">
        <w:trPr>
          <w:trHeight w:val="20"/>
        </w:trPr>
        <w:tc>
          <w:tcPr>
            <w:tcW w:w="6379" w:type="dxa"/>
            <w:shd w:val="clear" w:color="auto" w:fill="auto"/>
          </w:tcPr>
          <w:p w:rsidR="00A77364" w:rsidRPr="00D4032E" w:rsidRDefault="00A77364" w:rsidP="00D4032E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15304">
              <w:rPr>
                <w:szCs w:val="24"/>
              </w:rPr>
              <w:t>нижение количества подконтрольных субъектов (юридических лиц и индивидуальных предпринимателей), допустивших нарушения обязательных требований</w:t>
            </w:r>
          </w:p>
        </w:tc>
        <w:tc>
          <w:tcPr>
            <w:tcW w:w="2552" w:type="dxa"/>
            <w:shd w:val="clear" w:color="auto" w:fill="auto"/>
          </w:tcPr>
          <w:p w:rsidR="00A77364" w:rsidRPr="00D4032E" w:rsidRDefault="00A77364" w:rsidP="00D4032E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аналитический</w:t>
            </w:r>
          </w:p>
        </w:tc>
        <w:tc>
          <w:tcPr>
            <w:tcW w:w="2976" w:type="dxa"/>
            <w:shd w:val="clear" w:color="auto" w:fill="auto"/>
          </w:tcPr>
          <w:p w:rsidR="00A77364" w:rsidRPr="00D4032E" w:rsidRDefault="00A77364" w:rsidP="00D4032E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100%</w:t>
            </w:r>
          </w:p>
        </w:tc>
        <w:tc>
          <w:tcPr>
            <w:tcW w:w="2694" w:type="dxa"/>
            <w:shd w:val="clear" w:color="auto" w:fill="auto"/>
          </w:tcPr>
          <w:p w:rsidR="00A77364" w:rsidRPr="00D4032E" w:rsidRDefault="00924517" w:rsidP="00D403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A77364" w:rsidRPr="00D4032E">
              <w:rPr>
                <w:szCs w:val="24"/>
              </w:rPr>
              <w:t>%</w:t>
            </w:r>
          </w:p>
        </w:tc>
      </w:tr>
    </w:tbl>
    <w:p w:rsidR="00D4032E" w:rsidRDefault="00D4032E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062665" w:rsidP="00062665">
      <w:pPr>
        <w:jc w:val="center"/>
        <w:rPr>
          <w:szCs w:val="24"/>
        </w:rPr>
      </w:pPr>
      <w:r>
        <w:rPr>
          <w:szCs w:val="24"/>
        </w:rPr>
        <w:t>________</w:t>
      </w:r>
      <w:r w:rsidR="00FF7BA4">
        <w:rPr>
          <w:szCs w:val="24"/>
        </w:rPr>
        <w:t>__________</w:t>
      </w: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655C2D">
      <w:pPr>
        <w:rPr>
          <w:szCs w:val="24"/>
        </w:rPr>
      </w:pPr>
    </w:p>
    <w:p w:rsidR="00A77364" w:rsidRDefault="00A77364" w:rsidP="00A77364">
      <w:pPr>
        <w:ind w:left="8931"/>
        <w:rPr>
          <w:szCs w:val="24"/>
        </w:rPr>
      </w:pPr>
    </w:p>
    <w:p w:rsidR="00701A15" w:rsidRDefault="00A77364" w:rsidP="00701A15">
      <w:pPr>
        <w:ind w:left="8931"/>
        <w:rPr>
          <w:sz w:val="22"/>
          <w:szCs w:val="22"/>
        </w:rPr>
      </w:pPr>
      <w:r w:rsidRPr="00D4032E">
        <w:rPr>
          <w:szCs w:val="24"/>
        </w:rPr>
        <w:lastRenderedPageBreak/>
        <w:t xml:space="preserve">Приложение </w:t>
      </w:r>
      <w:r>
        <w:rPr>
          <w:szCs w:val="24"/>
        </w:rPr>
        <w:t>4</w:t>
      </w:r>
      <w:r w:rsidRPr="00D4032E">
        <w:rPr>
          <w:szCs w:val="24"/>
        </w:rPr>
        <w:t xml:space="preserve"> </w:t>
      </w:r>
      <w:r w:rsidR="00701A15" w:rsidRPr="00D4032E">
        <w:rPr>
          <w:sz w:val="22"/>
          <w:szCs w:val="22"/>
        </w:rPr>
        <w:t>к Программе профилактик</w:t>
      </w:r>
      <w:r w:rsidR="00642A6C">
        <w:rPr>
          <w:sz w:val="22"/>
          <w:szCs w:val="22"/>
        </w:rPr>
        <w:t>и</w:t>
      </w:r>
      <w:r w:rsidR="00701A15" w:rsidRPr="00D4032E">
        <w:rPr>
          <w:sz w:val="22"/>
          <w:szCs w:val="22"/>
        </w:rPr>
        <w:t xml:space="preserve"> нарушений обязательных требований законодательства при осуществлении муниципального жилищного контроля на территории городского и сельских поселений в границах Белоярского района на 20</w:t>
      </w:r>
      <w:r w:rsidR="00513B17">
        <w:rPr>
          <w:sz w:val="22"/>
          <w:szCs w:val="22"/>
        </w:rPr>
        <w:t>2</w:t>
      </w:r>
      <w:r w:rsidR="0078763D">
        <w:rPr>
          <w:sz w:val="22"/>
          <w:szCs w:val="22"/>
        </w:rPr>
        <w:t>1</w:t>
      </w:r>
      <w:r w:rsidR="00701A15" w:rsidRPr="00D4032E">
        <w:rPr>
          <w:sz w:val="22"/>
          <w:szCs w:val="22"/>
        </w:rPr>
        <w:t xml:space="preserve"> год и на плановый период 202</w:t>
      </w:r>
      <w:r w:rsidR="0078763D">
        <w:rPr>
          <w:sz w:val="22"/>
          <w:szCs w:val="22"/>
        </w:rPr>
        <w:t>2</w:t>
      </w:r>
      <w:r w:rsidR="00701A15" w:rsidRPr="00D4032E">
        <w:rPr>
          <w:sz w:val="22"/>
          <w:szCs w:val="22"/>
        </w:rPr>
        <w:t xml:space="preserve"> и 202</w:t>
      </w:r>
      <w:r w:rsidR="0078763D">
        <w:rPr>
          <w:sz w:val="22"/>
          <w:szCs w:val="22"/>
        </w:rPr>
        <w:t>3</w:t>
      </w:r>
      <w:r w:rsidR="00701A15" w:rsidRPr="00D4032E">
        <w:rPr>
          <w:sz w:val="22"/>
          <w:szCs w:val="22"/>
        </w:rPr>
        <w:t xml:space="preserve"> годов</w:t>
      </w:r>
    </w:p>
    <w:p w:rsidR="00A77364" w:rsidRPr="00D4032E" w:rsidRDefault="00A77364" w:rsidP="00701A15">
      <w:pPr>
        <w:ind w:left="8931"/>
        <w:rPr>
          <w:b/>
          <w:szCs w:val="24"/>
        </w:rPr>
      </w:pPr>
    </w:p>
    <w:p w:rsidR="00A77364" w:rsidRPr="00D4032E" w:rsidRDefault="00A77364" w:rsidP="00A77364">
      <w:pPr>
        <w:jc w:val="center"/>
        <w:rPr>
          <w:b/>
          <w:szCs w:val="24"/>
        </w:rPr>
      </w:pPr>
    </w:p>
    <w:p w:rsidR="00A77364" w:rsidRPr="00D4032E" w:rsidRDefault="00A77364" w:rsidP="00A77364">
      <w:pPr>
        <w:jc w:val="center"/>
        <w:rPr>
          <w:b/>
          <w:szCs w:val="24"/>
        </w:rPr>
      </w:pPr>
      <w:r>
        <w:rPr>
          <w:b/>
          <w:szCs w:val="24"/>
        </w:rPr>
        <w:t>Проект о</w:t>
      </w:r>
      <w:r w:rsidRPr="00D4032E">
        <w:rPr>
          <w:b/>
          <w:szCs w:val="24"/>
        </w:rPr>
        <w:t>тчетны</w:t>
      </w:r>
      <w:r>
        <w:rPr>
          <w:b/>
          <w:szCs w:val="24"/>
        </w:rPr>
        <w:t xml:space="preserve">х </w:t>
      </w:r>
      <w:r w:rsidRPr="00D4032E">
        <w:rPr>
          <w:b/>
          <w:szCs w:val="24"/>
        </w:rPr>
        <w:t>показател</w:t>
      </w:r>
      <w:r>
        <w:rPr>
          <w:b/>
          <w:szCs w:val="24"/>
        </w:rPr>
        <w:t>ей</w:t>
      </w:r>
      <w:r w:rsidRPr="00D4032E">
        <w:rPr>
          <w:b/>
          <w:szCs w:val="24"/>
        </w:rPr>
        <w:t xml:space="preserve"> </w:t>
      </w:r>
      <w:r w:rsidR="00E810D0">
        <w:rPr>
          <w:b/>
          <w:szCs w:val="24"/>
        </w:rPr>
        <w:t>п</w:t>
      </w:r>
      <w:r w:rsidRPr="00D4032E">
        <w:rPr>
          <w:b/>
          <w:szCs w:val="24"/>
        </w:rPr>
        <w:t>рограммы</w:t>
      </w:r>
      <w:r w:rsidRPr="00D4032E">
        <w:rPr>
          <w:szCs w:val="24"/>
        </w:rPr>
        <w:t xml:space="preserve"> </w:t>
      </w:r>
      <w:r w:rsidRPr="00D4032E">
        <w:rPr>
          <w:b/>
          <w:szCs w:val="24"/>
        </w:rPr>
        <w:t>профилактики нарушений</w:t>
      </w:r>
    </w:p>
    <w:p w:rsidR="00A77364" w:rsidRPr="00D4032E" w:rsidRDefault="00A77364" w:rsidP="00A77364">
      <w:pPr>
        <w:jc w:val="center"/>
        <w:rPr>
          <w:b/>
          <w:szCs w:val="24"/>
        </w:rPr>
      </w:pPr>
      <w:r w:rsidRPr="00D4032E">
        <w:rPr>
          <w:b/>
          <w:szCs w:val="24"/>
        </w:rPr>
        <w:t xml:space="preserve">обязательных требований, требований, установленных муниципальными правовыми актами, </w:t>
      </w:r>
    </w:p>
    <w:p w:rsidR="00A77364" w:rsidRPr="00D4032E" w:rsidRDefault="00A77364" w:rsidP="00A77364">
      <w:pPr>
        <w:jc w:val="center"/>
        <w:rPr>
          <w:b/>
          <w:szCs w:val="24"/>
        </w:rPr>
      </w:pPr>
      <w:r w:rsidRPr="00D4032E">
        <w:rPr>
          <w:b/>
          <w:szCs w:val="24"/>
        </w:rPr>
        <w:t>при осуществлении муниципального контроля</w:t>
      </w:r>
    </w:p>
    <w:p w:rsidR="00A77364" w:rsidRPr="00D4032E" w:rsidRDefault="00A77364" w:rsidP="00A77364">
      <w:pPr>
        <w:jc w:val="center"/>
        <w:rPr>
          <w:b/>
          <w:szCs w:val="24"/>
        </w:rPr>
      </w:pPr>
      <w:r w:rsidRPr="00D4032E">
        <w:rPr>
          <w:b/>
          <w:szCs w:val="24"/>
        </w:rPr>
        <w:t>на плановый период 202</w:t>
      </w:r>
      <w:r w:rsidR="00924517">
        <w:rPr>
          <w:b/>
          <w:szCs w:val="24"/>
        </w:rPr>
        <w:t>2</w:t>
      </w:r>
      <w:r w:rsidRPr="00D4032E">
        <w:rPr>
          <w:b/>
          <w:szCs w:val="24"/>
        </w:rPr>
        <w:t xml:space="preserve"> и 202</w:t>
      </w:r>
      <w:r w:rsidR="00924517">
        <w:rPr>
          <w:b/>
          <w:szCs w:val="24"/>
        </w:rPr>
        <w:t>3</w:t>
      </w:r>
      <w:r w:rsidRPr="00D4032E">
        <w:rPr>
          <w:b/>
          <w:szCs w:val="24"/>
        </w:rPr>
        <w:t xml:space="preserve"> годов</w:t>
      </w:r>
    </w:p>
    <w:p w:rsidR="00A77364" w:rsidRDefault="00A77364" w:rsidP="00A77364">
      <w:pPr>
        <w:jc w:val="center"/>
        <w:rPr>
          <w:b/>
          <w:szCs w:val="24"/>
        </w:rPr>
      </w:pPr>
    </w:p>
    <w:p w:rsidR="00A77364" w:rsidRPr="00D4032E" w:rsidRDefault="00A77364" w:rsidP="00A77364">
      <w:pPr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268"/>
        <w:gridCol w:w="1559"/>
        <w:gridCol w:w="1490"/>
        <w:gridCol w:w="2905"/>
      </w:tblGrid>
      <w:tr w:rsidR="00A77364" w:rsidRPr="00D4032E" w:rsidTr="00A77364">
        <w:trPr>
          <w:trHeight w:val="20"/>
        </w:trPr>
        <w:tc>
          <w:tcPr>
            <w:tcW w:w="6379" w:type="dxa"/>
            <w:vMerge w:val="restart"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Показатель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Тип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 xml:space="preserve">Базовое </w:t>
            </w:r>
          </w:p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значение</w:t>
            </w:r>
          </w:p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показателя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Плановый период</w:t>
            </w:r>
          </w:p>
        </w:tc>
      </w:tr>
      <w:tr w:rsidR="00A77364" w:rsidRPr="00D4032E" w:rsidTr="00A77364">
        <w:trPr>
          <w:trHeight w:val="20"/>
        </w:trPr>
        <w:tc>
          <w:tcPr>
            <w:tcW w:w="6379" w:type="dxa"/>
            <w:vMerge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77364" w:rsidRPr="00D4032E" w:rsidRDefault="00A77364" w:rsidP="008D55D1">
            <w:pPr>
              <w:ind w:left="-113" w:right="-113"/>
              <w:jc w:val="center"/>
              <w:rPr>
                <w:b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:rsidR="00A77364" w:rsidRPr="00D4032E" w:rsidRDefault="00A77364" w:rsidP="00513B17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202</w:t>
            </w:r>
            <w:r w:rsidR="00513B17">
              <w:rPr>
                <w:b/>
                <w:szCs w:val="24"/>
              </w:rPr>
              <w:t>1</w:t>
            </w:r>
            <w:r w:rsidRPr="00D4032E">
              <w:rPr>
                <w:b/>
                <w:szCs w:val="24"/>
              </w:rPr>
              <w:t xml:space="preserve"> год</w:t>
            </w:r>
          </w:p>
        </w:tc>
        <w:tc>
          <w:tcPr>
            <w:tcW w:w="2905" w:type="dxa"/>
            <w:shd w:val="clear" w:color="auto" w:fill="auto"/>
          </w:tcPr>
          <w:p w:rsidR="00A77364" w:rsidRPr="00D4032E" w:rsidRDefault="00A77364" w:rsidP="00513B17">
            <w:pPr>
              <w:ind w:left="-113" w:right="-113"/>
              <w:jc w:val="center"/>
              <w:rPr>
                <w:b/>
                <w:szCs w:val="24"/>
              </w:rPr>
            </w:pPr>
            <w:r w:rsidRPr="00D4032E">
              <w:rPr>
                <w:b/>
                <w:szCs w:val="24"/>
              </w:rPr>
              <w:t>202</w:t>
            </w:r>
            <w:r w:rsidR="00513B17">
              <w:rPr>
                <w:b/>
                <w:szCs w:val="24"/>
              </w:rPr>
              <w:t>2</w:t>
            </w:r>
            <w:r w:rsidRPr="00D4032E">
              <w:rPr>
                <w:b/>
                <w:szCs w:val="24"/>
              </w:rPr>
              <w:t xml:space="preserve"> год</w:t>
            </w:r>
          </w:p>
        </w:tc>
      </w:tr>
      <w:tr w:rsidR="00A77364" w:rsidRPr="00D4032E" w:rsidTr="00A77364">
        <w:trPr>
          <w:trHeight w:val="20"/>
        </w:trPr>
        <w:tc>
          <w:tcPr>
            <w:tcW w:w="6379" w:type="dxa"/>
            <w:shd w:val="clear" w:color="auto" w:fill="auto"/>
          </w:tcPr>
          <w:p w:rsidR="00A77364" w:rsidRPr="00D4032E" w:rsidRDefault="00A77364" w:rsidP="008D55D1">
            <w:pPr>
              <w:rPr>
                <w:szCs w:val="24"/>
              </w:rPr>
            </w:pPr>
            <w:r w:rsidRPr="00D4032E">
              <w:rPr>
                <w:szCs w:val="24"/>
              </w:rPr>
              <w:t>Снижение нарушений, выявленных в рамках муниципального контроля, в отношении к предыдущему периоду</w:t>
            </w:r>
          </w:p>
        </w:tc>
        <w:tc>
          <w:tcPr>
            <w:tcW w:w="2268" w:type="dxa"/>
            <w:shd w:val="clear" w:color="auto" w:fill="auto"/>
          </w:tcPr>
          <w:p w:rsidR="00A77364" w:rsidRPr="00D4032E" w:rsidRDefault="00A77364" w:rsidP="008D55D1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аналитический</w:t>
            </w:r>
          </w:p>
        </w:tc>
        <w:tc>
          <w:tcPr>
            <w:tcW w:w="1559" w:type="dxa"/>
            <w:shd w:val="clear" w:color="auto" w:fill="auto"/>
          </w:tcPr>
          <w:p w:rsidR="00A77364" w:rsidRPr="00D4032E" w:rsidRDefault="00924517" w:rsidP="0092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A77364" w:rsidRPr="00D4032E">
              <w:rPr>
                <w:szCs w:val="24"/>
              </w:rPr>
              <w:t>%</w:t>
            </w:r>
          </w:p>
        </w:tc>
        <w:tc>
          <w:tcPr>
            <w:tcW w:w="1490" w:type="dxa"/>
            <w:shd w:val="clear" w:color="auto" w:fill="auto"/>
          </w:tcPr>
          <w:p w:rsidR="00A77364" w:rsidRPr="00D4032E" w:rsidRDefault="00924517" w:rsidP="008D5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A77364" w:rsidRPr="00D4032E">
              <w:rPr>
                <w:szCs w:val="24"/>
              </w:rPr>
              <w:t>%</w:t>
            </w:r>
          </w:p>
        </w:tc>
        <w:tc>
          <w:tcPr>
            <w:tcW w:w="2905" w:type="dxa"/>
            <w:shd w:val="clear" w:color="auto" w:fill="auto"/>
          </w:tcPr>
          <w:p w:rsidR="00A77364" w:rsidRPr="00D4032E" w:rsidRDefault="00513B17" w:rsidP="0092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24517">
              <w:rPr>
                <w:szCs w:val="24"/>
              </w:rPr>
              <w:t>0</w:t>
            </w:r>
            <w:r w:rsidR="00A77364" w:rsidRPr="00D4032E">
              <w:rPr>
                <w:szCs w:val="24"/>
              </w:rPr>
              <w:t>%</w:t>
            </w:r>
          </w:p>
        </w:tc>
      </w:tr>
      <w:tr w:rsidR="00A77364" w:rsidRPr="00D4032E" w:rsidTr="00A77364">
        <w:trPr>
          <w:trHeight w:val="20"/>
        </w:trPr>
        <w:tc>
          <w:tcPr>
            <w:tcW w:w="6379" w:type="dxa"/>
            <w:shd w:val="clear" w:color="auto" w:fill="auto"/>
          </w:tcPr>
          <w:p w:rsidR="00A77364" w:rsidRPr="00D4032E" w:rsidRDefault="00A77364" w:rsidP="008D55D1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15304">
              <w:rPr>
                <w:szCs w:val="24"/>
              </w:rPr>
              <w:t>нижение количества подконтрольных субъектов (юридических лиц и индивидуальных предпринимателей), допустивших нарушения обязательных требований</w:t>
            </w:r>
          </w:p>
        </w:tc>
        <w:tc>
          <w:tcPr>
            <w:tcW w:w="2268" w:type="dxa"/>
            <w:shd w:val="clear" w:color="auto" w:fill="auto"/>
          </w:tcPr>
          <w:p w:rsidR="00A77364" w:rsidRPr="00D4032E" w:rsidRDefault="00A77364" w:rsidP="008D55D1">
            <w:pPr>
              <w:jc w:val="center"/>
              <w:rPr>
                <w:szCs w:val="24"/>
              </w:rPr>
            </w:pPr>
            <w:r w:rsidRPr="00D4032E">
              <w:rPr>
                <w:szCs w:val="24"/>
              </w:rPr>
              <w:t>аналитический</w:t>
            </w:r>
          </w:p>
        </w:tc>
        <w:tc>
          <w:tcPr>
            <w:tcW w:w="1559" w:type="dxa"/>
            <w:shd w:val="clear" w:color="auto" w:fill="auto"/>
          </w:tcPr>
          <w:p w:rsidR="00A77364" w:rsidRPr="00D4032E" w:rsidRDefault="00924517" w:rsidP="0092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A77364" w:rsidRPr="00D4032E">
              <w:rPr>
                <w:szCs w:val="24"/>
              </w:rPr>
              <w:t>%</w:t>
            </w:r>
          </w:p>
        </w:tc>
        <w:tc>
          <w:tcPr>
            <w:tcW w:w="1490" w:type="dxa"/>
            <w:shd w:val="clear" w:color="auto" w:fill="auto"/>
          </w:tcPr>
          <w:p w:rsidR="00A77364" w:rsidRPr="00D4032E" w:rsidRDefault="00924517" w:rsidP="008D55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A77364" w:rsidRPr="00D4032E">
              <w:rPr>
                <w:szCs w:val="24"/>
              </w:rPr>
              <w:t>%</w:t>
            </w:r>
          </w:p>
        </w:tc>
        <w:tc>
          <w:tcPr>
            <w:tcW w:w="2905" w:type="dxa"/>
            <w:shd w:val="clear" w:color="auto" w:fill="auto"/>
          </w:tcPr>
          <w:p w:rsidR="00A77364" w:rsidRPr="00D4032E" w:rsidRDefault="00513B17" w:rsidP="00A77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24517">
              <w:rPr>
                <w:szCs w:val="24"/>
              </w:rPr>
              <w:t>0</w:t>
            </w:r>
            <w:r w:rsidR="00A77364" w:rsidRPr="00D4032E">
              <w:rPr>
                <w:szCs w:val="24"/>
              </w:rPr>
              <w:t>%</w:t>
            </w:r>
          </w:p>
        </w:tc>
      </w:tr>
    </w:tbl>
    <w:p w:rsidR="00A77364" w:rsidRDefault="00A77364" w:rsidP="00655C2D">
      <w:pPr>
        <w:rPr>
          <w:szCs w:val="24"/>
        </w:rPr>
      </w:pPr>
    </w:p>
    <w:p w:rsidR="00062665" w:rsidRDefault="00062665" w:rsidP="00655C2D">
      <w:pPr>
        <w:rPr>
          <w:szCs w:val="24"/>
        </w:rPr>
      </w:pPr>
    </w:p>
    <w:p w:rsidR="00062665" w:rsidRDefault="00062665" w:rsidP="00062665">
      <w:pPr>
        <w:jc w:val="center"/>
        <w:rPr>
          <w:szCs w:val="24"/>
        </w:rPr>
      </w:pPr>
    </w:p>
    <w:p w:rsidR="00062665" w:rsidRDefault="00062665" w:rsidP="00062665">
      <w:pPr>
        <w:jc w:val="center"/>
        <w:rPr>
          <w:szCs w:val="24"/>
        </w:rPr>
      </w:pPr>
      <w:r>
        <w:rPr>
          <w:szCs w:val="24"/>
        </w:rPr>
        <w:t>_____</w:t>
      </w:r>
      <w:r w:rsidR="00FF7BA4">
        <w:rPr>
          <w:szCs w:val="24"/>
        </w:rPr>
        <w:t>____________</w:t>
      </w:r>
    </w:p>
    <w:bookmarkEnd w:id="1"/>
    <w:p w:rsidR="00062665" w:rsidRPr="00D4032E" w:rsidRDefault="00062665" w:rsidP="00062665">
      <w:pPr>
        <w:jc w:val="center"/>
        <w:rPr>
          <w:szCs w:val="24"/>
        </w:rPr>
      </w:pPr>
    </w:p>
    <w:sectPr w:rsidR="00062665" w:rsidRPr="00D4032E" w:rsidSect="00655C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41" w:rsidRDefault="000E5641">
      <w:r>
        <w:separator/>
      </w:r>
    </w:p>
  </w:endnote>
  <w:endnote w:type="continuationSeparator" w:id="0">
    <w:p w:rsidR="000E5641" w:rsidRDefault="000E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2E" w:rsidRDefault="00D4032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2E" w:rsidRDefault="00D4032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2E" w:rsidRDefault="00D403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41" w:rsidRDefault="000E5641">
      <w:r>
        <w:separator/>
      </w:r>
    </w:p>
  </w:footnote>
  <w:footnote w:type="continuationSeparator" w:id="0">
    <w:p w:rsidR="000E5641" w:rsidRDefault="000E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550270"/>
      <w:docPartObj>
        <w:docPartGallery w:val="Page Numbers (Top of Page)"/>
        <w:docPartUnique/>
      </w:docPartObj>
    </w:sdtPr>
    <w:sdtEndPr/>
    <w:sdtContent>
      <w:p w:rsidR="00427B21" w:rsidRDefault="000E5641">
        <w:pPr>
          <w:pStyle w:val="a7"/>
          <w:jc w:val="center"/>
        </w:pPr>
      </w:p>
    </w:sdtContent>
  </w:sdt>
  <w:p w:rsidR="00D4032E" w:rsidRDefault="00D403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32E" w:rsidRDefault="00D4032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032E" w:rsidRDefault="00D403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98" w:rsidRDefault="00E810D0" w:rsidP="00FF7BA4">
    <w:pPr>
      <w:pStyle w:val="a7"/>
      <w:tabs>
        <w:tab w:val="clear" w:pos="9355"/>
        <w:tab w:val="left" w:pos="7116"/>
        <w:tab w:val="left" w:pos="7501"/>
      </w:tabs>
      <w:jc w:val="left"/>
    </w:pPr>
    <w:r>
      <w:tab/>
    </w:r>
    <w:r>
      <w:tab/>
    </w:r>
  </w:p>
  <w:p w:rsidR="00887D98" w:rsidRDefault="00887D98" w:rsidP="003C4F01">
    <w:pPr>
      <w:pStyle w:val="a7"/>
      <w:jc w:val="center"/>
    </w:pPr>
  </w:p>
  <w:p w:rsidR="00887D98" w:rsidRDefault="00887D98" w:rsidP="00887D98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98" w:rsidRPr="003F2389" w:rsidRDefault="00887D98" w:rsidP="003F23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8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32"/>
  </w:num>
  <w:num w:numId="4">
    <w:abstractNumId w:val="26"/>
  </w:num>
  <w:num w:numId="5">
    <w:abstractNumId w:val="28"/>
  </w:num>
  <w:num w:numId="6">
    <w:abstractNumId w:val="23"/>
  </w:num>
  <w:num w:numId="7">
    <w:abstractNumId w:val="12"/>
  </w:num>
  <w:num w:numId="8">
    <w:abstractNumId w:val="6"/>
  </w:num>
  <w:num w:numId="9">
    <w:abstractNumId w:val="13"/>
  </w:num>
  <w:num w:numId="10">
    <w:abstractNumId w:val="21"/>
  </w:num>
  <w:num w:numId="11">
    <w:abstractNumId w:val="10"/>
  </w:num>
  <w:num w:numId="12">
    <w:abstractNumId w:val="8"/>
  </w:num>
  <w:num w:numId="13">
    <w:abstractNumId w:val="11"/>
  </w:num>
  <w:num w:numId="14">
    <w:abstractNumId w:val="4"/>
  </w:num>
  <w:num w:numId="15">
    <w:abstractNumId w:val="39"/>
  </w:num>
  <w:num w:numId="16">
    <w:abstractNumId w:val="7"/>
  </w:num>
  <w:num w:numId="17">
    <w:abstractNumId w:val="33"/>
  </w:num>
  <w:num w:numId="18">
    <w:abstractNumId w:val="20"/>
  </w:num>
  <w:num w:numId="19">
    <w:abstractNumId w:val="18"/>
  </w:num>
  <w:num w:numId="20">
    <w:abstractNumId w:val="31"/>
  </w:num>
  <w:num w:numId="21">
    <w:abstractNumId w:val="16"/>
  </w:num>
  <w:num w:numId="22">
    <w:abstractNumId w:val="36"/>
  </w:num>
  <w:num w:numId="23">
    <w:abstractNumId w:val="1"/>
  </w:num>
  <w:num w:numId="24">
    <w:abstractNumId w:val="25"/>
  </w:num>
  <w:num w:numId="25">
    <w:abstractNumId w:val="37"/>
  </w:num>
  <w:num w:numId="26">
    <w:abstractNumId w:val="17"/>
  </w:num>
  <w:num w:numId="27">
    <w:abstractNumId w:val="34"/>
  </w:num>
  <w:num w:numId="28">
    <w:abstractNumId w:val="30"/>
  </w:num>
  <w:num w:numId="29">
    <w:abstractNumId w:val="2"/>
  </w:num>
  <w:num w:numId="30">
    <w:abstractNumId w:val="35"/>
  </w:num>
  <w:num w:numId="31">
    <w:abstractNumId w:val="29"/>
  </w:num>
  <w:num w:numId="32">
    <w:abstractNumId w:val="5"/>
  </w:num>
  <w:num w:numId="33">
    <w:abstractNumId w:val="22"/>
  </w:num>
  <w:num w:numId="34">
    <w:abstractNumId w:val="19"/>
  </w:num>
  <w:num w:numId="35">
    <w:abstractNumId w:val="38"/>
  </w:num>
  <w:num w:numId="36">
    <w:abstractNumId w:val="15"/>
  </w:num>
  <w:num w:numId="37">
    <w:abstractNumId w:val="9"/>
  </w:num>
  <w:num w:numId="38">
    <w:abstractNumId w:val="0"/>
  </w:num>
  <w:num w:numId="39">
    <w:abstractNumId w:val="2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375FB"/>
    <w:rsid w:val="00046E90"/>
    <w:rsid w:val="0005639E"/>
    <w:rsid w:val="000613D1"/>
    <w:rsid w:val="00062665"/>
    <w:rsid w:val="00076D68"/>
    <w:rsid w:val="000841CF"/>
    <w:rsid w:val="00090C1B"/>
    <w:rsid w:val="000967B9"/>
    <w:rsid w:val="000A227A"/>
    <w:rsid w:val="000A31D7"/>
    <w:rsid w:val="000A72C7"/>
    <w:rsid w:val="000A7DDF"/>
    <w:rsid w:val="000B6E42"/>
    <w:rsid w:val="000E3450"/>
    <w:rsid w:val="000E4951"/>
    <w:rsid w:val="000E5344"/>
    <w:rsid w:val="000E5641"/>
    <w:rsid w:val="000F1062"/>
    <w:rsid w:val="000F5526"/>
    <w:rsid w:val="00100E57"/>
    <w:rsid w:val="00106F69"/>
    <w:rsid w:val="001166E1"/>
    <w:rsid w:val="00133799"/>
    <w:rsid w:val="0014325B"/>
    <w:rsid w:val="00145429"/>
    <w:rsid w:val="00151868"/>
    <w:rsid w:val="0016035D"/>
    <w:rsid w:val="00163D70"/>
    <w:rsid w:val="00175366"/>
    <w:rsid w:val="001772AA"/>
    <w:rsid w:val="0018205F"/>
    <w:rsid w:val="001831B8"/>
    <w:rsid w:val="00183A70"/>
    <w:rsid w:val="00195DD6"/>
    <w:rsid w:val="001A69CD"/>
    <w:rsid w:val="001C20A8"/>
    <w:rsid w:val="001D0EDE"/>
    <w:rsid w:val="001D31D9"/>
    <w:rsid w:val="001E0639"/>
    <w:rsid w:val="001F3736"/>
    <w:rsid w:val="00203FB7"/>
    <w:rsid w:val="002068DE"/>
    <w:rsid w:val="00210321"/>
    <w:rsid w:val="002239CC"/>
    <w:rsid w:val="0024181C"/>
    <w:rsid w:val="00245341"/>
    <w:rsid w:val="002525F8"/>
    <w:rsid w:val="00257520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67C5"/>
    <w:rsid w:val="002D7896"/>
    <w:rsid w:val="002E3604"/>
    <w:rsid w:val="002F76FF"/>
    <w:rsid w:val="0031066A"/>
    <w:rsid w:val="003120A0"/>
    <w:rsid w:val="00317FB6"/>
    <w:rsid w:val="0032294D"/>
    <w:rsid w:val="0033119E"/>
    <w:rsid w:val="00335F12"/>
    <w:rsid w:val="0034026F"/>
    <w:rsid w:val="00344CC8"/>
    <w:rsid w:val="003538E8"/>
    <w:rsid w:val="00353F48"/>
    <w:rsid w:val="003547FA"/>
    <w:rsid w:val="00371F58"/>
    <w:rsid w:val="0037614C"/>
    <w:rsid w:val="0039028F"/>
    <w:rsid w:val="003929CF"/>
    <w:rsid w:val="003A48F9"/>
    <w:rsid w:val="003A58D6"/>
    <w:rsid w:val="003C4F01"/>
    <w:rsid w:val="003D57C4"/>
    <w:rsid w:val="003F04BC"/>
    <w:rsid w:val="003F2389"/>
    <w:rsid w:val="003F3AF9"/>
    <w:rsid w:val="003F3BF4"/>
    <w:rsid w:val="004029AB"/>
    <w:rsid w:val="0040655E"/>
    <w:rsid w:val="00407443"/>
    <w:rsid w:val="0041354C"/>
    <w:rsid w:val="00413CBA"/>
    <w:rsid w:val="00414417"/>
    <w:rsid w:val="00420AD0"/>
    <w:rsid w:val="00427B21"/>
    <w:rsid w:val="00453BB5"/>
    <w:rsid w:val="00454A87"/>
    <w:rsid w:val="00471214"/>
    <w:rsid w:val="0047499A"/>
    <w:rsid w:val="00475131"/>
    <w:rsid w:val="004807B8"/>
    <w:rsid w:val="004839A6"/>
    <w:rsid w:val="00485795"/>
    <w:rsid w:val="004B0AFC"/>
    <w:rsid w:val="004B4C6F"/>
    <w:rsid w:val="004B64C8"/>
    <w:rsid w:val="004B74B8"/>
    <w:rsid w:val="004C0F6A"/>
    <w:rsid w:val="004C6AEC"/>
    <w:rsid w:val="004E7A61"/>
    <w:rsid w:val="004F12FA"/>
    <w:rsid w:val="005025D7"/>
    <w:rsid w:val="00510FE5"/>
    <w:rsid w:val="005119EB"/>
    <w:rsid w:val="005121A6"/>
    <w:rsid w:val="00513B17"/>
    <w:rsid w:val="0051435B"/>
    <w:rsid w:val="00515939"/>
    <w:rsid w:val="00521BF2"/>
    <w:rsid w:val="00540C7C"/>
    <w:rsid w:val="00542F2C"/>
    <w:rsid w:val="00543463"/>
    <w:rsid w:val="005702F9"/>
    <w:rsid w:val="00570A9B"/>
    <w:rsid w:val="00575920"/>
    <w:rsid w:val="00580352"/>
    <w:rsid w:val="00592F7C"/>
    <w:rsid w:val="005A2FF6"/>
    <w:rsid w:val="005C220D"/>
    <w:rsid w:val="005C3340"/>
    <w:rsid w:val="005C5D75"/>
    <w:rsid w:val="005D0C7D"/>
    <w:rsid w:val="005D7E30"/>
    <w:rsid w:val="005E26DD"/>
    <w:rsid w:val="005F57B9"/>
    <w:rsid w:val="005F7722"/>
    <w:rsid w:val="00601E53"/>
    <w:rsid w:val="00606C09"/>
    <w:rsid w:val="00610C96"/>
    <w:rsid w:val="00612162"/>
    <w:rsid w:val="00630303"/>
    <w:rsid w:val="00631357"/>
    <w:rsid w:val="0063197A"/>
    <w:rsid w:val="0063582A"/>
    <w:rsid w:val="00642A6C"/>
    <w:rsid w:val="00644F05"/>
    <w:rsid w:val="0065005D"/>
    <w:rsid w:val="00652FDC"/>
    <w:rsid w:val="00655BA0"/>
    <w:rsid w:val="00655C2D"/>
    <w:rsid w:val="0066590D"/>
    <w:rsid w:val="006913C6"/>
    <w:rsid w:val="006926D4"/>
    <w:rsid w:val="006A358D"/>
    <w:rsid w:val="006C3DF9"/>
    <w:rsid w:val="006D0E14"/>
    <w:rsid w:val="006D4F45"/>
    <w:rsid w:val="006D644E"/>
    <w:rsid w:val="006E27FE"/>
    <w:rsid w:val="00701A15"/>
    <w:rsid w:val="00701C4B"/>
    <w:rsid w:val="00702140"/>
    <w:rsid w:val="00702AE0"/>
    <w:rsid w:val="007064A0"/>
    <w:rsid w:val="00721BF8"/>
    <w:rsid w:val="00727B37"/>
    <w:rsid w:val="00737A00"/>
    <w:rsid w:val="00742FB1"/>
    <w:rsid w:val="007435D1"/>
    <w:rsid w:val="00743F42"/>
    <w:rsid w:val="00752536"/>
    <w:rsid w:val="00762BCF"/>
    <w:rsid w:val="0076593D"/>
    <w:rsid w:val="00775077"/>
    <w:rsid w:val="00776F09"/>
    <w:rsid w:val="00782AE7"/>
    <w:rsid w:val="00784E26"/>
    <w:rsid w:val="00785BDA"/>
    <w:rsid w:val="0078763D"/>
    <w:rsid w:val="00790157"/>
    <w:rsid w:val="00790D5F"/>
    <w:rsid w:val="00794A20"/>
    <w:rsid w:val="007A1343"/>
    <w:rsid w:val="007B14F4"/>
    <w:rsid w:val="007C166B"/>
    <w:rsid w:val="007C3100"/>
    <w:rsid w:val="007C4543"/>
    <w:rsid w:val="007C6096"/>
    <w:rsid w:val="007E1E26"/>
    <w:rsid w:val="007E365E"/>
    <w:rsid w:val="007F02B9"/>
    <w:rsid w:val="007F0A44"/>
    <w:rsid w:val="00801269"/>
    <w:rsid w:val="008062C7"/>
    <w:rsid w:val="00806718"/>
    <w:rsid w:val="00807DEC"/>
    <w:rsid w:val="00813840"/>
    <w:rsid w:val="008171BD"/>
    <w:rsid w:val="00821BD6"/>
    <w:rsid w:val="00826CDC"/>
    <w:rsid w:val="00831448"/>
    <w:rsid w:val="00843A05"/>
    <w:rsid w:val="00871CBC"/>
    <w:rsid w:val="0087426F"/>
    <w:rsid w:val="008879A5"/>
    <w:rsid w:val="00887D98"/>
    <w:rsid w:val="0089386A"/>
    <w:rsid w:val="008949B1"/>
    <w:rsid w:val="008A4448"/>
    <w:rsid w:val="008A4CFD"/>
    <w:rsid w:val="008B17C7"/>
    <w:rsid w:val="008B48CB"/>
    <w:rsid w:val="008B4E23"/>
    <w:rsid w:val="008B555F"/>
    <w:rsid w:val="008B61EC"/>
    <w:rsid w:val="008D3CD3"/>
    <w:rsid w:val="008D61FF"/>
    <w:rsid w:val="008E1DCD"/>
    <w:rsid w:val="008E27FF"/>
    <w:rsid w:val="008F056D"/>
    <w:rsid w:val="008F22FF"/>
    <w:rsid w:val="0090156F"/>
    <w:rsid w:val="00901D15"/>
    <w:rsid w:val="00917EF8"/>
    <w:rsid w:val="00922BBA"/>
    <w:rsid w:val="00924517"/>
    <w:rsid w:val="009279BE"/>
    <w:rsid w:val="00966C94"/>
    <w:rsid w:val="0098427A"/>
    <w:rsid w:val="0099084F"/>
    <w:rsid w:val="0099250A"/>
    <w:rsid w:val="009A25A8"/>
    <w:rsid w:val="009A3413"/>
    <w:rsid w:val="009A7C4E"/>
    <w:rsid w:val="009B2456"/>
    <w:rsid w:val="009C265B"/>
    <w:rsid w:val="009D3B94"/>
    <w:rsid w:val="009D5F93"/>
    <w:rsid w:val="009F1561"/>
    <w:rsid w:val="009F221C"/>
    <w:rsid w:val="00A02CB4"/>
    <w:rsid w:val="00A112B5"/>
    <w:rsid w:val="00A15304"/>
    <w:rsid w:val="00A1780B"/>
    <w:rsid w:val="00A3230C"/>
    <w:rsid w:val="00A35D49"/>
    <w:rsid w:val="00A47E5A"/>
    <w:rsid w:val="00A556D6"/>
    <w:rsid w:val="00A701C3"/>
    <w:rsid w:val="00A76682"/>
    <w:rsid w:val="00A77364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E5D5D"/>
    <w:rsid w:val="00AF075D"/>
    <w:rsid w:val="00AF72C6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C8A"/>
    <w:rsid w:val="00B55EF9"/>
    <w:rsid w:val="00B64337"/>
    <w:rsid w:val="00B750E6"/>
    <w:rsid w:val="00B76B6A"/>
    <w:rsid w:val="00B81D28"/>
    <w:rsid w:val="00B83664"/>
    <w:rsid w:val="00BA45F2"/>
    <w:rsid w:val="00BA562C"/>
    <w:rsid w:val="00BC306C"/>
    <w:rsid w:val="00BD54C9"/>
    <w:rsid w:val="00BD5A1E"/>
    <w:rsid w:val="00BE1570"/>
    <w:rsid w:val="00BE53B0"/>
    <w:rsid w:val="00C00CC0"/>
    <w:rsid w:val="00C01F6C"/>
    <w:rsid w:val="00C23A45"/>
    <w:rsid w:val="00C41E59"/>
    <w:rsid w:val="00C42D91"/>
    <w:rsid w:val="00C5600D"/>
    <w:rsid w:val="00C76E03"/>
    <w:rsid w:val="00C83CEE"/>
    <w:rsid w:val="00CB38C1"/>
    <w:rsid w:val="00CB594C"/>
    <w:rsid w:val="00CB5F03"/>
    <w:rsid w:val="00CC3D8A"/>
    <w:rsid w:val="00CC6903"/>
    <w:rsid w:val="00CD4E91"/>
    <w:rsid w:val="00CD6C00"/>
    <w:rsid w:val="00CE18A1"/>
    <w:rsid w:val="00CE4B68"/>
    <w:rsid w:val="00CF626B"/>
    <w:rsid w:val="00D01316"/>
    <w:rsid w:val="00D02985"/>
    <w:rsid w:val="00D1338E"/>
    <w:rsid w:val="00D1348E"/>
    <w:rsid w:val="00D15850"/>
    <w:rsid w:val="00D34838"/>
    <w:rsid w:val="00D4032E"/>
    <w:rsid w:val="00D60ED5"/>
    <w:rsid w:val="00D64781"/>
    <w:rsid w:val="00D65E64"/>
    <w:rsid w:val="00D6798B"/>
    <w:rsid w:val="00D7034C"/>
    <w:rsid w:val="00D75D5A"/>
    <w:rsid w:val="00D81B85"/>
    <w:rsid w:val="00D97C33"/>
    <w:rsid w:val="00DA027C"/>
    <w:rsid w:val="00DA33BE"/>
    <w:rsid w:val="00DA78F3"/>
    <w:rsid w:val="00DB28A4"/>
    <w:rsid w:val="00DC0218"/>
    <w:rsid w:val="00DC2416"/>
    <w:rsid w:val="00DC29B5"/>
    <w:rsid w:val="00DC3843"/>
    <w:rsid w:val="00DD3610"/>
    <w:rsid w:val="00DE54AE"/>
    <w:rsid w:val="00DE565A"/>
    <w:rsid w:val="00E05D8D"/>
    <w:rsid w:val="00E11007"/>
    <w:rsid w:val="00E11982"/>
    <w:rsid w:val="00E140E6"/>
    <w:rsid w:val="00E15CF5"/>
    <w:rsid w:val="00E3656E"/>
    <w:rsid w:val="00E427E4"/>
    <w:rsid w:val="00E44667"/>
    <w:rsid w:val="00E45BB7"/>
    <w:rsid w:val="00E633A5"/>
    <w:rsid w:val="00E810D0"/>
    <w:rsid w:val="00E82C18"/>
    <w:rsid w:val="00E8653E"/>
    <w:rsid w:val="00EA57DA"/>
    <w:rsid w:val="00EC018E"/>
    <w:rsid w:val="00ED7AC6"/>
    <w:rsid w:val="00EE0D58"/>
    <w:rsid w:val="00EF0465"/>
    <w:rsid w:val="00EF1B6D"/>
    <w:rsid w:val="00EF58FD"/>
    <w:rsid w:val="00EF6BE3"/>
    <w:rsid w:val="00F03025"/>
    <w:rsid w:val="00F04A42"/>
    <w:rsid w:val="00F12312"/>
    <w:rsid w:val="00F13BC3"/>
    <w:rsid w:val="00F20819"/>
    <w:rsid w:val="00F31EA9"/>
    <w:rsid w:val="00F31ECB"/>
    <w:rsid w:val="00F36DAF"/>
    <w:rsid w:val="00F56EB4"/>
    <w:rsid w:val="00F665CD"/>
    <w:rsid w:val="00F818A5"/>
    <w:rsid w:val="00F8217F"/>
    <w:rsid w:val="00F8346C"/>
    <w:rsid w:val="00F9054E"/>
    <w:rsid w:val="00F92A4F"/>
    <w:rsid w:val="00F93B65"/>
    <w:rsid w:val="00FA4DFA"/>
    <w:rsid w:val="00FB1B41"/>
    <w:rsid w:val="00FD15B6"/>
    <w:rsid w:val="00FD24BD"/>
    <w:rsid w:val="00FD661F"/>
    <w:rsid w:val="00FF478B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15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512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21A6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121A6"/>
  </w:style>
  <w:style w:type="paragraph" w:customStyle="1" w:styleId="ConsPlusNonformat">
    <w:name w:val="ConsPlusNonformat"/>
    <w:rsid w:val="005121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5121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121A6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121A6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21A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121A6"/>
    <w:rPr>
      <w:b/>
      <w:bCs/>
      <w:sz w:val="20"/>
      <w:szCs w:val="20"/>
      <w:lang w:eastAsia="en-US"/>
    </w:rPr>
  </w:style>
  <w:style w:type="paragraph" w:styleId="af4">
    <w:name w:val="No Spacing"/>
    <w:uiPriority w:val="1"/>
    <w:qFormat/>
    <w:rsid w:val="005121A6"/>
    <w:rPr>
      <w:rFonts w:asciiTheme="minorHAnsi" w:eastAsiaTheme="minorHAnsi" w:hAnsiTheme="minorHAnsi" w:cstheme="minorBidi"/>
      <w:lang w:eastAsia="en-US"/>
    </w:rPr>
  </w:style>
  <w:style w:type="paragraph" w:styleId="af5">
    <w:name w:val="Document Map"/>
    <w:basedOn w:val="a"/>
    <w:link w:val="af6"/>
    <w:uiPriority w:val="99"/>
    <w:semiHidden/>
    <w:unhideWhenUsed/>
    <w:rsid w:val="005121A6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121A6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5121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c"/>
    <w:uiPriority w:val="39"/>
    <w:locked/>
    <w:rsid w:val="005121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5121A6"/>
    <w:pPr>
      <w:spacing w:before="100" w:beforeAutospacing="1" w:after="100" w:afterAutospacing="1"/>
      <w:jc w:val="left"/>
    </w:pPr>
    <w:rPr>
      <w:szCs w:val="24"/>
    </w:rPr>
  </w:style>
  <w:style w:type="character" w:customStyle="1" w:styleId="13">
    <w:name w:val="Основной текст Знак1"/>
    <w:basedOn w:val="a0"/>
    <w:uiPriority w:val="99"/>
    <w:locked/>
    <w:rsid w:val="005121A6"/>
    <w:rPr>
      <w:rFonts w:ascii="Times New Roman" w:hAnsi="Times New Roman"/>
      <w:sz w:val="26"/>
      <w:szCs w:val="26"/>
      <w:shd w:val="clear" w:color="auto" w:fill="FFFFFF"/>
    </w:rPr>
  </w:style>
  <w:style w:type="paragraph" w:styleId="af8">
    <w:name w:val="footnote text"/>
    <w:basedOn w:val="a"/>
    <w:link w:val="af9"/>
    <w:uiPriority w:val="99"/>
    <w:semiHidden/>
    <w:unhideWhenUsed/>
    <w:rsid w:val="005121A6"/>
    <w:pPr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5121A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a">
    <w:name w:val="footnote reference"/>
    <w:basedOn w:val="a0"/>
    <w:uiPriority w:val="99"/>
    <w:semiHidden/>
    <w:unhideWhenUsed/>
    <w:rsid w:val="005121A6"/>
    <w:rPr>
      <w:vertAlign w:val="superscript"/>
    </w:rPr>
  </w:style>
  <w:style w:type="character" w:customStyle="1" w:styleId="FontStyle23">
    <w:name w:val="Font Style23"/>
    <w:basedOn w:val="a0"/>
    <w:uiPriority w:val="99"/>
    <w:rsid w:val="005121A6"/>
    <w:rPr>
      <w:rFonts w:ascii="Times New Roman" w:hAnsi="Times New Roman" w:cs="Times New Roman"/>
      <w:b/>
      <w:bCs/>
      <w:sz w:val="26"/>
      <w:szCs w:val="26"/>
    </w:rPr>
  </w:style>
  <w:style w:type="table" w:customStyle="1" w:styleId="21">
    <w:name w:val="Сетка таблицы2"/>
    <w:basedOn w:val="a1"/>
    <w:next w:val="ac"/>
    <w:uiPriority w:val="59"/>
    <w:rsid w:val="00195DD6"/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15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512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21A6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121A6"/>
  </w:style>
  <w:style w:type="paragraph" w:customStyle="1" w:styleId="ConsPlusNonformat">
    <w:name w:val="ConsPlusNonformat"/>
    <w:rsid w:val="005121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5121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121A6"/>
    <w:pPr>
      <w:spacing w:after="200" w:line="276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121A6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21A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121A6"/>
    <w:rPr>
      <w:b/>
      <w:bCs/>
      <w:sz w:val="20"/>
      <w:szCs w:val="20"/>
      <w:lang w:eastAsia="en-US"/>
    </w:rPr>
  </w:style>
  <w:style w:type="paragraph" w:styleId="af4">
    <w:name w:val="No Spacing"/>
    <w:uiPriority w:val="1"/>
    <w:qFormat/>
    <w:rsid w:val="005121A6"/>
    <w:rPr>
      <w:rFonts w:asciiTheme="minorHAnsi" w:eastAsiaTheme="minorHAnsi" w:hAnsiTheme="minorHAnsi" w:cstheme="minorBidi"/>
      <w:lang w:eastAsia="en-US"/>
    </w:rPr>
  </w:style>
  <w:style w:type="paragraph" w:styleId="af5">
    <w:name w:val="Document Map"/>
    <w:basedOn w:val="a"/>
    <w:link w:val="af6"/>
    <w:uiPriority w:val="99"/>
    <w:semiHidden/>
    <w:unhideWhenUsed/>
    <w:rsid w:val="005121A6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121A6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5121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c"/>
    <w:uiPriority w:val="39"/>
    <w:locked/>
    <w:rsid w:val="005121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5121A6"/>
    <w:pPr>
      <w:spacing w:before="100" w:beforeAutospacing="1" w:after="100" w:afterAutospacing="1"/>
      <w:jc w:val="left"/>
    </w:pPr>
    <w:rPr>
      <w:szCs w:val="24"/>
    </w:rPr>
  </w:style>
  <w:style w:type="character" w:customStyle="1" w:styleId="13">
    <w:name w:val="Основной текст Знак1"/>
    <w:basedOn w:val="a0"/>
    <w:uiPriority w:val="99"/>
    <w:locked/>
    <w:rsid w:val="005121A6"/>
    <w:rPr>
      <w:rFonts w:ascii="Times New Roman" w:hAnsi="Times New Roman"/>
      <w:sz w:val="26"/>
      <w:szCs w:val="26"/>
      <w:shd w:val="clear" w:color="auto" w:fill="FFFFFF"/>
    </w:rPr>
  </w:style>
  <w:style w:type="paragraph" w:styleId="af8">
    <w:name w:val="footnote text"/>
    <w:basedOn w:val="a"/>
    <w:link w:val="af9"/>
    <w:uiPriority w:val="99"/>
    <w:semiHidden/>
    <w:unhideWhenUsed/>
    <w:rsid w:val="005121A6"/>
    <w:pPr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5121A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a">
    <w:name w:val="footnote reference"/>
    <w:basedOn w:val="a0"/>
    <w:uiPriority w:val="99"/>
    <w:semiHidden/>
    <w:unhideWhenUsed/>
    <w:rsid w:val="005121A6"/>
    <w:rPr>
      <w:vertAlign w:val="superscript"/>
    </w:rPr>
  </w:style>
  <w:style w:type="character" w:customStyle="1" w:styleId="FontStyle23">
    <w:name w:val="Font Style23"/>
    <w:basedOn w:val="a0"/>
    <w:uiPriority w:val="99"/>
    <w:rsid w:val="005121A6"/>
    <w:rPr>
      <w:rFonts w:ascii="Times New Roman" w:hAnsi="Times New Roman" w:cs="Times New Roman"/>
      <w:b/>
      <w:bCs/>
      <w:sz w:val="26"/>
      <w:szCs w:val="26"/>
    </w:rPr>
  </w:style>
  <w:style w:type="table" w:customStyle="1" w:styleId="21">
    <w:name w:val="Сетка таблицы2"/>
    <w:basedOn w:val="a1"/>
    <w:next w:val="ac"/>
    <w:uiPriority w:val="59"/>
    <w:rsid w:val="00195DD6"/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BDFC-AAFD-4D9A-9B7A-26DDD41C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2020-11-26T05:24:00Z</cp:lastPrinted>
  <dcterms:created xsi:type="dcterms:W3CDTF">2020-11-26T05:30:00Z</dcterms:created>
  <dcterms:modified xsi:type="dcterms:W3CDTF">2020-11-26T05:30:00Z</dcterms:modified>
</cp:coreProperties>
</file>