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____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1C20A8">
        <w:rPr>
          <w:b w:val="0"/>
          <w:sz w:val="24"/>
          <w:szCs w:val="24"/>
        </w:rPr>
        <w:t>7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8A4448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постановлению </w:t>
      </w:r>
    </w:p>
    <w:p w:rsidR="00EC018E" w:rsidRPr="00210321" w:rsidRDefault="00EC018E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администрации Белоярского района от 30 декабря 2015 года № 1619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EC018E" w:rsidP="008171BD">
      <w:pPr>
        <w:tabs>
          <w:tab w:val="left" w:pos="1080"/>
        </w:tabs>
        <w:ind w:firstLine="567"/>
        <w:rPr>
          <w:b/>
          <w:szCs w:val="24"/>
        </w:rPr>
      </w:pPr>
      <w:r w:rsidRPr="00F93B65">
        <w:rPr>
          <w:szCs w:val="24"/>
        </w:rPr>
        <w:t xml:space="preserve">В соответствии </w:t>
      </w:r>
      <w:r w:rsidR="00014766" w:rsidRPr="00014766">
        <w:rPr>
          <w:szCs w:val="24"/>
        </w:rPr>
        <w:t xml:space="preserve">с </w:t>
      </w:r>
      <w:hyperlink r:id="rId9" w:history="1">
        <w:r w:rsidR="00014766" w:rsidRPr="00014766">
          <w:rPr>
            <w:rStyle w:val="a6"/>
            <w:color w:val="auto"/>
            <w:szCs w:val="24"/>
            <w:u w:val="none"/>
          </w:rPr>
          <w:t>частью 8 статьи 7</w:t>
        </w:r>
      </w:hyperlink>
      <w:r w:rsidR="00014766" w:rsidRPr="00014766">
        <w:rPr>
          <w:szCs w:val="24"/>
        </w:rPr>
        <w:t xml:space="preserve"> Федерального закона "О защите прав юридических лиц и индивидуальных предпринимателей при осуществлении государственного </w:t>
      </w:r>
      <w:r w:rsidR="00014766">
        <w:rPr>
          <w:szCs w:val="24"/>
        </w:rPr>
        <w:t xml:space="preserve">  </w:t>
      </w:r>
      <w:r w:rsidR="00014766" w:rsidRPr="00014766">
        <w:rPr>
          <w:szCs w:val="24"/>
        </w:rPr>
        <w:t xml:space="preserve">контроля (надзора) и муниципального контроля" </w:t>
      </w:r>
      <w:r>
        <w:rPr>
          <w:szCs w:val="24"/>
        </w:rPr>
        <w:t xml:space="preserve">от 26 декабря </w:t>
      </w:r>
      <w:r w:rsidR="00014766">
        <w:rPr>
          <w:szCs w:val="24"/>
        </w:rPr>
        <w:t xml:space="preserve"> </w:t>
      </w:r>
      <w:r>
        <w:rPr>
          <w:szCs w:val="24"/>
        </w:rPr>
        <w:t xml:space="preserve">2008 </w:t>
      </w:r>
      <w:r w:rsidR="001C20A8">
        <w:rPr>
          <w:szCs w:val="24"/>
        </w:rPr>
        <w:t>№ 294-ФЗ</w:t>
      </w:r>
      <w:r w:rsidR="00014766">
        <w:rPr>
          <w:szCs w:val="24"/>
        </w:rPr>
        <w:t>,</w:t>
      </w:r>
      <w:r w:rsidR="001C20A8">
        <w:rPr>
          <w:szCs w:val="24"/>
        </w:rPr>
        <w:t xml:space="preserve">  </w:t>
      </w:r>
      <w:r w:rsidR="008171BD" w:rsidRPr="008171BD">
        <w:rPr>
          <w:szCs w:val="24"/>
        </w:rPr>
        <w:t>Постановлением Правительства Ханты-Мансийского автономного округа – Югры от 2</w:t>
      </w:r>
      <w:r w:rsidR="006913C6">
        <w:rPr>
          <w:szCs w:val="24"/>
        </w:rPr>
        <w:t xml:space="preserve"> марта </w:t>
      </w:r>
      <w:r w:rsidR="008171BD" w:rsidRPr="008171BD">
        <w:rPr>
          <w:szCs w:val="24"/>
        </w:rPr>
        <w:t>2012 № 85-п «О разработке и утверждения административных регламентов осуществления муниципального контроля»</w:t>
      </w:r>
      <w:r w:rsidR="008171BD">
        <w:rPr>
          <w:szCs w:val="24"/>
        </w:rPr>
        <w:t xml:space="preserve"> </w:t>
      </w:r>
      <w:proofErr w:type="gramStart"/>
      <w:r w:rsidRPr="00F93B65">
        <w:rPr>
          <w:szCs w:val="24"/>
        </w:rPr>
        <w:t>п</w:t>
      </w:r>
      <w:proofErr w:type="gramEnd"/>
      <w:r w:rsidRPr="00F93B65">
        <w:rPr>
          <w:szCs w:val="24"/>
        </w:rPr>
        <w:t xml:space="preserve"> о с т а н о в л я ю</w:t>
      </w:r>
      <w:r w:rsidRPr="000A72C7">
        <w:rPr>
          <w:szCs w:val="24"/>
        </w:rPr>
        <w:t>:</w:t>
      </w:r>
    </w:p>
    <w:p w:rsidR="00EC018E" w:rsidRDefault="00EC018E" w:rsidP="00D1585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>1. Внести в приложение «Административный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района» к постановлению администрации Белоярского района          от 30 декабря 2015 года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 следующие изменения:</w:t>
      </w:r>
    </w:p>
    <w:p w:rsidR="00EC018E" w:rsidRDefault="00EC018E" w:rsidP="00FD24BD">
      <w:pPr>
        <w:pStyle w:val="ConsPlusNormal"/>
        <w:ind w:firstLine="540"/>
        <w:jc w:val="both"/>
      </w:pPr>
      <w:r w:rsidRPr="00D97C16">
        <w:t xml:space="preserve">1) в разделе </w:t>
      </w:r>
      <w:r w:rsidRPr="00D97C16">
        <w:rPr>
          <w:lang w:val="en-US"/>
        </w:rPr>
        <w:t>I</w:t>
      </w:r>
      <w:r w:rsidRPr="00D97C16">
        <w:t>:</w:t>
      </w:r>
      <w:bookmarkStart w:id="0" w:name="_GoBack"/>
      <w:bookmarkEnd w:id="0"/>
    </w:p>
    <w:p w:rsidR="00922BBA" w:rsidRDefault="00EC018E" w:rsidP="00FD24BD">
      <w:pPr>
        <w:pStyle w:val="ConsPlusNormal"/>
        <w:ind w:firstLine="540"/>
        <w:jc w:val="both"/>
      </w:pPr>
      <w:r>
        <w:t xml:space="preserve">а) </w:t>
      </w:r>
      <w:r w:rsidR="00014766">
        <w:t xml:space="preserve">абзац </w:t>
      </w:r>
      <w:r w:rsidR="008E2708">
        <w:t>первый</w:t>
      </w:r>
      <w:r w:rsidR="00014766">
        <w:t xml:space="preserve"> подпункта 1.6.</w:t>
      </w:r>
      <w:r w:rsidR="008E2708">
        <w:t>1</w:t>
      </w:r>
      <w:r w:rsidR="00014766">
        <w:t xml:space="preserve"> пункта 1.6  изложить в следующей редакции</w:t>
      </w:r>
      <w:r w:rsidR="00922BBA">
        <w:t>:</w:t>
      </w:r>
    </w:p>
    <w:p w:rsidR="00922BBA" w:rsidRDefault="00EC018E" w:rsidP="00922BBA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proofErr w:type="gramStart"/>
      <w:r>
        <w:t>«</w:t>
      </w:r>
      <w:r w:rsidR="00014766">
        <w:rPr>
          <w:rFonts w:eastAsia="Calibri"/>
          <w:szCs w:val="24"/>
        </w:rPr>
        <w:t xml:space="preserve">запрашивать </w:t>
      </w:r>
      <w:r w:rsidR="008E2708">
        <w:rPr>
          <w:rFonts w:eastAsia="Calibri"/>
          <w:szCs w:val="24"/>
        </w:rPr>
        <w:t>и получать на безвозмездной основе, в том числе в электронной форме документы и (или) информацию, включенные в определенный Правительством Российской Федерации перечень,</w:t>
      </w:r>
      <w:r w:rsidR="008850F7">
        <w:rPr>
          <w:rFonts w:eastAsia="Calibri"/>
          <w:szCs w:val="24"/>
        </w:rPr>
        <w:t xml:space="preserve"> от иных государственных органов, органов местного самоуправления</w:t>
      </w:r>
      <w:r w:rsidR="00B549FD">
        <w:rPr>
          <w:rFonts w:eastAsia="Calibri"/>
          <w:szCs w:val="24"/>
        </w:rPr>
        <w:t xml:space="preserve">,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 </w:t>
      </w:r>
      <w:r w:rsidR="00014766">
        <w:rPr>
          <w:rFonts w:eastAsia="Calibri"/>
          <w:szCs w:val="24"/>
        </w:rPr>
        <w:t xml:space="preserve">в рамках межведомственного информационного </w:t>
      </w:r>
      <w:r w:rsidR="00B549FD">
        <w:rPr>
          <w:rFonts w:eastAsia="Calibri"/>
          <w:szCs w:val="24"/>
        </w:rPr>
        <w:t>взаимодействия в сроки и порядке, которые установлены Правительством</w:t>
      </w:r>
      <w:proofErr w:type="gramEnd"/>
      <w:r w:rsidR="00B549FD">
        <w:rPr>
          <w:rFonts w:eastAsia="Calibri"/>
          <w:szCs w:val="24"/>
        </w:rPr>
        <w:t xml:space="preserve"> Российской Федерации</w:t>
      </w:r>
      <w:proofErr w:type="gramStart"/>
      <w:r w:rsidR="00B549FD">
        <w:rPr>
          <w:rFonts w:eastAsia="Calibri"/>
          <w:szCs w:val="24"/>
        </w:rPr>
        <w:t>;</w:t>
      </w:r>
      <w:r w:rsidR="00922BBA" w:rsidRPr="00922BBA">
        <w:rPr>
          <w:iCs/>
          <w:color w:val="000000"/>
          <w:szCs w:val="24"/>
          <w:lang w:eastAsia="en-US"/>
        </w:rPr>
        <w:t>»</w:t>
      </w:r>
      <w:proofErr w:type="gramEnd"/>
      <w:r w:rsidR="00922BBA">
        <w:rPr>
          <w:iCs/>
          <w:color w:val="000000"/>
          <w:szCs w:val="24"/>
          <w:lang w:eastAsia="en-US"/>
        </w:rPr>
        <w:t>;</w:t>
      </w:r>
    </w:p>
    <w:p w:rsidR="00B549FD" w:rsidRDefault="00E05D8D" w:rsidP="00DB231C">
      <w:pPr>
        <w:pStyle w:val="ConsPlusNormal"/>
        <w:ind w:firstLine="540"/>
        <w:jc w:val="both"/>
        <w:rPr>
          <w:iCs/>
          <w:color w:val="000000"/>
        </w:rPr>
      </w:pPr>
      <w:r>
        <w:rPr>
          <w:iCs/>
          <w:color w:val="000000"/>
        </w:rPr>
        <w:t xml:space="preserve">б) </w:t>
      </w:r>
      <w:r w:rsidR="002C5E51" w:rsidRPr="002C5E51">
        <w:t xml:space="preserve">абзацы </w:t>
      </w:r>
      <w:r w:rsidR="002C5E51">
        <w:t>первый</w:t>
      </w:r>
      <w:r w:rsidR="002C5E51" w:rsidRPr="002C5E51">
        <w:t>-</w:t>
      </w:r>
      <w:r w:rsidR="002C5E51">
        <w:t>шестой</w:t>
      </w:r>
      <w:r w:rsidR="002C5E51" w:rsidRPr="002C5E51">
        <w:t xml:space="preserve"> подпункта 1.6.</w:t>
      </w:r>
      <w:r w:rsidR="002C5E51">
        <w:t>1</w:t>
      </w:r>
      <w:r w:rsidR="002C5E51" w:rsidRPr="002C5E51">
        <w:t xml:space="preserve"> пункта 1.6 считать абзацами </w:t>
      </w:r>
      <w:r w:rsidR="002C5E51">
        <w:t>вторым</w:t>
      </w:r>
      <w:r w:rsidR="002C5E51" w:rsidRPr="002C5E51">
        <w:t>-</w:t>
      </w:r>
      <w:r w:rsidR="002C5E51">
        <w:t>седьмым</w:t>
      </w:r>
      <w:r w:rsidR="002C5E51" w:rsidRPr="002C5E51">
        <w:t xml:space="preserve"> соответственно;</w:t>
      </w:r>
    </w:p>
    <w:p w:rsidR="004029AB" w:rsidRPr="004029AB" w:rsidRDefault="00DB231C" w:rsidP="00DB231C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>в) абзац 12, 13</w:t>
      </w:r>
      <w:r w:rsidR="006913C6">
        <w:rPr>
          <w:iCs/>
          <w:color w:val="000000"/>
          <w:szCs w:val="24"/>
          <w:lang w:eastAsia="en-US"/>
        </w:rPr>
        <w:t xml:space="preserve"> </w:t>
      </w:r>
      <w:r>
        <w:rPr>
          <w:iCs/>
          <w:color w:val="000000"/>
          <w:szCs w:val="24"/>
          <w:lang w:eastAsia="en-US"/>
        </w:rPr>
        <w:t xml:space="preserve">подпункта 1.6.2 </w:t>
      </w:r>
      <w:hyperlink r:id="rId10" w:history="1">
        <w:r w:rsidR="001C20A8">
          <w:rPr>
            <w:rStyle w:val="a6"/>
            <w:iCs/>
            <w:color w:val="auto"/>
            <w:szCs w:val="24"/>
            <w:u w:val="none"/>
            <w:lang w:eastAsia="en-US"/>
          </w:rPr>
          <w:t>п</w:t>
        </w:r>
        <w:r w:rsidR="004029AB" w:rsidRPr="004029AB">
          <w:rPr>
            <w:rStyle w:val="a6"/>
            <w:iCs/>
            <w:color w:val="auto"/>
            <w:szCs w:val="24"/>
            <w:u w:val="none"/>
            <w:lang w:eastAsia="en-US"/>
          </w:rPr>
          <w:t>ункт</w:t>
        </w:r>
        <w:r>
          <w:rPr>
            <w:rStyle w:val="a6"/>
            <w:iCs/>
            <w:color w:val="auto"/>
            <w:szCs w:val="24"/>
            <w:u w:val="none"/>
            <w:lang w:eastAsia="en-US"/>
          </w:rPr>
          <w:t>а</w:t>
        </w:r>
        <w:r w:rsidR="004029AB" w:rsidRPr="004029AB">
          <w:rPr>
            <w:rStyle w:val="a6"/>
            <w:iCs/>
            <w:color w:val="auto"/>
            <w:szCs w:val="24"/>
            <w:u w:val="none"/>
            <w:lang w:eastAsia="en-US"/>
          </w:rPr>
          <w:t xml:space="preserve"> </w:t>
        </w:r>
        <w:r>
          <w:rPr>
            <w:rStyle w:val="a6"/>
            <w:iCs/>
            <w:color w:val="auto"/>
            <w:szCs w:val="24"/>
            <w:u w:val="none"/>
            <w:lang w:eastAsia="en-US"/>
          </w:rPr>
          <w:t>1</w:t>
        </w:r>
        <w:r w:rsidR="004029AB">
          <w:rPr>
            <w:rStyle w:val="a6"/>
            <w:iCs/>
            <w:color w:val="auto"/>
            <w:szCs w:val="24"/>
            <w:u w:val="none"/>
            <w:lang w:eastAsia="en-US"/>
          </w:rPr>
          <w:t>.</w:t>
        </w:r>
        <w:r>
          <w:rPr>
            <w:rStyle w:val="a6"/>
            <w:iCs/>
            <w:color w:val="auto"/>
            <w:szCs w:val="24"/>
            <w:u w:val="none"/>
            <w:lang w:eastAsia="en-US"/>
          </w:rPr>
          <w:t>6</w:t>
        </w:r>
        <w:r w:rsidR="004029AB" w:rsidRPr="004029AB">
          <w:rPr>
            <w:rStyle w:val="a6"/>
            <w:iCs/>
            <w:color w:val="auto"/>
            <w:szCs w:val="24"/>
            <w:u w:val="none"/>
            <w:lang w:eastAsia="en-US"/>
          </w:rPr>
          <w:t xml:space="preserve"> </w:t>
        </w:r>
      </w:hyperlink>
      <w:r w:rsidR="004029AB" w:rsidRPr="004029AB">
        <w:rPr>
          <w:iCs/>
          <w:szCs w:val="24"/>
          <w:lang w:eastAsia="en-US"/>
        </w:rPr>
        <w:t xml:space="preserve"> </w:t>
      </w:r>
      <w:r>
        <w:t>изложить в следующей редакции</w:t>
      </w:r>
      <w:r w:rsidR="004029AB" w:rsidRPr="004029AB">
        <w:rPr>
          <w:iCs/>
          <w:color w:val="000000"/>
          <w:szCs w:val="24"/>
          <w:lang w:eastAsia="en-US"/>
        </w:rPr>
        <w:t>:</w:t>
      </w:r>
    </w:p>
    <w:p w:rsidR="00DB231C" w:rsidRPr="00DB231C" w:rsidRDefault="000A31D7" w:rsidP="00DB231C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proofErr w:type="gramStart"/>
      <w:r>
        <w:rPr>
          <w:iCs/>
          <w:color w:val="000000"/>
          <w:szCs w:val="24"/>
          <w:lang w:eastAsia="en-US"/>
        </w:rPr>
        <w:t>«</w:t>
      </w:r>
      <w:r w:rsidR="00DB231C" w:rsidRPr="00DB231C">
        <w:rPr>
          <w:iCs/>
          <w:color w:val="000000"/>
          <w:szCs w:val="24"/>
          <w:lang w:eastAsia="en-US"/>
        </w:rPr>
        <w:t xml:space="preserve">не требовать от юридического лица, индивидуального предпринимателя, гражданина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</w:t>
      </w:r>
      <w:r w:rsidR="00DB231C" w:rsidRPr="00DB231C">
        <w:rPr>
          <w:iCs/>
          <w:color w:val="000000"/>
          <w:szCs w:val="24"/>
          <w:lang w:eastAsia="en-US"/>
        </w:rPr>
        <w:lastRenderedPageBreak/>
        <w:t>самоуправления организаций, включенные в определенный Правительством Российской Федерации перечень;</w:t>
      </w:r>
      <w:proofErr w:type="gramEnd"/>
    </w:p>
    <w:p w:rsidR="00DB231C" w:rsidRPr="00DB231C" w:rsidRDefault="00DB231C" w:rsidP="00DB231C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 w:rsidRPr="00DB231C">
        <w:rPr>
          <w:iCs/>
          <w:color w:val="000000"/>
          <w:szCs w:val="24"/>
          <w:lang w:eastAsia="en-US"/>
        </w:rPr>
        <w:t>не требовать от юридического лица, индивидуального предпринимателя, гражданина представления документов, информации до даты начала проведения проверки. Орган муниципального контроля после принятия распоряжения о проведении проверки вправе запрашивать необходимые документы и (или) информацию в рамках межведомственного информационного взаимодействия</w:t>
      </w:r>
      <w:proofErr w:type="gramStart"/>
      <w:r>
        <w:rPr>
          <w:iCs/>
          <w:color w:val="000000"/>
          <w:szCs w:val="24"/>
          <w:lang w:eastAsia="en-US"/>
        </w:rPr>
        <w:t>;»</w:t>
      </w:r>
      <w:proofErr w:type="gramEnd"/>
      <w:r>
        <w:rPr>
          <w:iCs/>
          <w:color w:val="000000"/>
          <w:szCs w:val="24"/>
          <w:lang w:eastAsia="en-US"/>
        </w:rPr>
        <w:t>;</w:t>
      </w:r>
    </w:p>
    <w:p w:rsidR="004029AB" w:rsidRPr="004029AB" w:rsidRDefault="00DB231C" w:rsidP="004029AB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 xml:space="preserve">г) </w:t>
      </w:r>
      <w:r w:rsidRPr="002C5E51">
        <w:t xml:space="preserve">абзацы </w:t>
      </w:r>
      <w:r>
        <w:t>двенадцатый</w:t>
      </w:r>
      <w:r w:rsidRPr="002C5E51">
        <w:t>-</w:t>
      </w:r>
      <w:r>
        <w:t>тринадцатый</w:t>
      </w:r>
      <w:r w:rsidRPr="002C5E51">
        <w:t xml:space="preserve"> подпункта 1.6.</w:t>
      </w:r>
      <w:r>
        <w:t>2</w:t>
      </w:r>
      <w:r w:rsidRPr="002C5E51">
        <w:t xml:space="preserve"> пункта 1.6 считать абзацами </w:t>
      </w:r>
      <w:r>
        <w:t>четырнадцатый</w:t>
      </w:r>
      <w:r w:rsidRPr="002C5E51">
        <w:t>-</w:t>
      </w:r>
      <w:r>
        <w:t>пятнадцатый</w:t>
      </w:r>
      <w:r w:rsidRPr="002C5E51">
        <w:t xml:space="preserve"> соответственно</w:t>
      </w:r>
      <w:r>
        <w:t>.</w:t>
      </w:r>
    </w:p>
    <w:p w:rsidR="0071569D" w:rsidRDefault="0071569D" w:rsidP="0071569D">
      <w:pPr>
        <w:autoSpaceDE w:val="0"/>
        <w:autoSpaceDN w:val="0"/>
        <w:adjustRightInd w:val="0"/>
        <w:ind w:firstLine="54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iCs/>
          <w:color w:val="000000"/>
          <w:szCs w:val="24"/>
          <w:lang w:eastAsia="en-US"/>
        </w:rPr>
        <w:t>д)</w:t>
      </w:r>
      <w:r w:rsidRPr="0071569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t xml:space="preserve">пункт </w:t>
      </w:r>
      <w:r>
        <w:t>1.6</w:t>
      </w:r>
      <w:r>
        <w:t xml:space="preserve"> дополнить подпунктом </w:t>
      </w:r>
      <w:r>
        <w:t>1.6.3</w:t>
      </w:r>
      <w:r>
        <w:t xml:space="preserve"> следующего содержания:</w:t>
      </w:r>
    </w:p>
    <w:p w:rsidR="0071569D" w:rsidRPr="00AA2499" w:rsidRDefault="0071569D" w:rsidP="00AA2499">
      <w:pPr>
        <w:autoSpaceDE w:val="0"/>
        <w:autoSpaceDN w:val="0"/>
        <w:adjustRightInd w:val="0"/>
        <w:ind w:firstLine="540"/>
        <w:rPr>
          <w:bCs/>
          <w:iCs/>
          <w:color w:val="000000"/>
          <w:lang w:eastAsia="en-US"/>
        </w:rPr>
      </w:pPr>
      <w:r>
        <w:rPr>
          <w:b/>
          <w:bCs/>
          <w:iCs/>
          <w:color w:val="000000"/>
          <w:lang w:eastAsia="en-US"/>
        </w:rPr>
        <w:t>«</w:t>
      </w:r>
      <w:r w:rsidRPr="0071569D">
        <w:rPr>
          <w:bCs/>
          <w:iCs/>
          <w:color w:val="000000"/>
          <w:lang w:eastAsia="en-US"/>
        </w:rPr>
        <w:t>1.</w:t>
      </w:r>
      <w:r>
        <w:rPr>
          <w:bCs/>
          <w:iCs/>
          <w:color w:val="000000"/>
          <w:lang w:eastAsia="en-US"/>
        </w:rPr>
        <w:t>6</w:t>
      </w:r>
      <w:r w:rsidRPr="0071569D">
        <w:rPr>
          <w:bCs/>
          <w:iCs/>
          <w:color w:val="000000"/>
          <w:lang w:eastAsia="en-US"/>
        </w:rPr>
        <w:t>.</w:t>
      </w:r>
      <w:r>
        <w:rPr>
          <w:bCs/>
          <w:iCs/>
          <w:color w:val="000000"/>
          <w:lang w:eastAsia="en-US"/>
        </w:rPr>
        <w:t>3</w:t>
      </w:r>
      <w:r w:rsidRPr="0071569D">
        <w:rPr>
          <w:bCs/>
          <w:iCs/>
          <w:color w:val="000000"/>
          <w:lang w:eastAsia="en-US"/>
        </w:rPr>
        <w:t xml:space="preserve"> Исчерпывающий перечень документов</w:t>
      </w:r>
      <w:r w:rsidR="00AA2499">
        <w:rPr>
          <w:bCs/>
          <w:iCs/>
          <w:color w:val="000000"/>
          <w:lang w:eastAsia="en-US"/>
        </w:rPr>
        <w:t xml:space="preserve"> и (или) информации</w:t>
      </w:r>
      <w:r w:rsidRPr="0071569D">
        <w:rPr>
          <w:bCs/>
          <w:iCs/>
          <w:color w:val="000000"/>
          <w:lang w:eastAsia="en-US"/>
        </w:rPr>
        <w:t xml:space="preserve">, </w:t>
      </w:r>
      <w:r w:rsidR="00AA2499">
        <w:rPr>
          <w:bCs/>
          <w:iCs/>
          <w:color w:val="000000"/>
          <w:lang w:eastAsia="en-US"/>
        </w:rPr>
        <w:t xml:space="preserve">запрашиваемые в рамках межведомственного информационного взаимодействия от </w:t>
      </w:r>
      <w:r w:rsidR="00AA2499" w:rsidRPr="00AA2499">
        <w:rPr>
          <w:bCs/>
          <w:iCs/>
          <w:color w:val="000000"/>
          <w:lang w:eastAsia="en-US"/>
        </w:rPr>
        <w:t xml:space="preserve">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="00AA2499">
        <w:rPr>
          <w:bCs/>
          <w:iCs/>
          <w:color w:val="000000"/>
          <w:lang w:eastAsia="en-US"/>
        </w:rPr>
        <w:t>в соответствии с П</w:t>
      </w:r>
      <w:r w:rsidR="00AA2499" w:rsidRPr="00AA2499">
        <w:rPr>
          <w:bCs/>
          <w:iCs/>
          <w:color w:val="000000"/>
          <w:lang w:eastAsia="en-US"/>
        </w:rPr>
        <w:t>ереч</w:t>
      </w:r>
      <w:r w:rsidR="00AA2499">
        <w:rPr>
          <w:bCs/>
          <w:iCs/>
          <w:color w:val="000000"/>
          <w:lang w:eastAsia="en-US"/>
        </w:rPr>
        <w:t>нем:</w:t>
      </w:r>
    </w:p>
    <w:p w:rsidR="0071569D" w:rsidRPr="0071569D" w:rsidRDefault="00AA2499" w:rsidP="0071569D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>1) с</w:t>
      </w:r>
      <w:r w:rsidRPr="00AA2499">
        <w:rPr>
          <w:iCs/>
          <w:color w:val="000000"/>
          <w:szCs w:val="24"/>
          <w:lang w:eastAsia="en-US"/>
        </w:rPr>
        <w:t>ведения из Единого государственного реестра юридических лиц</w:t>
      </w:r>
      <w:r w:rsidR="0071569D" w:rsidRPr="0071569D">
        <w:rPr>
          <w:iCs/>
          <w:color w:val="000000"/>
          <w:szCs w:val="24"/>
          <w:lang w:eastAsia="en-US"/>
        </w:rPr>
        <w:t>;</w:t>
      </w:r>
    </w:p>
    <w:p w:rsidR="00AA2499" w:rsidRPr="0071569D" w:rsidRDefault="00AA2499" w:rsidP="0071569D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>2) с</w:t>
      </w:r>
      <w:r w:rsidRPr="00AA2499">
        <w:rPr>
          <w:iCs/>
          <w:color w:val="000000"/>
          <w:szCs w:val="24"/>
          <w:lang w:eastAsia="en-US"/>
        </w:rPr>
        <w:t xml:space="preserve">ведения из Единого государственного реестра </w:t>
      </w:r>
      <w:r>
        <w:rPr>
          <w:iCs/>
          <w:color w:val="000000"/>
          <w:szCs w:val="24"/>
          <w:lang w:eastAsia="en-US"/>
        </w:rPr>
        <w:t>индивидуальных предпринимателей</w:t>
      </w:r>
      <w:r w:rsidR="0071569D" w:rsidRPr="0071569D">
        <w:rPr>
          <w:iCs/>
          <w:color w:val="000000"/>
          <w:szCs w:val="24"/>
          <w:lang w:eastAsia="en-US"/>
        </w:rPr>
        <w:t>;</w:t>
      </w:r>
    </w:p>
    <w:p w:rsidR="0071569D" w:rsidRPr="0071569D" w:rsidRDefault="00AA2499" w:rsidP="0071569D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>3) в</w:t>
      </w:r>
      <w:r w:rsidRPr="00AA2499">
        <w:rPr>
          <w:iCs/>
          <w:color w:val="000000"/>
          <w:szCs w:val="24"/>
          <w:lang w:eastAsia="en-US"/>
        </w:rPr>
        <w:t>ыписка из Единого государственного реестра  недвижимости об объекте недвижимости</w:t>
      </w:r>
      <w:r w:rsidR="0071569D" w:rsidRPr="0071569D">
        <w:rPr>
          <w:iCs/>
          <w:color w:val="000000"/>
          <w:szCs w:val="24"/>
          <w:lang w:eastAsia="en-US"/>
        </w:rPr>
        <w:t>;</w:t>
      </w:r>
    </w:p>
    <w:p w:rsidR="0071569D" w:rsidRPr="0071569D" w:rsidRDefault="00AA2499" w:rsidP="0071569D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>4) с</w:t>
      </w:r>
      <w:r w:rsidRPr="00AA2499">
        <w:rPr>
          <w:iCs/>
          <w:color w:val="000000"/>
          <w:szCs w:val="24"/>
          <w:lang w:eastAsia="en-US"/>
        </w:rPr>
        <w:t>ведения  о среднесписочной численности работников за предшествующий календарный период</w:t>
      </w:r>
      <w:r w:rsidR="0071569D" w:rsidRPr="0071569D">
        <w:rPr>
          <w:iCs/>
          <w:color w:val="000000"/>
          <w:szCs w:val="24"/>
          <w:lang w:eastAsia="en-US"/>
        </w:rPr>
        <w:t>;</w:t>
      </w:r>
    </w:p>
    <w:p w:rsidR="0071569D" w:rsidRPr="0071569D" w:rsidRDefault="00AA2499" w:rsidP="0071569D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>5) в</w:t>
      </w:r>
      <w:r w:rsidRPr="00AA2499">
        <w:rPr>
          <w:iCs/>
          <w:color w:val="000000"/>
          <w:szCs w:val="24"/>
          <w:lang w:eastAsia="en-US"/>
        </w:rPr>
        <w:t>ыписка из Единого государственного реестра недвижимости о правах отдельного лица на имевшиеся (имеющиеся) у него объекты недвижимости</w:t>
      </w:r>
      <w:r w:rsidR="0071569D" w:rsidRPr="0071569D">
        <w:rPr>
          <w:iCs/>
          <w:color w:val="000000"/>
          <w:szCs w:val="24"/>
          <w:lang w:eastAsia="en-US"/>
        </w:rPr>
        <w:t>;</w:t>
      </w:r>
    </w:p>
    <w:p w:rsidR="00AA2499" w:rsidRDefault="00AA2499" w:rsidP="0071569D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>6) к</w:t>
      </w:r>
      <w:r w:rsidRPr="00AA2499">
        <w:rPr>
          <w:iCs/>
          <w:color w:val="000000"/>
          <w:szCs w:val="24"/>
          <w:lang w:eastAsia="en-US"/>
        </w:rPr>
        <w:t>адастровый план территории</w:t>
      </w:r>
      <w:r>
        <w:rPr>
          <w:iCs/>
          <w:color w:val="000000"/>
          <w:szCs w:val="24"/>
          <w:lang w:eastAsia="en-US"/>
        </w:rPr>
        <w:t>;</w:t>
      </w:r>
    </w:p>
    <w:p w:rsidR="00DB231C" w:rsidRDefault="00AA2499" w:rsidP="004029AB">
      <w:pPr>
        <w:autoSpaceDE w:val="0"/>
        <w:autoSpaceDN w:val="0"/>
        <w:adjustRightInd w:val="0"/>
        <w:ind w:firstLine="540"/>
        <w:rPr>
          <w:iCs/>
          <w:color w:val="000000"/>
          <w:szCs w:val="24"/>
          <w:lang w:eastAsia="en-US"/>
        </w:rPr>
      </w:pPr>
      <w:r>
        <w:rPr>
          <w:iCs/>
          <w:color w:val="000000"/>
          <w:szCs w:val="24"/>
          <w:lang w:eastAsia="en-US"/>
        </w:rPr>
        <w:t>7) с</w:t>
      </w:r>
      <w:r w:rsidRPr="00AA2499">
        <w:rPr>
          <w:iCs/>
          <w:color w:val="000000"/>
          <w:szCs w:val="24"/>
          <w:lang w:eastAsia="en-US"/>
        </w:rPr>
        <w:t>ведения о регистрации по месту жительства гражданина Российской Федерации</w:t>
      </w:r>
      <w:proofErr w:type="gramStart"/>
      <w:r>
        <w:rPr>
          <w:iCs/>
          <w:color w:val="000000"/>
          <w:szCs w:val="24"/>
          <w:lang w:eastAsia="en-US"/>
        </w:rPr>
        <w:t>.».</w:t>
      </w:r>
      <w:proofErr w:type="gramEnd"/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сайте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EF6BE3" w:rsidRDefault="00EF6BE3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EF6BE3" w:rsidRDefault="00EF6BE3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EF6BE3" w:rsidRDefault="00EF6BE3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EF6BE3" w:rsidRDefault="00EF6BE3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EF6BE3" w:rsidRDefault="00EF6BE3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sectPr w:rsidR="00EF6BE3" w:rsidSect="00AA2499">
      <w:headerReference w:type="even" r:id="rId11"/>
      <w:headerReference w:type="default" r:id="rId1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AE" w:rsidRDefault="00FA5AAE">
      <w:r>
        <w:separator/>
      </w:r>
    </w:p>
  </w:endnote>
  <w:endnote w:type="continuationSeparator" w:id="0">
    <w:p w:rsidR="00FA5AAE" w:rsidRDefault="00FA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AE" w:rsidRDefault="00FA5AAE">
      <w:r>
        <w:separator/>
      </w:r>
    </w:p>
  </w:footnote>
  <w:footnote w:type="continuationSeparator" w:id="0">
    <w:p w:rsidR="00FA5AAE" w:rsidRDefault="00FA5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730A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14766"/>
    <w:rsid w:val="0002046F"/>
    <w:rsid w:val="00046E90"/>
    <w:rsid w:val="0005639E"/>
    <w:rsid w:val="000967B9"/>
    <w:rsid w:val="000A31D7"/>
    <w:rsid w:val="000A72C7"/>
    <w:rsid w:val="000A7DDF"/>
    <w:rsid w:val="00100E57"/>
    <w:rsid w:val="00133799"/>
    <w:rsid w:val="0014325B"/>
    <w:rsid w:val="00151868"/>
    <w:rsid w:val="0016035D"/>
    <w:rsid w:val="00175366"/>
    <w:rsid w:val="001772AA"/>
    <w:rsid w:val="0018205F"/>
    <w:rsid w:val="001831B8"/>
    <w:rsid w:val="001C20A8"/>
    <w:rsid w:val="001D0EDE"/>
    <w:rsid w:val="001D31D9"/>
    <w:rsid w:val="002068DE"/>
    <w:rsid w:val="00210321"/>
    <w:rsid w:val="002239CC"/>
    <w:rsid w:val="002525F8"/>
    <w:rsid w:val="00266587"/>
    <w:rsid w:val="002707C1"/>
    <w:rsid w:val="002716F8"/>
    <w:rsid w:val="00296B90"/>
    <w:rsid w:val="00297AB3"/>
    <w:rsid w:val="002A3502"/>
    <w:rsid w:val="002A35E9"/>
    <w:rsid w:val="002C207A"/>
    <w:rsid w:val="002C5E51"/>
    <w:rsid w:val="002D67C5"/>
    <w:rsid w:val="0031066A"/>
    <w:rsid w:val="003120A0"/>
    <w:rsid w:val="0032294D"/>
    <w:rsid w:val="003538E8"/>
    <w:rsid w:val="00353F48"/>
    <w:rsid w:val="0039028F"/>
    <w:rsid w:val="003F04BC"/>
    <w:rsid w:val="003F3AF9"/>
    <w:rsid w:val="003F3BF4"/>
    <w:rsid w:val="004029AB"/>
    <w:rsid w:val="00413CBA"/>
    <w:rsid w:val="00414417"/>
    <w:rsid w:val="00475131"/>
    <w:rsid w:val="00476DD6"/>
    <w:rsid w:val="004807B8"/>
    <w:rsid w:val="004B0AFC"/>
    <w:rsid w:val="004B4C6F"/>
    <w:rsid w:val="004B64C8"/>
    <w:rsid w:val="004F12FA"/>
    <w:rsid w:val="00510FE5"/>
    <w:rsid w:val="005119EB"/>
    <w:rsid w:val="00515939"/>
    <w:rsid w:val="00521BF2"/>
    <w:rsid w:val="00540C7C"/>
    <w:rsid w:val="005702F9"/>
    <w:rsid w:val="00580352"/>
    <w:rsid w:val="00592F7C"/>
    <w:rsid w:val="005A2FF6"/>
    <w:rsid w:val="005C3340"/>
    <w:rsid w:val="005F7722"/>
    <w:rsid w:val="00606C09"/>
    <w:rsid w:val="00644F05"/>
    <w:rsid w:val="0065005D"/>
    <w:rsid w:val="00652FDC"/>
    <w:rsid w:val="0066590D"/>
    <w:rsid w:val="006913C6"/>
    <w:rsid w:val="006926D4"/>
    <w:rsid w:val="006C3DF9"/>
    <w:rsid w:val="006D644E"/>
    <w:rsid w:val="006D730A"/>
    <w:rsid w:val="00702AE0"/>
    <w:rsid w:val="0071569D"/>
    <w:rsid w:val="00721BF8"/>
    <w:rsid w:val="00727B37"/>
    <w:rsid w:val="00737A00"/>
    <w:rsid w:val="00742FB1"/>
    <w:rsid w:val="00752536"/>
    <w:rsid w:val="00762BCF"/>
    <w:rsid w:val="0076593D"/>
    <w:rsid w:val="00775077"/>
    <w:rsid w:val="00782AE7"/>
    <w:rsid w:val="00784E26"/>
    <w:rsid w:val="00785BDA"/>
    <w:rsid w:val="00790157"/>
    <w:rsid w:val="00790D5F"/>
    <w:rsid w:val="007C4543"/>
    <w:rsid w:val="007C6096"/>
    <w:rsid w:val="007F0A44"/>
    <w:rsid w:val="00801269"/>
    <w:rsid w:val="008062C7"/>
    <w:rsid w:val="008171BD"/>
    <w:rsid w:val="00821BD6"/>
    <w:rsid w:val="00831448"/>
    <w:rsid w:val="00843A05"/>
    <w:rsid w:val="008850F7"/>
    <w:rsid w:val="008879A5"/>
    <w:rsid w:val="0089386A"/>
    <w:rsid w:val="008A4448"/>
    <w:rsid w:val="008B48CB"/>
    <w:rsid w:val="008B555F"/>
    <w:rsid w:val="008D3CD3"/>
    <w:rsid w:val="008D61FF"/>
    <w:rsid w:val="008E2708"/>
    <w:rsid w:val="00917EF8"/>
    <w:rsid w:val="00922BBA"/>
    <w:rsid w:val="009279BE"/>
    <w:rsid w:val="0098427A"/>
    <w:rsid w:val="0099250A"/>
    <w:rsid w:val="009A7C4E"/>
    <w:rsid w:val="009D3B94"/>
    <w:rsid w:val="009F1561"/>
    <w:rsid w:val="009F221C"/>
    <w:rsid w:val="00A02CB4"/>
    <w:rsid w:val="00A112B5"/>
    <w:rsid w:val="00A3230C"/>
    <w:rsid w:val="00A556D6"/>
    <w:rsid w:val="00A8281C"/>
    <w:rsid w:val="00A846A1"/>
    <w:rsid w:val="00A85745"/>
    <w:rsid w:val="00A91359"/>
    <w:rsid w:val="00AA2499"/>
    <w:rsid w:val="00AB31A4"/>
    <w:rsid w:val="00AB6762"/>
    <w:rsid w:val="00AD3254"/>
    <w:rsid w:val="00AE489B"/>
    <w:rsid w:val="00B01014"/>
    <w:rsid w:val="00B057EE"/>
    <w:rsid w:val="00B1785C"/>
    <w:rsid w:val="00B20191"/>
    <w:rsid w:val="00B30151"/>
    <w:rsid w:val="00B5035F"/>
    <w:rsid w:val="00B50643"/>
    <w:rsid w:val="00B549FD"/>
    <w:rsid w:val="00B55EF9"/>
    <w:rsid w:val="00B64337"/>
    <w:rsid w:val="00B750E6"/>
    <w:rsid w:val="00B81D28"/>
    <w:rsid w:val="00B83664"/>
    <w:rsid w:val="00BD5A1E"/>
    <w:rsid w:val="00BE53B0"/>
    <w:rsid w:val="00C00CC0"/>
    <w:rsid w:val="00C42D91"/>
    <w:rsid w:val="00C5600D"/>
    <w:rsid w:val="00C76E03"/>
    <w:rsid w:val="00C83CEE"/>
    <w:rsid w:val="00CB38C1"/>
    <w:rsid w:val="00CB5F03"/>
    <w:rsid w:val="00CC3D8A"/>
    <w:rsid w:val="00CD4E91"/>
    <w:rsid w:val="00CD6C00"/>
    <w:rsid w:val="00CF626B"/>
    <w:rsid w:val="00D01316"/>
    <w:rsid w:val="00D02985"/>
    <w:rsid w:val="00D1348E"/>
    <w:rsid w:val="00D15850"/>
    <w:rsid w:val="00D5106F"/>
    <w:rsid w:val="00D64781"/>
    <w:rsid w:val="00D65E64"/>
    <w:rsid w:val="00D7034C"/>
    <w:rsid w:val="00D81B85"/>
    <w:rsid w:val="00D97C16"/>
    <w:rsid w:val="00D97C33"/>
    <w:rsid w:val="00DA33BE"/>
    <w:rsid w:val="00DB231C"/>
    <w:rsid w:val="00DC0218"/>
    <w:rsid w:val="00DC29B5"/>
    <w:rsid w:val="00DE54AE"/>
    <w:rsid w:val="00DE565A"/>
    <w:rsid w:val="00E05D8D"/>
    <w:rsid w:val="00E11007"/>
    <w:rsid w:val="00E11982"/>
    <w:rsid w:val="00E140E6"/>
    <w:rsid w:val="00E44667"/>
    <w:rsid w:val="00E45BB7"/>
    <w:rsid w:val="00E633A5"/>
    <w:rsid w:val="00E8653E"/>
    <w:rsid w:val="00EC018E"/>
    <w:rsid w:val="00EE0D58"/>
    <w:rsid w:val="00EF58FD"/>
    <w:rsid w:val="00EF6BE3"/>
    <w:rsid w:val="00F04A42"/>
    <w:rsid w:val="00F12312"/>
    <w:rsid w:val="00F13BC3"/>
    <w:rsid w:val="00F20819"/>
    <w:rsid w:val="00F31EA9"/>
    <w:rsid w:val="00F56EB4"/>
    <w:rsid w:val="00F818A5"/>
    <w:rsid w:val="00F8217F"/>
    <w:rsid w:val="00F8346C"/>
    <w:rsid w:val="00F9054E"/>
    <w:rsid w:val="00F92A4F"/>
    <w:rsid w:val="00F93B65"/>
    <w:rsid w:val="00FA5AAE"/>
    <w:rsid w:val="00FB1B41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4A3A90828D073E914BAA58AB30E6EF01A51125D460C3ED520EE7823CD9629632FFE37133333DC20CAC69D4N4yF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218650D7004B0087110662B4E28E897F07174D2592DA0711B4B3BA115B0301EB678DF3151WFf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797A3-7D58-43E2-BA8F-E82BB90B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3</cp:revision>
  <cp:lastPrinted>2017-06-16T06:48:00Z</cp:lastPrinted>
  <dcterms:created xsi:type="dcterms:W3CDTF">2017-06-16T05:57:00Z</dcterms:created>
  <dcterms:modified xsi:type="dcterms:W3CDTF">2017-06-16T06:51:00Z</dcterms:modified>
</cp:coreProperties>
</file>