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6E" w:rsidRDefault="00BA3527">
      <w:pPr>
        <w:spacing w:after="0" w:line="240" w:lineRule="auto"/>
        <w:jc w:val="center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noProof/>
          <w:sz w:val="24"/>
          <w:szCs w:val="24"/>
          <w:lang w:eastAsia="ru-RU"/>
        </w:rPr>
        <w:drawing>
          <wp:inline distT="0" distB="0" distL="0" distR="0">
            <wp:extent cx="643890" cy="88201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43890" cy="88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D6E" w:rsidRDefault="00287D6E">
      <w:pPr>
        <w:spacing w:after="0" w:line="240" w:lineRule="auto"/>
        <w:jc w:val="center"/>
        <w:rPr>
          <w:rFonts w:eastAsia="Batang"/>
          <w:sz w:val="24"/>
          <w:szCs w:val="24"/>
          <w:lang w:eastAsia="ko-KR"/>
        </w:rPr>
      </w:pPr>
    </w:p>
    <w:p w:rsidR="00287D6E" w:rsidRDefault="00BA3527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:rsidR="00287D6E" w:rsidRDefault="00BA3527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287D6E" w:rsidRDefault="00287D6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87D6E" w:rsidRDefault="00287D6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87D6E" w:rsidRDefault="00BA3527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287D6E" w:rsidRDefault="00287D6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287D6E" w:rsidRDefault="00287D6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287D6E" w:rsidRDefault="00BA3527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287D6E" w:rsidRDefault="00287D6E">
      <w:pPr>
        <w:spacing w:after="0" w:line="240" w:lineRule="auto"/>
        <w:jc w:val="right"/>
        <w:rPr>
          <w:rFonts w:eastAsia="Batang"/>
          <w:b/>
          <w:sz w:val="28"/>
          <w:szCs w:val="28"/>
          <w:lang w:eastAsia="ko-KR"/>
        </w:rPr>
      </w:pPr>
    </w:p>
    <w:p w:rsidR="00287D6E" w:rsidRDefault="00287D6E">
      <w:pPr>
        <w:spacing w:after="0" w:line="240" w:lineRule="auto"/>
        <w:ind w:firstLine="708"/>
        <w:jc w:val="both"/>
        <w:rPr>
          <w:rFonts w:eastAsia="Batang"/>
          <w:sz w:val="16"/>
          <w:szCs w:val="24"/>
          <w:lang w:eastAsia="ko-KR"/>
        </w:rPr>
      </w:pPr>
    </w:p>
    <w:p w:rsidR="00287D6E" w:rsidRDefault="00BA3527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от 1 декабря 2025 года                                                                                                                 № 796</w:t>
      </w:r>
    </w:p>
    <w:p w:rsidR="00287D6E" w:rsidRDefault="00287D6E">
      <w:pPr>
        <w:spacing w:after="0" w:line="240" w:lineRule="auto"/>
        <w:rPr>
          <w:rFonts w:eastAsia="Batang"/>
          <w:b/>
          <w:bCs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center"/>
        <w:rPr>
          <w:rFonts w:eastAsia="Batang"/>
          <w:b/>
          <w:bCs/>
          <w:sz w:val="24"/>
          <w:szCs w:val="24"/>
          <w:lang w:eastAsia="ko-KR"/>
        </w:rPr>
      </w:pPr>
    </w:p>
    <w:p w:rsidR="00287D6E" w:rsidRDefault="00BA352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 </w:t>
      </w:r>
    </w:p>
    <w:p w:rsidR="00287D6E" w:rsidRDefault="00BA3527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администрации Белоярского района от 5 декабря 2024 года № 842</w:t>
      </w:r>
    </w:p>
    <w:p w:rsidR="00287D6E" w:rsidRDefault="00287D6E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:rsidR="00287D6E" w:rsidRDefault="00BA3527">
      <w:pPr>
        <w:pStyle w:val="1f"/>
        <w:ind w:firstLine="6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 основании постановления администрации Белоярского района от 3 сентября         2018 года № 776 «Об утверждении Порядка принятия решений о разработке, формировании и реализации муниципальных программ Белоярского района» п о с </w:t>
      </w:r>
      <w:proofErr w:type="gramStart"/>
      <w:r>
        <w:rPr>
          <w:sz w:val="24"/>
          <w:szCs w:val="24"/>
          <w:lang w:eastAsia="ru-RU"/>
        </w:rPr>
        <w:t>т</w:t>
      </w:r>
      <w:proofErr w:type="gramEnd"/>
      <w:r>
        <w:rPr>
          <w:sz w:val="24"/>
          <w:szCs w:val="24"/>
          <w:lang w:eastAsia="ru-RU"/>
        </w:rPr>
        <w:t xml:space="preserve"> а н о в л я ю:</w:t>
      </w:r>
    </w:p>
    <w:p w:rsidR="00287D6E" w:rsidRDefault="00BA3527">
      <w:pPr>
        <w:pStyle w:val="1f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ko-KR"/>
        </w:rPr>
        <w:t xml:space="preserve">1. </w:t>
      </w:r>
      <w:r>
        <w:rPr>
          <w:sz w:val="24"/>
          <w:szCs w:val="24"/>
          <w:lang w:eastAsia="ru-RU"/>
        </w:rPr>
        <w:t>Внести в</w:t>
      </w:r>
      <w:r>
        <w:rPr>
          <w:sz w:val="24"/>
          <w:szCs w:val="24"/>
          <w:lang w:eastAsia="ru-RU"/>
        </w:rPr>
        <w:t xml:space="preserve"> приложение «Муниципальная программа Белоярского района «Развитие жилищно-коммунального комплекса и повышение энергетической эффективности» (далее также – муниципальная программа)» к постановлению </w:t>
      </w:r>
      <w:r>
        <w:rPr>
          <w:sz w:val="24"/>
          <w:szCs w:val="24"/>
        </w:rPr>
        <w:t xml:space="preserve">администрации Белоярского района от </w:t>
      </w:r>
      <w:r>
        <w:rPr>
          <w:sz w:val="24"/>
          <w:szCs w:val="24"/>
          <w:lang w:eastAsia="ru-RU"/>
        </w:rPr>
        <w:t>5 декабря 2024 года № 8</w:t>
      </w:r>
      <w:r>
        <w:rPr>
          <w:sz w:val="24"/>
          <w:szCs w:val="24"/>
          <w:lang w:eastAsia="ru-RU"/>
        </w:rPr>
        <w:t>42</w:t>
      </w:r>
      <w:r>
        <w:rPr>
          <w:sz w:val="24"/>
          <w:szCs w:val="24"/>
        </w:rPr>
        <w:t xml:space="preserve"> «Об утверждении муниципальной программы Белоярского района «Развитие жилищно-коммунального комплекса и повышение энергетической эффективности»</w:t>
      </w:r>
      <w:r>
        <w:rPr>
          <w:rFonts w:eastAsia="Times New Roman"/>
          <w:sz w:val="24"/>
          <w:szCs w:val="24"/>
          <w:lang w:eastAsia="ru-RU"/>
        </w:rPr>
        <w:t xml:space="preserve"> следующие изменения:</w:t>
      </w:r>
    </w:p>
    <w:p w:rsidR="00287D6E" w:rsidRDefault="00BA352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zh-CN" w:bidi="ar"/>
        </w:rPr>
        <w:t xml:space="preserve">1) строку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 xml:space="preserve">раздела 1 «Основные </w:t>
      </w:r>
      <w:r>
        <w:rPr>
          <w:rFonts w:eastAsia="Times New Roman"/>
          <w:sz w:val="24"/>
          <w:szCs w:val="24"/>
          <w:lang w:eastAsia="ru-RU"/>
        </w:rPr>
        <w:t>положения» Паспорта муниципальной программы Белоярского района 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>» (далее – Паспорт муниципальной программы) изложить в следующей редакции:</w:t>
      </w:r>
    </w:p>
    <w:p w:rsidR="00287D6E" w:rsidRDefault="00BA352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917"/>
        <w:gridCol w:w="5072"/>
      </w:tblGrid>
      <w:tr w:rsidR="00287D6E">
        <w:trPr>
          <w:trHeight w:val="300"/>
        </w:trPr>
        <w:tc>
          <w:tcPr>
            <w:tcW w:w="2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r>
              <w:rPr>
                <w:lang w:eastAsia="zh-CN" w:bidi="ar"/>
              </w:rPr>
              <w:t xml:space="preserve">Объемы финансового обеспечения за </w:t>
            </w:r>
            <w:r>
              <w:rPr>
                <w:lang w:eastAsia="zh-CN" w:bidi="ar"/>
              </w:rPr>
              <w:t>весь период реализации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rPr>
                <w:lang w:eastAsia="zh-CN" w:bidi="ar"/>
              </w:rPr>
            </w:pPr>
            <w:r>
              <w:rPr>
                <w:lang w:eastAsia="zh-CN" w:bidi="ar"/>
              </w:rPr>
              <w:t>2 518 033,6</w:t>
            </w:r>
            <w:r>
              <w:rPr>
                <w:lang w:eastAsia="zh-CN" w:bidi="ar"/>
              </w:rPr>
              <w:t xml:space="preserve"> т</w:t>
            </w:r>
            <w:proofErr w:type="spellStart"/>
            <w:r>
              <w:rPr>
                <w:lang w:val="en-US" w:eastAsia="zh-CN" w:bidi="ar"/>
              </w:rPr>
              <w:t>ыс</w:t>
            </w:r>
            <w:proofErr w:type="spellEnd"/>
            <w:r>
              <w:rPr>
                <w:lang w:eastAsia="zh-CN" w:bidi="ar"/>
              </w:rPr>
              <w:t>.</w:t>
            </w:r>
            <w:r>
              <w:rPr>
                <w:lang w:val="en-US" w:eastAsia="zh-CN" w:bidi="ar"/>
              </w:rPr>
              <w:t xml:space="preserve"> </w:t>
            </w:r>
            <w:proofErr w:type="spellStart"/>
            <w:r>
              <w:rPr>
                <w:lang w:val="en-US" w:eastAsia="zh-CN" w:bidi="ar"/>
              </w:rPr>
              <w:t>рублей</w:t>
            </w:r>
            <w:proofErr w:type="spellEnd"/>
          </w:p>
        </w:tc>
      </w:tr>
    </w:tbl>
    <w:p w:rsidR="00287D6E" w:rsidRDefault="00BA3527">
      <w:pPr>
        <w:pStyle w:val="1f"/>
        <w:ind w:firstLine="66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:rsidR="00287D6E" w:rsidRDefault="00BA3527" w:rsidP="00AD6CA1">
      <w:pPr>
        <w:pStyle w:val="1f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>
        <w:rPr>
          <w:rFonts w:eastAsia="Batang"/>
          <w:bCs/>
          <w:sz w:val="24"/>
          <w:szCs w:val="24"/>
          <w:lang w:eastAsia="ko-KR"/>
        </w:rPr>
        <w:t xml:space="preserve">раздел </w:t>
      </w:r>
      <w:r>
        <w:rPr>
          <w:sz w:val="24"/>
          <w:szCs w:val="24"/>
        </w:rPr>
        <w:t xml:space="preserve">3 «Структура муниципальной программы» Паспорта </w:t>
      </w:r>
      <w:r>
        <w:rPr>
          <w:rFonts w:eastAsia="Times New Roman"/>
          <w:sz w:val="24"/>
          <w:szCs w:val="24"/>
          <w:lang w:eastAsia="ru-RU"/>
        </w:rPr>
        <w:t>муниципальной программы изложить в редакции согласно приложению 1 к настоящему постановлению;</w:t>
      </w:r>
    </w:p>
    <w:p w:rsidR="00287D6E" w:rsidRDefault="00BA3527" w:rsidP="00AD6CA1">
      <w:pPr>
        <w:pStyle w:val="1f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>
        <w:rPr>
          <w:rFonts w:eastAsia="Batang"/>
          <w:bCs/>
          <w:sz w:val="24"/>
          <w:szCs w:val="24"/>
          <w:lang w:eastAsia="ko-KR"/>
        </w:rPr>
        <w:t>раздел 4 «</w:t>
      </w:r>
      <w:r>
        <w:rPr>
          <w:sz w:val="24"/>
          <w:szCs w:val="24"/>
        </w:rPr>
        <w:t>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» </w:t>
      </w:r>
      <w:proofErr w:type="gramStart"/>
      <w:r>
        <w:rPr>
          <w:rFonts w:eastAsia="Times New Roman"/>
          <w:sz w:val="24"/>
          <w:szCs w:val="24"/>
          <w:lang w:eastAsia="ru-RU"/>
        </w:rPr>
        <w:t>Паспорта  муниципальной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программы изложить в редакции согласно приложению 2 к настоящему постановлению;</w:t>
      </w:r>
    </w:p>
    <w:p w:rsidR="00287D6E" w:rsidRDefault="00BA3527" w:rsidP="00AD6CA1">
      <w:pPr>
        <w:pStyle w:val="1f"/>
        <w:ind w:firstLine="660"/>
        <w:jc w:val="both"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eastAsia="ru-RU"/>
        </w:rPr>
        <w:t>4) Раздел 4.1 «Перечень мероприятий муниципальной программы</w:t>
      </w:r>
      <w:r w:rsidRPr="00AD6CA1">
        <w:rPr>
          <w:rFonts w:eastAsia="Times New Roman"/>
          <w:sz w:val="24"/>
          <w:szCs w:val="24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ru-RU"/>
        </w:rPr>
        <w:t>Паспорта  муниципальной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программы изложить </w:t>
      </w:r>
      <w:r>
        <w:rPr>
          <w:rFonts w:eastAsia="Times New Roman"/>
          <w:sz w:val="24"/>
          <w:szCs w:val="24"/>
          <w:lang w:eastAsia="ru-RU"/>
        </w:rPr>
        <w:t>в редакции согласно приложению 3 к настоящему постановлению</w:t>
      </w:r>
      <w:r>
        <w:rPr>
          <w:rFonts w:eastAsia="Times New Roman"/>
          <w:sz w:val="24"/>
          <w:szCs w:val="24"/>
          <w:lang w:val="en-US" w:eastAsia="ru-RU"/>
        </w:rPr>
        <w:t>;</w:t>
      </w:r>
    </w:p>
    <w:p w:rsidR="00287D6E" w:rsidRDefault="00BA3527" w:rsidP="00AD6CA1">
      <w:pPr>
        <w:pStyle w:val="1f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5) приложение 1 </w:t>
      </w:r>
      <w:r w:rsidRPr="00AD6CA1">
        <w:rPr>
          <w:rFonts w:eastAsia="Times New Roman"/>
          <w:sz w:val="24"/>
          <w:szCs w:val="24"/>
          <w:lang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Перечень создаваемых (реконструируемых), приобретаемых объектов</w:t>
      </w:r>
      <w:r>
        <w:rPr>
          <w:rFonts w:eastAsia="Times New Roman"/>
          <w:sz w:val="24"/>
          <w:szCs w:val="24"/>
          <w:lang w:eastAsia="ru-RU"/>
        </w:rPr>
        <w:t xml:space="preserve">» </w:t>
      </w:r>
      <w:r>
        <w:rPr>
          <w:rFonts w:eastAsia="Times New Roman"/>
          <w:sz w:val="24"/>
          <w:szCs w:val="24"/>
          <w:lang w:eastAsia="ru-RU"/>
        </w:rPr>
        <w:t>к муниципальной программе изложить в редакции согласно приложению 4 к настоящему постановлению;</w:t>
      </w:r>
    </w:p>
    <w:p w:rsidR="00287D6E" w:rsidRDefault="00BA3527" w:rsidP="00AD6CA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6) приложение 2 </w:t>
      </w:r>
      <w:r w:rsidRPr="00AD6CA1">
        <w:rPr>
          <w:rFonts w:eastAsia="Times New Roman"/>
          <w:sz w:val="24"/>
          <w:szCs w:val="24"/>
          <w:lang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Перечен</w:t>
      </w:r>
      <w:r>
        <w:rPr>
          <w:rFonts w:eastAsia="Times New Roman"/>
          <w:sz w:val="24"/>
          <w:szCs w:val="24"/>
          <w:lang w:eastAsia="ru-RU"/>
        </w:rPr>
        <w:t>ь мероприятий (результатов),</w:t>
      </w:r>
      <w:r w:rsidRPr="00AD6CA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при реализации которых возникают расходные обязательства Белоярского района, в целях </w:t>
      </w:r>
      <w:proofErr w:type="spellStart"/>
      <w:r>
        <w:rPr>
          <w:rFonts w:eastAsia="Times New Roman"/>
          <w:sz w:val="24"/>
          <w:szCs w:val="24"/>
          <w:lang w:eastAsia="ru-RU"/>
        </w:rPr>
        <w:t>софинансирования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которых </w:t>
      </w:r>
      <w:r>
        <w:rPr>
          <w:rFonts w:eastAsia="Times New Roman"/>
          <w:sz w:val="24"/>
          <w:szCs w:val="24"/>
          <w:lang w:eastAsia="ru-RU"/>
        </w:rPr>
        <w:lastRenderedPageBreak/>
        <w:t>предоставляется субсидия для достижения результатов реализации регионального проекта «Развитие экосистемы подд</w:t>
      </w:r>
      <w:r>
        <w:rPr>
          <w:rFonts w:eastAsia="Times New Roman"/>
          <w:sz w:val="24"/>
          <w:szCs w:val="24"/>
          <w:lang w:eastAsia="ru-RU"/>
        </w:rPr>
        <w:t xml:space="preserve">ержки гражданских инициатив» государственной программы Ханты-Мансийского автономного округа - Югры </w:t>
      </w:r>
      <w:r>
        <w:rPr>
          <w:rFonts w:eastAsia="Times New Roman"/>
          <w:sz w:val="24"/>
          <w:szCs w:val="24"/>
          <w:lang w:eastAsia="ru-RU"/>
        </w:rPr>
        <w:t>«Развитие гражданского общества», утвержденной постановлением Правительства ХМАО-Югры от 10 ноября 2023 года № 546-п</w:t>
      </w:r>
      <w:r w:rsidRPr="00AD6CA1">
        <w:rPr>
          <w:rFonts w:eastAsia="Times New Roman"/>
          <w:sz w:val="24"/>
          <w:szCs w:val="24"/>
          <w:lang w:eastAsia="ru-RU"/>
        </w:rPr>
        <w:t xml:space="preserve">» </w:t>
      </w:r>
      <w:r>
        <w:rPr>
          <w:rFonts w:eastAsia="Times New Roman"/>
          <w:sz w:val="24"/>
          <w:szCs w:val="24"/>
          <w:lang w:eastAsia="ru-RU"/>
        </w:rPr>
        <w:t>к муниципальной программе изложить в ре</w:t>
      </w:r>
      <w:r>
        <w:rPr>
          <w:rFonts w:eastAsia="Times New Roman"/>
          <w:sz w:val="24"/>
          <w:szCs w:val="24"/>
          <w:lang w:eastAsia="ru-RU"/>
        </w:rPr>
        <w:t>дакции согласно приложению 5 к настоящему постановлению.</w:t>
      </w:r>
    </w:p>
    <w:p w:rsidR="00287D6E" w:rsidRDefault="00BA3527">
      <w:pPr>
        <w:pStyle w:val="ConsPlusNormal"/>
        <w:ind w:firstLine="567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2. Опубликовать настоящее постановление в газете «Белоярские вести. Официальный выпуск».</w:t>
      </w:r>
    </w:p>
    <w:p w:rsidR="00287D6E" w:rsidRDefault="00BA3527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287D6E" w:rsidRDefault="00BA3527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</w:t>
      </w:r>
      <w:proofErr w:type="spellStart"/>
      <w:r>
        <w:rPr>
          <w:rFonts w:eastAsia="Times New Roman"/>
          <w:sz w:val="24"/>
          <w:szCs w:val="24"/>
          <w:lang w:eastAsia="ru-RU"/>
        </w:rPr>
        <w:t>Ойнеца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А.В.</w:t>
      </w:r>
    </w:p>
    <w:p w:rsidR="00287D6E" w:rsidRDefault="00287D6E">
      <w:pPr>
        <w:spacing w:after="0" w:line="240" w:lineRule="auto"/>
        <w:ind w:firstLine="709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ru-RU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ru-RU"/>
        </w:rPr>
      </w:pPr>
    </w:p>
    <w:p w:rsidR="00287D6E" w:rsidRDefault="00BA3527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       </w:t>
      </w:r>
      <w:proofErr w:type="spellStart"/>
      <w:r>
        <w:rPr>
          <w:rFonts w:eastAsia="Batang"/>
          <w:sz w:val="24"/>
          <w:szCs w:val="24"/>
          <w:lang w:eastAsia="ko-KR"/>
        </w:rPr>
        <w:t>С.П.Маненков</w:t>
      </w:r>
      <w:proofErr w:type="spellEnd"/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:rsidR="00287D6E" w:rsidRDefault="00287D6E">
      <w:pPr>
        <w:ind w:firstLine="660"/>
        <w:rPr>
          <w:rFonts w:eastAsia="Times New Roman"/>
          <w:sz w:val="24"/>
          <w:szCs w:val="24"/>
        </w:rPr>
        <w:sectPr w:rsidR="00287D6E">
          <w:headerReference w:type="default" r:id="rId7"/>
          <w:pgSz w:w="11906" w:h="16838"/>
          <w:pgMar w:top="709" w:right="849" w:bottom="808" w:left="1276" w:header="340" w:footer="340" w:gutter="0"/>
          <w:cols w:space="720"/>
          <w:titlePg/>
          <w:docGrid w:linePitch="360"/>
        </w:sectPr>
      </w:pPr>
    </w:p>
    <w:p w:rsidR="00287D6E" w:rsidRDefault="00287D6E">
      <w:pPr>
        <w:ind w:left="605"/>
        <w:jc w:val="both"/>
        <w:rPr>
          <w:rFonts w:eastAsia="Batang"/>
          <w:bCs/>
          <w:sz w:val="24"/>
          <w:szCs w:val="24"/>
          <w:lang w:eastAsia="ko-KR"/>
        </w:rPr>
      </w:pP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287D6E"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7D6E" w:rsidRDefault="00BA3527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87D6E"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1 декабря 2025 года № 796</w:t>
            </w:r>
          </w:p>
        </w:tc>
      </w:tr>
    </w:tbl>
    <w:p w:rsidR="00287D6E" w:rsidRDefault="00287D6E" w:rsidP="00AD6CA1">
      <w:pPr>
        <w:spacing w:after="0" w:line="240" w:lineRule="auto"/>
        <w:ind w:right="-29"/>
        <w:rPr>
          <w:rFonts w:eastAsia="Times New Roman"/>
          <w:sz w:val="24"/>
          <w:szCs w:val="24"/>
          <w:lang w:eastAsia="ru-RU"/>
        </w:rPr>
      </w:pPr>
    </w:p>
    <w:p w:rsidR="00287D6E" w:rsidRDefault="00BA3527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:rsidR="00287D6E" w:rsidRDefault="00BA3527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3 Паспорта муниципальной программы Белоярского района</w:t>
      </w:r>
    </w:p>
    <w:p w:rsidR="00287D6E" w:rsidRDefault="00BA3527">
      <w:pPr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:rsidR="00287D6E" w:rsidRDefault="00287D6E">
      <w:pPr>
        <w:spacing w:after="0" w:line="240" w:lineRule="auto"/>
        <w:ind w:right="-29"/>
        <w:jc w:val="center"/>
        <w:rPr>
          <w:sz w:val="24"/>
          <w:szCs w:val="24"/>
        </w:rPr>
      </w:pPr>
    </w:p>
    <w:p w:rsidR="00287D6E" w:rsidRDefault="00BA3527">
      <w:pPr>
        <w:pStyle w:val="1f"/>
        <w:jc w:val="center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«</w:t>
      </w:r>
      <w:r>
        <w:rPr>
          <w:rFonts w:eastAsia="Times New Roman"/>
          <w:sz w:val="24"/>
          <w:szCs w:val="24"/>
          <w:lang w:eastAsia="ru-RU"/>
        </w:rPr>
        <w:t>3. Структура муниципальной программы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080"/>
        <w:gridCol w:w="5500"/>
        <w:gridCol w:w="6051"/>
        <w:gridCol w:w="24"/>
        <w:gridCol w:w="2236"/>
        <w:gridCol w:w="575"/>
      </w:tblGrid>
      <w:tr w:rsidR="00287D6E">
        <w:trPr>
          <w:trHeight w:val="720"/>
          <w:tblHeader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N п/п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Связь с показателями</w:t>
            </w:r>
          </w:p>
        </w:tc>
      </w:tr>
      <w:tr w:rsidR="00287D6E">
        <w:trPr>
          <w:trHeight w:val="300"/>
          <w:tblHeader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Направление (подпрограмма)  «Создание объектов капитального строительства и проведение капитального ремонта объектов»</w:t>
            </w:r>
          </w:p>
        </w:tc>
      </w:tr>
      <w:tr w:rsidR="00287D6E">
        <w:trPr>
          <w:trHeight w:val="315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</w:tc>
        <w:tc>
          <w:tcPr>
            <w:tcW w:w="1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22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156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1.1.1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Создание условий для повышения эффективности, качества и надежности предоставления коммунальных услуг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24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Реализация проектов по модернизации систем коммунальной инфраструктуры Белоярского района  с привлечением средств федерального бюджета Российской Федерации в рамках  региональной программы Ханты-Мансийского автономного округа - Югры «Модернизация систем ко</w:t>
            </w:r>
            <w:r>
              <w:rPr>
                <w:rFonts w:eastAsia="Times New Roman"/>
                <w:color w:val="000000"/>
                <w:lang w:eastAsia="ru-RU"/>
              </w:rPr>
              <w:t>ммунальной инфраструктуры на 2023 - 2027 годы»</w:t>
            </w:r>
          </w:p>
          <w:p w:rsidR="00287D6E" w:rsidRDefault="00287D6E">
            <w:pPr>
              <w:spacing w:after="24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287D6E" w:rsidRDefault="00287D6E">
            <w:pPr>
              <w:spacing w:after="24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287D6E" w:rsidRDefault="00BA3527">
            <w:pPr>
              <w:spacing w:after="24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Реализация мероприятий по строительству (реконструкции)  объекта «Обеспечение водоснабжением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г.Белоярский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Доля замены ветхих инженерных сетей теплоснабжения, водоснабжения, водоотведения от общей протяженно</w:t>
            </w:r>
            <w:r>
              <w:rPr>
                <w:rFonts w:eastAsia="Times New Roman"/>
                <w:color w:val="000000"/>
                <w:lang w:eastAsia="ru-RU"/>
              </w:rPr>
              <w:t>сти ветхих инженерных сетей теплоснабжения, водоснабжения, водоотведения.</w:t>
            </w:r>
          </w:p>
          <w:p w:rsidR="00287D6E" w:rsidRDefault="00287D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введенных в эксплуатацию объектов коммунального комплекса</w:t>
            </w:r>
          </w:p>
        </w:tc>
      </w:tr>
      <w:tr w:rsidR="00287D6E">
        <w:trPr>
          <w:trHeight w:val="345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Региональный проект «Создание (реконструкция) коммунальных объектов»</w:t>
            </w:r>
          </w:p>
        </w:tc>
      </w:tr>
      <w:tr w:rsidR="00287D6E">
        <w:trPr>
          <w:trHeight w:val="239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Ответственный за реализацию:  УКС 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66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1.2.1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Создание коммунальных объектов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Реализация мероприятий по проектированию и строительству объекта «Канализационные очистные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сооружения в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с.Полноват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Белоярского района»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Количество введенных в эксплуатацию объектов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коммуналь</w:t>
            </w:r>
            <w:r>
              <w:rPr>
                <w:rFonts w:eastAsia="Times New Roman"/>
                <w:color w:val="000000"/>
                <w:lang w:eastAsia="ru-RU"/>
              </w:rPr>
              <w:t>ного комплекса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1.3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Комплекс процессных мероприятий «Строительство (реконструкция) и капитальный ремонт объектов коммунальной инфраструктуры»</w:t>
            </w:r>
          </w:p>
        </w:tc>
      </w:tr>
      <w:tr w:rsidR="00287D6E">
        <w:trPr>
          <w:trHeight w:val="331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15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1.3.1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>Реализация мероприятий по строительству и капитальному ремонту объектов коммунальной инфраструктуры.</w:t>
            </w:r>
          </w:p>
          <w:p w:rsidR="00287D6E" w:rsidRDefault="00287D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Реализация мероприятий по капитальному ремонту центральной городской коте</w:t>
            </w:r>
            <w:r>
              <w:rPr>
                <w:rFonts w:eastAsia="Times New Roman"/>
                <w:color w:val="000000"/>
                <w:lang w:eastAsia="ru-RU"/>
              </w:rPr>
              <w:t xml:space="preserve">льной в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г.Белоярский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br/>
            </w:r>
          </w:p>
          <w:p w:rsidR="00287D6E" w:rsidRDefault="00287D6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</w:p>
        </w:tc>
      </w:tr>
      <w:tr w:rsidR="00287D6E">
        <w:trPr>
          <w:trHeight w:val="3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Направление (подпрограмма) «Создание условий для обеспечения качественными коммунальными услугами»</w:t>
            </w:r>
          </w:p>
        </w:tc>
      </w:tr>
      <w:tr w:rsidR="00287D6E">
        <w:trPr>
          <w:trHeight w:val="432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Комплекс процессных мероприятий «Реализация мероприятий по капитальному ремонту (с заменой) систем газораспределения, теплоснабжения, водоснабжения и водоотведения, в  том числе с применением композитных материалов в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г.Белоярский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</w:tr>
      <w:tr w:rsidR="00287D6E">
        <w:trPr>
          <w:trHeight w:val="355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2104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2.1.1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Создание условий для повышения эффективности, качества и надежности предоставления коммунальных услуг</w:t>
            </w:r>
            <w:r>
              <w:rPr>
                <w:rFonts w:eastAsia="Times New Roman"/>
                <w:color w:val="000000"/>
                <w:lang w:eastAsia="ru-RU"/>
              </w:rPr>
              <w:br w:type="page" w:clear="all"/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Замена ветхих инженерных сетей посредством капитального ремонта (с заменой) систем газораспределения, теплоснабжения, водоснабжения и водоотведения, в  том числе с применением композитных материалов, в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г.Белоярский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Протяженность  ветхих инженерных сетей га</w:t>
            </w:r>
            <w:r>
              <w:rPr>
                <w:rFonts w:eastAsia="Times New Roman"/>
                <w:color w:val="000000"/>
                <w:lang w:eastAsia="ru-RU"/>
              </w:rPr>
              <w:t>зораспределения, теплоснабжения, водоснабжения и водоотведения, прошедших капитальный ремонт (замену)</w:t>
            </w:r>
          </w:p>
        </w:tc>
      </w:tr>
      <w:tr w:rsidR="00287D6E">
        <w:trPr>
          <w:trHeight w:val="12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2.2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Комплекс процессных мероприятий «Содействие в обеспечении равных прав потребителей на получение энергетических ресурсов»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252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2.2.1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равных прав потребителей на получение энергетических ресурсов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Предоставлен</w:t>
            </w:r>
            <w:r>
              <w:rPr>
                <w:rFonts w:eastAsia="Times New Roman"/>
                <w:color w:val="000000"/>
                <w:lang w:eastAsia="ru-RU"/>
              </w:rPr>
              <w:t>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сферы;</w:t>
            </w:r>
            <w:r>
              <w:rPr>
                <w:rFonts w:eastAsia="Times New Roman"/>
                <w:color w:val="000000"/>
                <w:lang w:eastAsia="ru-RU"/>
              </w:rPr>
              <w:br/>
              <w:t>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</w:t>
            </w:r>
            <w:r>
              <w:rPr>
                <w:rFonts w:eastAsia="Times New Roman"/>
                <w:color w:val="000000"/>
                <w:lang w:eastAsia="ru-RU"/>
              </w:rPr>
              <w:t>ифам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287D6E">
        <w:trPr>
          <w:trHeight w:val="1683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2.2.2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Возмещение недополученных доходов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ресурсоснабжающим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организациям, осуществляющим основной регулируемый вид деятельности в сфере тепло-, водоснабжения и водоотведения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Предоставление субсидии из бюджета Белоярского района  бюджетам поселе</w:t>
            </w:r>
            <w:r>
              <w:rPr>
                <w:rFonts w:eastAsia="Times New Roman"/>
                <w:color w:val="000000"/>
                <w:lang w:eastAsia="ru-RU"/>
              </w:rPr>
              <w:t xml:space="preserve">ний  на возмещение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ресурсоснабжающим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287D6E">
        <w:trPr>
          <w:trHeight w:val="39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2.3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</w:p>
        </w:tc>
      </w:tr>
      <w:tr w:rsidR="00287D6E">
        <w:trPr>
          <w:trHeight w:val="63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отдел муниципального заказа администрации Белоярского района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162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2.3.1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Создание условий для стабильного функционирования организаций социальной сферы, жилищно-коммунального хозяйства и энергетики и  обеспечения жизнедеятельности населения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Предоставление субсидии  в целях компенсации транспортных расходов в рамках северного за</w:t>
            </w:r>
            <w:r>
              <w:rPr>
                <w:rFonts w:eastAsia="Times New Roman"/>
                <w:color w:val="000000"/>
                <w:lang w:eastAsia="ru-RU"/>
              </w:rPr>
              <w:t>воза продукции (товаров) на территорию Белоярского района, необходимой для обеспечения жизнедеятельности населения и стабильного функционирования организаций социальной сферы, жилищно-коммунального хозяйства и энергетики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Направление (подпрограмма) «Энергосбережение и повышение энергетической эффективности»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Комплекс процессных мероприятий  «Обеспечение мероприятий по энергосбережению и повышению энергетической эффективности»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282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3.1.1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Развитие энергосбережения и повышение </w:t>
            </w:r>
            <w:proofErr w:type="spellStart"/>
            <w:r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Реализация муниципальных программ в</w:t>
            </w:r>
            <w:r>
              <w:rPr>
                <w:rFonts w:eastAsia="Times New Roman"/>
                <w:lang w:eastAsia="ru-RU"/>
              </w:rPr>
              <w:t xml:space="preserve"> области энергосбережения и повышения энергетической эффективности, в том числе реализация мероприятий по замене ламп уличного освещения в рамках плана мероприятий по модернизации и переводу на светодиодное освещение систем уличного освещения </w:t>
            </w:r>
            <w:proofErr w:type="spellStart"/>
            <w:r>
              <w:rPr>
                <w:rFonts w:eastAsia="Times New Roman"/>
                <w:lang w:eastAsia="ru-RU"/>
              </w:rPr>
              <w:t>г.Белоярский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br/>
              <w:t>Информационное обеспечение мероприятий по энергосбережению и повышению энергетической эффективности.</w:t>
            </w:r>
            <w:r>
              <w:rPr>
                <w:rFonts w:eastAsia="Times New Roman"/>
                <w:lang w:eastAsia="ru-RU"/>
              </w:rPr>
              <w:br/>
              <w:t>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</w:t>
            </w:r>
            <w:r>
              <w:rPr>
                <w:rFonts w:eastAsia="Times New Roman"/>
                <w:lang w:eastAsia="ru-RU"/>
              </w:rPr>
              <w:t>ым унитарным предприятием.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Доля </w:t>
            </w:r>
            <w:proofErr w:type="spellStart"/>
            <w:r>
              <w:rPr>
                <w:rFonts w:eastAsia="Times New Roman"/>
                <w:lang w:eastAsia="ru-RU"/>
              </w:rPr>
              <w:t>энергоэффективных</w:t>
            </w:r>
            <w:proofErr w:type="spellEnd"/>
            <w:r>
              <w:rPr>
                <w:rFonts w:eastAsia="Times New Roman"/>
                <w:lang w:eastAsia="ru-RU"/>
              </w:rPr>
              <w:t xml:space="preserve"> источников света в системах уличного освещения </w:t>
            </w:r>
            <w:proofErr w:type="spellStart"/>
            <w:r>
              <w:rPr>
                <w:rFonts w:eastAsia="Times New Roman"/>
                <w:lang w:eastAsia="ru-RU"/>
              </w:rPr>
              <w:t>г.Белоярский</w:t>
            </w:r>
            <w:proofErr w:type="spellEnd"/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Направление (подпрограмма) «Проведение капитального ремонта многоквартирных домов»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4.1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Комплекс процессных мероприятий    «Содействие проведению капитального ремонта многоквартирных домов»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1875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4.1.1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Содействие проведению капитального ремонта многоквартирных домов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Содействие в реализации  на территории Белоярского района региональной программы капитального ремонта общего имущества в многоквартирных домах.</w:t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br/>
              <w:t>Предоставление субсидии Югорскому фонду капитального ремонта многоквартирных домов на долевое финансовое обеспеч</w:t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ение проведения капитального ремонта общего имущества в многоквартирных домах, расположенных на территории Белоярского района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Количество многоквартирных домов, отремонтированных в соответствии с региональной программой капитального ремонта общего имущества</w:t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 в многоквартирных домах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Направление (подпрограмма) «Обеспечение благоустройства территории городского поселения Белоярский»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Calibri"/>
                <w:lang w:eastAsia="ru-RU"/>
              </w:rPr>
              <w:t>5.1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val="en-US" w:eastAsia="ru-RU"/>
              </w:rPr>
              <w:t>5.</w:t>
            </w:r>
            <w:r>
              <w:rPr>
                <w:rFonts w:eastAsia="Calibri"/>
                <w:lang w:eastAsia="ru-RU"/>
              </w:rPr>
              <w:t>1</w:t>
            </w:r>
            <w:r>
              <w:rPr>
                <w:rFonts w:eastAsia="Calibri"/>
                <w:lang w:val="en-US" w:eastAsia="ru-RU"/>
              </w:rPr>
              <w:t>.1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Обеспечение реализации инициативных проектов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Реализация инициативных проектов граждан  в сфере благоустройства </w:t>
            </w:r>
            <w:proofErr w:type="spellStart"/>
            <w:r>
              <w:rPr>
                <w:rFonts w:eastAsia="Calibri"/>
                <w:lang w:eastAsia="ru-RU"/>
              </w:rPr>
              <w:t>г.п.Белоярский</w:t>
            </w:r>
            <w:proofErr w:type="spellEnd"/>
            <w:r>
              <w:rPr>
                <w:rFonts w:eastAsia="Calibri"/>
                <w:lang w:eastAsia="ru-RU"/>
              </w:rPr>
              <w:t>, получивших поддержку по итогам регионального конкурса инициативных проектов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pStyle w:val="1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инициативных проектов, реализованных с привлечением средств бюджета Ханты-Мансийского автономного округа – Югры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5.2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Комплекс процессных мероприятий     «Обеспечение благоустройства территории городского поселения Белоярский»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Ответственные за реализацию:  УЖКХ, УКС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</w:tr>
      <w:tr w:rsidR="00287D6E">
        <w:trPr>
          <w:trHeight w:val="207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Calibri"/>
                <w:lang w:eastAsia="ru-RU"/>
              </w:rPr>
              <w:t>5.2.1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Повышение уровня благоустройства  и содержание объектов внешнего благоустройства муниципальной собственности на территории городского поселения Белоярский и повышение уровня благоустройства 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Организация благоустройства и озеленения территории </w:t>
            </w:r>
            <w:proofErr w:type="spellStart"/>
            <w:r>
              <w:rPr>
                <w:rFonts w:eastAsia="Calibri"/>
                <w:lang w:eastAsia="ru-RU"/>
              </w:rPr>
              <w:t>г.п</w:t>
            </w:r>
            <w:proofErr w:type="spellEnd"/>
            <w:r>
              <w:rPr>
                <w:rFonts w:eastAsia="Calibri"/>
                <w:lang w:eastAsia="ru-RU"/>
              </w:rPr>
              <w:t>. Белоярский.</w:t>
            </w:r>
            <w:r>
              <w:rPr>
                <w:rFonts w:eastAsia="Calibri"/>
                <w:lang w:eastAsia="ru-RU"/>
              </w:rPr>
              <w:br w:type="textWrapping" w:clear="all"/>
            </w:r>
            <w:r>
              <w:rPr>
                <w:rFonts w:eastAsia="Calibri"/>
                <w:lang w:eastAsia="ru-RU"/>
              </w:rPr>
              <w:t xml:space="preserve">Создание объектов благоустройства на территории </w:t>
            </w:r>
            <w:proofErr w:type="spellStart"/>
            <w:r>
              <w:rPr>
                <w:rFonts w:eastAsia="Calibri"/>
                <w:lang w:eastAsia="ru-RU"/>
              </w:rPr>
              <w:t>г.п</w:t>
            </w:r>
            <w:proofErr w:type="spellEnd"/>
            <w:r>
              <w:rPr>
                <w:rFonts w:eastAsia="Calibri"/>
                <w:lang w:eastAsia="ru-RU"/>
              </w:rPr>
              <w:t xml:space="preserve">. Белоярский, в том числе создание площадки для складирования снега </w:t>
            </w:r>
            <w:proofErr w:type="spellStart"/>
            <w:r>
              <w:rPr>
                <w:rFonts w:eastAsia="Calibri"/>
                <w:lang w:eastAsia="ru-RU"/>
              </w:rPr>
              <w:t>г.Белоярский</w:t>
            </w:r>
            <w:proofErr w:type="spellEnd"/>
            <w:r>
              <w:rPr>
                <w:rFonts w:eastAsia="Calibri"/>
                <w:lang w:eastAsia="ru-RU"/>
              </w:rPr>
              <w:t>.</w:t>
            </w:r>
            <w:r>
              <w:rPr>
                <w:rFonts w:eastAsia="Calibri"/>
                <w:lang w:eastAsia="ru-RU"/>
              </w:rPr>
              <w:br/>
              <w:t>Техническая эксплуатация, содержание, ремонт и организ</w:t>
            </w:r>
            <w:r>
              <w:rPr>
                <w:rFonts w:eastAsia="Calibri"/>
                <w:lang w:eastAsia="ru-RU"/>
              </w:rPr>
              <w:t xml:space="preserve">ация энергоснабжения сети уличного освещения на территории </w:t>
            </w:r>
            <w:proofErr w:type="spellStart"/>
            <w:r>
              <w:rPr>
                <w:rFonts w:eastAsia="Calibri"/>
                <w:lang w:eastAsia="ru-RU"/>
              </w:rPr>
              <w:t>г.п</w:t>
            </w:r>
            <w:proofErr w:type="spellEnd"/>
            <w:r>
              <w:rPr>
                <w:rFonts w:eastAsia="Calibri"/>
                <w:lang w:eastAsia="ru-RU"/>
              </w:rPr>
              <w:t>. Белоярский.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287D6E" w:rsidRDefault="00287D6E">
            <w:pPr>
              <w:spacing w:after="0" w:line="240" w:lineRule="auto"/>
              <w:rPr>
                <w:rFonts w:eastAsia="Calibri"/>
              </w:rPr>
            </w:pPr>
          </w:p>
          <w:p w:rsidR="00287D6E" w:rsidRDefault="00287D6E">
            <w:pPr>
              <w:spacing w:after="0" w:line="240" w:lineRule="auto"/>
              <w:rPr>
                <w:rFonts w:eastAsia="Calibri"/>
              </w:rPr>
            </w:pPr>
          </w:p>
          <w:p w:rsidR="00287D6E" w:rsidRDefault="00287D6E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ru-RU"/>
              </w:rPr>
            </w:pP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5.3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Комплекс процессных мероприятий «Содержание и благоустройство </w:t>
            </w:r>
            <w:proofErr w:type="spellStart"/>
            <w:r>
              <w:rPr>
                <w:rFonts w:eastAsia="Times New Roman"/>
                <w:lang w:eastAsia="ru-RU"/>
              </w:rPr>
              <w:t>межпоселенческих</w:t>
            </w:r>
            <w:proofErr w:type="spellEnd"/>
            <w:r>
              <w:rPr>
                <w:rFonts w:eastAsia="Times New Roman"/>
                <w:lang w:eastAsia="ru-RU"/>
              </w:rPr>
              <w:t xml:space="preserve"> мест захоронений на территории Белоярского района»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126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5.3.1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Содержание и благоустройство </w:t>
            </w:r>
            <w:proofErr w:type="spellStart"/>
            <w:r>
              <w:rPr>
                <w:rFonts w:eastAsia="Times New Roman"/>
                <w:lang w:eastAsia="ru-RU"/>
              </w:rPr>
              <w:t>межпоселенческих</w:t>
            </w:r>
            <w:proofErr w:type="spellEnd"/>
            <w:r>
              <w:rPr>
                <w:rFonts w:eastAsia="Times New Roman"/>
                <w:lang w:eastAsia="ru-RU"/>
              </w:rPr>
              <w:t xml:space="preserve"> мест захоронений 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</w:t>
            </w:r>
            <w:r>
              <w:rPr>
                <w:rFonts w:eastAsia="Times New Roman"/>
                <w:color w:val="000000"/>
                <w:lang w:eastAsia="ru-RU"/>
              </w:rPr>
              <w:t>не возмещаемых за счет государственных внебюджетных фондов и бюджетов иных уровней;</w:t>
            </w:r>
            <w:r>
              <w:rPr>
                <w:rFonts w:eastAsia="Times New Roman"/>
                <w:color w:val="000000"/>
                <w:lang w:eastAsia="ru-RU"/>
              </w:rPr>
              <w:br/>
              <w:t>строительство, реконструкция (расширение) мест погребения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287D6E">
        <w:trPr>
          <w:trHeight w:val="285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6.1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</w:t>
            </w:r>
          </w:p>
        </w:tc>
      </w:tr>
      <w:tr w:rsidR="00287D6E">
        <w:trPr>
          <w:trHeight w:val="300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Срок реализации: 2025-2030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7D6E">
        <w:trPr>
          <w:trHeight w:val="1215"/>
        </w:trPr>
        <w:tc>
          <w:tcPr>
            <w:tcW w:w="108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6.1.1</w:t>
            </w:r>
          </w:p>
        </w:tc>
        <w:tc>
          <w:tcPr>
            <w:tcW w:w="55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Обеспечение безопасности населения при осуществлении деятельности по обращению с животными без владельцев</w:t>
            </w:r>
          </w:p>
        </w:tc>
        <w:tc>
          <w:tcPr>
            <w:tcW w:w="6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Организация мероприятий при осуществлении деятельности по обращению с животными без владельцев на территории Белоярского района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реализован</w:t>
            </w:r>
            <w:r>
              <w:rPr>
                <w:rFonts w:eastAsia="Times New Roman"/>
                <w:color w:val="000000"/>
                <w:lang w:eastAsia="ru-RU"/>
              </w:rPr>
              <w:t>ных мероприятий при осуществлении деятельности по обращению с животными без владельцев</w:t>
            </w:r>
          </w:p>
        </w:tc>
      </w:tr>
    </w:tbl>
    <w:p w:rsidR="00287D6E" w:rsidRDefault="00287D6E">
      <w:pPr>
        <w:pStyle w:val="1f"/>
        <w:jc w:val="center"/>
        <w:rPr>
          <w:sz w:val="24"/>
          <w:szCs w:val="24"/>
        </w:rPr>
      </w:pPr>
    </w:p>
    <w:p w:rsidR="00287D6E" w:rsidRDefault="00BA3527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en-US"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287D6E" w:rsidRDefault="00287D6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287D6E"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7D6E" w:rsidRDefault="00287D6E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87D6E" w:rsidRDefault="00287D6E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287D6E"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 постановлению администрации</w:t>
            </w: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1 декабря 2025 года № 796</w:t>
            </w:r>
          </w:p>
        </w:tc>
      </w:tr>
    </w:tbl>
    <w:p w:rsidR="00287D6E" w:rsidRDefault="00287D6E">
      <w:pPr>
        <w:jc w:val="right"/>
        <w:rPr>
          <w:rFonts w:eastAsia="Calibri"/>
        </w:rPr>
      </w:pPr>
    </w:p>
    <w:p w:rsidR="00287D6E" w:rsidRDefault="00BA3527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:rsidR="00287D6E" w:rsidRDefault="00BA3527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4 Паспорта муниципальной программы Белоярского района</w:t>
      </w:r>
    </w:p>
    <w:p w:rsidR="00287D6E" w:rsidRDefault="00BA3527">
      <w:pPr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:rsidR="00287D6E" w:rsidRDefault="00287D6E">
      <w:pPr>
        <w:spacing w:after="0" w:line="240" w:lineRule="auto"/>
        <w:ind w:right="-29"/>
        <w:jc w:val="center"/>
        <w:rPr>
          <w:sz w:val="24"/>
          <w:szCs w:val="24"/>
        </w:rPr>
      </w:pPr>
    </w:p>
    <w:p w:rsidR="00287D6E" w:rsidRDefault="00BA3527">
      <w:pPr>
        <w:pStyle w:val="1f"/>
        <w:jc w:val="center"/>
        <w:rPr>
          <w:sz w:val="24"/>
          <w:szCs w:val="24"/>
        </w:rPr>
      </w:pPr>
      <w:r>
        <w:rPr>
          <w:sz w:val="24"/>
          <w:szCs w:val="24"/>
        </w:rPr>
        <w:t>«4. Финансовое обеспечение муниципальной программы</w:t>
      </w:r>
    </w:p>
    <w:p w:rsidR="00287D6E" w:rsidRDefault="00287D6E">
      <w:pPr>
        <w:pStyle w:val="1f"/>
        <w:jc w:val="center"/>
        <w:rPr>
          <w:sz w:val="24"/>
          <w:szCs w:val="24"/>
        </w:rPr>
      </w:pPr>
    </w:p>
    <w:tbl>
      <w:tblPr>
        <w:tblStyle w:val="af3"/>
        <w:tblW w:w="0" w:type="auto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789"/>
        <w:gridCol w:w="1360"/>
        <w:gridCol w:w="1360"/>
        <w:gridCol w:w="1360"/>
        <w:gridCol w:w="1360"/>
        <w:gridCol w:w="1360"/>
        <w:gridCol w:w="1360"/>
        <w:gridCol w:w="1360"/>
      </w:tblGrid>
      <w:tr w:rsidR="00287D6E">
        <w:trPr>
          <w:trHeight w:val="300"/>
          <w:tblHeader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N п/п</w:t>
            </w:r>
          </w:p>
        </w:tc>
        <w:tc>
          <w:tcPr>
            <w:tcW w:w="4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Наименование муниципальной программы, с</w:t>
            </w:r>
            <w:r>
              <w:rPr>
                <w:rFonts w:eastAsia="Times New Roman"/>
                <w:color w:val="000000"/>
                <w:sz w:val="20"/>
                <w:szCs w:val="24"/>
              </w:rPr>
              <w:t>труктурного элемента, мероприятия (результата), источник финансового обеспечения</w:t>
            </w:r>
          </w:p>
        </w:tc>
        <w:tc>
          <w:tcPr>
            <w:tcW w:w="9519" w:type="dxa"/>
            <w:gridSpan w:val="7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Объем финансового обеспечения по годам, тыс. рублей</w:t>
            </w:r>
          </w:p>
        </w:tc>
      </w:tr>
      <w:tr w:rsidR="00287D6E">
        <w:trPr>
          <w:trHeight w:val="300"/>
          <w:tblHeader/>
        </w:trPr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2025 год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2026 год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2027 год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2028 год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2029 год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2030 год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Всего</w:t>
            </w:r>
          </w:p>
        </w:tc>
      </w:tr>
      <w:tr w:rsidR="00287D6E">
        <w:trPr>
          <w:trHeight w:val="60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Муниципальная программа «Развитие жилищно-коммунального комплекса и повышение энергетической эффективности» 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665 869,0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386 881,4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392 543,8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357 579,8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357 579,8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357 579,8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2 518 033,6</w:t>
            </w:r>
          </w:p>
        </w:tc>
      </w:tr>
      <w:tr w:rsidR="00287D6E">
        <w:trPr>
          <w:trHeight w:val="285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федеральный бюджет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7 303,4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7 303,4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529 999,8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302 024,1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300 396,1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277 978,7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277 978,7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277 978,7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1 966 356,1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135 869,2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84 857,3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84 844,3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79 601,1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79 601,1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79 601,1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544 374,1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Объем налоговых расходов Белоярского района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4"/>
              </w:rPr>
              <w:t>справочно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</w:tr>
      <w:tr w:rsidR="00287D6E">
        <w:trPr>
          <w:trHeight w:val="37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252 991,9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33 023,2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286 015,1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федеральный бюджет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7 303,4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7 303,4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240 334,5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22 417,4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262 751,9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12 657,4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3 302,4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15 959,8</w:t>
            </w:r>
          </w:p>
        </w:tc>
      </w:tr>
      <w:tr w:rsidR="00287D6E">
        <w:trPr>
          <w:trHeight w:val="30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1.1.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  «Обеспечение водоснабжением </w:t>
            </w:r>
            <w:proofErr w:type="spellStart"/>
            <w:r>
              <w:rPr>
                <w:rFonts w:eastAsia="Times New Roman"/>
                <w:color w:val="000000"/>
                <w:sz w:val="20"/>
                <w:szCs w:val="24"/>
              </w:rPr>
              <w:t>г.Белоярский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4"/>
              </w:rPr>
              <w:t>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252 991,9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252 991,9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240 334,5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240 334,5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12 657,4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12 657,4</w:t>
            </w:r>
          </w:p>
        </w:tc>
      </w:tr>
      <w:tr w:rsidR="00287D6E">
        <w:trPr>
          <w:trHeight w:val="30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1.2.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результат «Реализация проектов по модернизации систем коммунальной инфраструктуры»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33 023,2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33 023,2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федеральный бюджет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7 303,4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7 303,4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22 417,4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22 417,4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3 302,4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3 302,4</w:t>
            </w:r>
          </w:p>
        </w:tc>
      </w:tr>
      <w:tr w:rsidR="00287D6E">
        <w:trPr>
          <w:trHeight w:val="49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24 152,0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24 152,0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23 910,4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23 910,4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241,6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241,6</w:t>
            </w:r>
          </w:p>
        </w:tc>
      </w:tr>
      <w:tr w:rsidR="00287D6E">
        <w:trPr>
          <w:trHeight w:val="30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2.1.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«Канализационные очистные сооружения в </w:t>
            </w:r>
            <w:proofErr w:type="spellStart"/>
            <w:r>
              <w:rPr>
                <w:rFonts w:eastAsia="Times New Roman"/>
                <w:color w:val="000000"/>
                <w:sz w:val="20"/>
                <w:szCs w:val="24"/>
              </w:rPr>
              <w:t>с.Полноват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4"/>
              </w:rPr>
              <w:t xml:space="preserve"> Белоярского района»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24 152,0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24 152,0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23 910,4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23 910,4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241,6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241,6</w:t>
            </w:r>
          </w:p>
        </w:tc>
      </w:tr>
      <w:tr w:rsidR="00287D6E">
        <w:trPr>
          <w:trHeight w:val="49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Региональный проект «Развитие экосистемы поддержки гражданских инициатив» 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1 499,2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1 499,2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1 049,4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1 049,4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449,8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449,8</w:t>
            </w:r>
          </w:p>
        </w:tc>
      </w:tr>
      <w:tr w:rsidR="00287D6E">
        <w:trPr>
          <w:trHeight w:val="48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3.1.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«Реализация инициативных проектов «Благоустройство городского пляжа в г. Белоярский на озере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4"/>
              </w:rPr>
              <w:t>Нешинелор</w:t>
            </w:r>
            <w:proofErr w:type="spellEnd"/>
            <w:r>
              <w:rPr>
                <w:rFonts w:eastAsia="Times New Roman"/>
                <w:color w:val="000000"/>
                <w:sz w:val="20"/>
                <w:szCs w:val="24"/>
              </w:rPr>
              <w:t>»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1 499,2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1 499,2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1 049,4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1 049,4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449,8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449,8</w:t>
            </w:r>
          </w:p>
        </w:tc>
      </w:tr>
      <w:tr w:rsidR="00287D6E">
        <w:trPr>
          <w:trHeight w:val="58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Комплекс процессных мероприятий «Строительство (реконструкция) и капитальный ремонт объектов коммунальной инфраструктуры» 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6 544,5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6 544,5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6 544,5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6 544,5</w:t>
            </w:r>
          </w:p>
        </w:tc>
      </w:tr>
      <w:tr w:rsidR="00287D6E">
        <w:trPr>
          <w:trHeight w:val="78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  «Реализация мероприятий по капитальному ремонту (с заменой) систем газораспределения, теплоснабжения, водоснабжения и водоотведения, в  том числе с применением композитных материалов в </w:t>
            </w:r>
            <w:proofErr w:type="spellStart"/>
            <w:r>
              <w:rPr>
                <w:rFonts w:eastAsia="Times New Roman"/>
                <w:color w:val="000000"/>
                <w:sz w:val="20"/>
                <w:szCs w:val="24"/>
              </w:rPr>
              <w:t>г.Белоярский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4"/>
              </w:rPr>
              <w:t>» 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</w:t>
            </w:r>
            <w:r>
              <w:rPr>
                <w:rFonts w:eastAsia="Times New Roman"/>
                <w:color w:val="000000"/>
                <w:sz w:val="20"/>
                <w:szCs w:val="24"/>
              </w:rPr>
              <w:t>2 859,1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235 009,0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1 379 070,5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213 745,7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208 494,3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1 233 322,0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29 113,4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26 514,7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145 748,5</w:t>
            </w:r>
          </w:p>
        </w:tc>
      </w:tr>
      <w:tr w:rsidR="00287D6E">
        <w:trPr>
          <w:trHeight w:val="73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lastRenderedPageBreak/>
              <w:t>5.1.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«Капитальный ремонт (с заменой) систем газораспределения, теплоснабжения, водоснабжения и водоотведения, в  том числе с применением композитных материалов в </w:t>
            </w:r>
            <w:proofErr w:type="spellStart"/>
            <w:r>
              <w:rPr>
                <w:rFonts w:eastAsia="Times New Roman"/>
                <w:color w:val="000000"/>
                <w:sz w:val="20"/>
                <w:szCs w:val="24"/>
              </w:rPr>
              <w:t>г.Белоярский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4"/>
              </w:rPr>
              <w:t>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242 859,1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235 009,0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225 300,6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1 379 070,5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213 745,7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208 494,3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202 770,5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1 233 322,0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29 113,4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26 514,7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22 530,1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145 748,5</w:t>
            </w:r>
          </w:p>
        </w:tc>
      </w:tr>
      <w:tr w:rsidR="00287D6E">
        <w:trPr>
          <w:trHeight w:val="81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Комплекс процессных мероприятий «Содействие в обеспечении равных прав потребителей на получение энергетических ресурсов»</w:t>
            </w:r>
            <w:r>
              <w:rPr>
                <w:rFonts w:eastAsia="Times New Roman"/>
                <w:color w:val="000000"/>
                <w:sz w:val="20"/>
                <w:szCs w:val="24"/>
              </w:rPr>
              <w:br/>
              <w:t>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74 518,3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74 426,1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81 287,1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81 287,1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81 287,1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81 287,1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474 092,8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68 285,1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69 015,5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74 604,3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74 604,3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74 604,3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74 604,3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435 717,8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6 233,2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5 410,6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38 375,0</w:t>
            </w:r>
          </w:p>
        </w:tc>
      </w:tr>
      <w:tr w:rsidR="00287D6E">
        <w:trPr>
          <w:trHeight w:val="97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6.1.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мероприятие «Предоставлен</w:t>
            </w:r>
            <w:r>
              <w:rPr>
                <w:rFonts w:eastAsia="Times New Roman"/>
                <w:color w:val="000000"/>
                <w:sz w:val="20"/>
                <w:szCs w:val="24"/>
              </w:rPr>
              <w:t>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15 583,0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13 526,4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16 706,9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16 706,9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16 706,9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16 706,9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95 937,0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9 349,8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8 115,8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10 024,1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10 024,1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10 024,1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10 024,1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57 562,0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6 233,2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5 410,6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6 682,8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38 375,0</w:t>
            </w:r>
          </w:p>
        </w:tc>
      </w:tr>
      <w:tr w:rsidR="00287D6E">
        <w:trPr>
          <w:trHeight w:val="97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6.2.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мероприятие «Пред</w:t>
            </w:r>
            <w:r>
              <w:rPr>
                <w:rFonts w:eastAsia="Times New Roman"/>
                <w:color w:val="000000"/>
                <w:sz w:val="20"/>
                <w:szCs w:val="24"/>
              </w:rPr>
              <w:t>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44 337,3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44 987,8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278 273,9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44 337,3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44 987,8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47 237,2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278 273,9</w:t>
            </w:r>
          </w:p>
        </w:tc>
      </w:tr>
      <w:tr w:rsidR="00287D6E">
        <w:trPr>
          <w:trHeight w:val="979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6.3.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мероприятие «Предоставление субсидии из бюджета Белоярского района  бюджетам посел</w:t>
            </w:r>
            <w:r>
              <w:rPr>
                <w:rFonts w:eastAsia="Times New Roman"/>
                <w:color w:val="000000"/>
                <w:sz w:val="20"/>
                <w:szCs w:val="24"/>
              </w:rPr>
              <w:t xml:space="preserve">ений  на возмещение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4"/>
              </w:rPr>
              <w:t>ресурсоснабжающим</w:t>
            </w:r>
            <w:proofErr w:type="spellEnd"/>
            <w:r>
              <w:rPr>
                <w:rFonts w:eastAsia="Times New Roman"/>
                <w:color w:val="000000"/>
                <w:sz w:val="20"/>
                <w:szCs w:val="24"/>
              </w:rPr>
              <w:t xml:space="preserve">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4"/>
              </w:rPr>
              <w:t>коэффициетов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4"/>
              </w:rPr>
              <w:t xml:space="preserve"> к нормативам потребления коммунальных услуг»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14 598,0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15 911,9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99 881,9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14 598,0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15 911,9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17 343,0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99 881,9</w:t>
            </w:r>
          </w:p>
        </w:tc>
      </w:tr>
      <w:tr w:rsidR="00287D6E">
        <w:trPr>
          <w:trHeight w:val="799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lastRenderedPageBreak/>
              <w:t>7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  <w:r>
              <w:rPr>
                <w:rFonts w:eastAsia="Times New Roman"/>
                <w:color w:val="000000"/>
                <w:sz w:val="20"/>
                <w:szCs w:val="24"/>
              </w:rPr>
              <w:br/>
              <w:t>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0,6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0,6</w:t>
            </w:r>
          </w:p>
        </w:tc>
      </w:tr>
      <w:tr w:rsidR="00287D6E">
        <w:trPr>
          <w:trHeight w:val="67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7.1.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мероприятие «Предоставление субсидии  в целях компенсации транспортных расходов в рамках северного завоза продукции (товаров) на территорию Белоярского района»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0,6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0,6</w:t>
            </w:r>
          </w:p>
        </w:tc>
      </w:tr>
      <w:tr w:rsidR="00287D6E">
        <w:trPr>
          <w:trHeight w:val="84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  «Обеспечение мероприятий по энергосбережению и повышению энергетической эффективности» </w:t>
            </w:r>
            <w:r>
              <w:rPr>
                <w:rFonts w:eastAsia="Times New Roman"/>
                <w:color w:val="000000"/>
                <w:sz w:val="20"/>
                <w:szCs w:val="24"/>
              </w:rPr>
              <w:br/>
              <w:t>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3 589,0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3 589,0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3 589,0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3 589,0</w:t>
            </w:r>
          </w:p>
        </w:tc>
      </w:tr>
      <w:tr w:rsidR="00287D6E">
        <w:trPr>
          <w:trHeight w:val="559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0,6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0,6</w:t>
            </w:r>
          </w:p>
        </w:tc>
      </w:tr>
      <w:tr w:rsidR="00287D6E">
        <w:trPr>
          <w:trHeight w:val="73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Комплекс процессных мероприятий «Обеспечение благоустройства территории городского поселения Белоярский»</w:t>
            </w:r>
            <w:r>
              <w:rPr>
                <w:rFonts w:eastAsia="Times New Roman"/>
                <w:color w:val="000000"/>
                <w:sz w:val="20"/>
                <w:szCs w:val="24"/>
              </w:rPr>
              <w:br/>
              <w:t>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69 563,4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50 036,3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49 674,9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312 476,9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69 563,4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50 036,3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49 674,9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47 734,1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312 476,9</w:t>
            </w:r>
          </w:p>
        </w:tc>
      </w:tr>
      <w:tr w:rsidR="00287D6E">
        <w:trPr>
          <w:trHeight w:val="49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10.1.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результат «Организация благоустройства и озеленения территории городского поселения Белоярский»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35 659,7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190 660,7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35 659,7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31 000,2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190 660,7</w:t>
            </w:r>
          </w:p>
        </w:tc>
      </w:tr>
      <w:tr w:rsidR="00287D6E">
        <w:trPr>
          <w:trHeight w:val="495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10.2.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результат «Создание объектов благоустройства на территории городского поселения Белоярский»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17 169,8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2 302,2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1 940,8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21 412,8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17 169,8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2 302,2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1 940,8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21 412,8</w:t>
            </w:r>
          </w:p>
        </w:tc>
      </w:tr>
      <w:tr w:rsidR="00287D6E">
        <w:trPr>
          <w:trHeight w:val="48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lastRenderedPageBreak/>
              <w:t>10.3.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результат «Техническая эксплуатация, содержание, ремонт и организация энергоснабжения сети уличного освещения на территории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4"/>
              </w:rPr>
              <w:t>г.п</w:t>
            </w:r>
            <w:proofErr w:type="spellEnd"/>
            <w:r>
              <w:rPr>
                <w:rFonts w:eastAsia="Times New Roman"/>
                <w:color w:val="000000"/>
                <w:sz w:val="20"/>
                <w:szCs w:val="24"/>
              </w:rPr>
              <w:t>. Белоярский»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100 403,4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16 733,9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100 403,4</w:t>
            </w:r>
          </w:p>
        </w:tc>
      </w:tr>
      <w:tr w:rsidR="00287D6E">
        <w:trPr>
          <w:trHeight w:val="48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 xml:space="preserve">Комплекс процессных мероприятий «Содержание и благоустройство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4"/>
              </w:rPr>
              <w:t>межпоселенческих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4"/>
              </w:rPr>
              <w:t xml:space="preserve"> мест захоронений на территории Белоярского района» 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15 923,4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15 923,4</w:t>
            </w:r>
          </w:p>
        </w:tc>
      </w:tr>
      <w:tr w:rsidR="00287D6E">
        <w:trPr>
          <w:trHeight w:val="762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11.1.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результат «Предоставление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уровней»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</w:t>
            </w:r>
            <w:r>
              <w:rPr>
                <w:rFonts w:eastAsia="Times New Roman"/>
                <w:color w:val="000000"/>
                <w:sz w:val="20"/>
                <w:szCs w:val="24"/>
              </w:rPr>
              <w:t>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15 923,4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2 653,9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15 923,4</w:t>
            </w:r>
          </w:p>
        </w:tc>
      </w:tr>
      <w:tr w:rsidR="00287D6E">
        <w:trPr>
          <w:trHeight w:val="480"/>
        </w:trPr>
        <w:tc>
          <w:tcPr>
            <w:tcW w:w="596" w:type="dxa"/>
            <w:vMerge w:val="restart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 (всего), в том числе: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11 649,5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14 669,0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ХМАО-Югры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6 585,1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603,9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9 604,6</w:t>
            </w:r>
          </w:p>
        </w:tc>
      </w:tr>
      <w:tr w:rsidR="00287D6E">
        <w:trPr>
          <w:trHeight w:val="300"/>
        </w:trPr>
        <w:tc>
          <w:tcPr>
            <w:tcW w:w="596" w:type="dxa"/>
            <w:vMerge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7D6E" w:rsidRDefault="00287D6E"/>
        </w:tc>
        <w:tc>
          <w:tcPr>
            <w:tcW w:w="47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136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5 064,4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0,0</w:t>
            </w:r>
          </w:p>
        </w:tc>
        <w:tc>
          <w:tcPr>
            <w:tcW w:w="136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7D6E" w:rsidRDefault="00BA3527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4"/>
              </w:rPr>
              <w:t>5 064,4</w:t>
            </w:r>
          </w:p>
        </w:tc>
      </w:tr>
    </w:tbl>
    <w:p w:rsidR="00287D6E" w:rsidRDefault="00287D6E">
      <w:pPr>
        <w:pStyle w:val="1f"/>
        <w:jc w:val="center"/>
        <w:rPr>
          <w:sz w:val="24"/>
          <w:szCs w:val="24"/>
        </w:rPr>
      </w:pPr>
    </w:p>
    <w:p w:rsidR="00287D6E" w:rsidRDefault="00BA3527">
      <w:pPr>
        <w:spacing w:after="0" w:line="240" w:lineRule="auto"/>
        <w:ind w:right="-29"/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287D6E" w:rsidRDefault="00287D6E">
      <w:pPr>
        <w:spacing w:after="0" w:line="240" w:lineRule="auto"/>
        <w:ind w:right="-29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ind w:right="-29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ind w:right="-29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ind w:right="-29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ind w:right="-29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ind w:right="-29"/>
        <w:jc w:val="right"/>
        <w:rPr>
          <w:sz w:val="24"/>
          <w:szCs w:val="24"/>
        </w:rPr>
      </w:pPr>
    </w:p>
    <w:p w:rsidR="00AD6CA1" w:rsidRDefault="00AD6CA1">
      <w:r>
        <w:br w:type="page"/>
      </w: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287D6E"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7D6E" w:rsidRDefault="00287D6E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287D6E"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1 декабря 2025 года № 796</w:t>
            </w:r>
          </w:p>
        </w:tc>
      </w:tr>
    </w:tbl>
    <w:p w:rsidR="00287D6E" w:rsidRDefault="00287D6E" w:rsidP="00AD6CA1">
      <w:pPr>
        <w:rPr>
          <w:rFonts w:eastAsia="Calibri"/>
        </w:rPr>
      </w:pPr>
      <w:bookmarkStart w:id="0" w:name="_GoBack"/>
      <w:bookmarkEnd w:id="0"/>
    </w:p>
    <w:p w:rsidR="00287D6E" w:rsidRDefault="00287D6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287D6E" w:rsidRDefault="00BA3527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:rsidR="00287D6E" w:rsidRDefault="00BA3527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4.1 Паспорта муниципальной программы Белоярского района</w:t>
      </w:r>
    </w:p>
    <w:p w:rsidR="00287D6E" w:rsidRDefault="00BA352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>»</w:t>
      </w:r>
    </w:p>
    <w:p w:rsidR="00287D6E" w:rsidRDefault="00287D6E">
      <w:pPr>
        <w:jc w:val="center"/>
        <w:rPr>
          <w:rFonts w:eastAsia="Times New Roman"/>
          <w:sz w:val="24"/>
          <w:szCs w:val="24"/>
          <w:lang w:eastAsia="ru-RU"/>
        </w:rPr>
      </w:pPr>
    </w:p>
    <w:p w:rsidR="00287D6E" w:rsidRDefault="00BA3527">
      <w:pPr>
        <w:spacing w:line="240" w:lineRule="auto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4.1. Перечень мероприятий муниципальной программы</w:t>
      </w:r>
    </w:p>
    <w:tbl>
      <w:tblPr>
        <w:tblW w:w="147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5055"/>
        <w:gridCol w:w="7305"/>
      </w:tblGrid>
      <w:tr w:rsidR="00287D6E">
        <w:trPr>
          <w:tblHeader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мероприятия в соответствии с  разделом 4 пас</w:t>
            </w:r>
            <w:r>
              <w:rPr>
                <w:sz w:val="24"/>
                <w:szCs w:val="24"/>
              </w:rPr>
              <w:t>порта муниципальной программы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мероприятия</w:t>
            </w:r>
          </w:p>
        </w:tc>
      </w:tr>
      <w:tr w:rsidR="00287D6E">
        <w:trPr>
          <w:tblHeader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287D6E">
        <w:trPr>
          <w:trHeight w:val="2217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6.1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Предоставле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предприятиям жилищно-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</w:t>
            </w:r>
          </w:p>
        </w:tc>
      </w:tr>
      <w:tr w:rsidR="00287D6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6.2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децентрализованного электроснабжения по социально ориентированным тарифам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ифам в зоне децентрализованного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электроснабжения Белоярского района по цене электрической энергии зоны централизованного электроснабжения</w:t>
            </w:r>
          </w:p>
        </w:tc>
      </w:tr>
      <w:tr w:rsidR="00287D6E">
        <w:trPr>
          <w:trHeight w:val="2508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Предоставление субсидии из бюджета Белоярского района  бюджетам поселений  на возмещение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ресурсоснабжающим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органи</w:t>
            </w:r>
            <w:r>
              <w:rPr>
                <w:rFonts w:eastAsia="Times New Roman"/>
                <w:sz w:val="24"/>
                <w:szCs w:val="24"/>
              </w:rPr>
              <w:t>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субсидии из бюджета Белоярск</w:t>
            </w:r>
            <w:r>
              <w:rPr>
                <w:rFonts w:eastAsia="Times New Roman"/>
                <w:sz w:val="24"/>
                <w:szCs w:val="24"/>
              </w:rPr>
              <w:t xml:space="preserve">ого района  бюджетам поселений  на возмещение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ресурсоснабжающим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коэффициентов к нормативам потр</w:t>
            </w:r>
            <w:r>
              <w:rPr>
                <w:rFonts w:eastAsia="Times New Roman"/>
                <w:sz w:val="24"/>
                <w:szCs w:val="24"/>
              </w:rPr>
              <w:t>ебления коммунальных услуг по отоплению, холодному и горячему водоснабжению и водоотведению.</w:t>
            </w:r>
          </w:p>
        </w:tc>
      </w:tr>
      <w:tr w:rsidR="00287D6E">
        <w:trPr>
          <w:trHeight w:val="1113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7.1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Предоставление субсидии  в целях компенсации транспортных расходов в рамках северного завоза продукции (товаров) на территорию Белоярского района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 в целях компенсации </w:t>
            </w:r>
            <w:r>
              <w:rPr>
                <w:rFonts w:eastAsia="Times New Roman"/>
                <w:sz w:val="24"/>
                <w:szCs w:val="24"/>
              </w:rPr>
              <w:t xml:space="preserve"> транспортных расходов, предусмотренной в соответствии с государственной поддержкой ХМАО-Югры северного завоза продукции (товаров)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территорию Белоярского района</w:t>
            </w:r>
          </w:p>
        </w:tc>
      </w:tr>
      <w:tr w:rsidR="00287D6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мероприятий по энергосбережению и повышению энергетической эффективности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Замена ламп уличного освещения на территории городского поселения Белоярский</w:t>
            </w:r>
          </w:p>
        </w:tc>
      </w:tr>
      <w:tr w:rsidR="00287D6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Содействие проведению капитального ремонта многоквартирных домов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субсидии на</w:t>
            </w:r>
            <w:r>
              <w:rPr>
                <w:rFonts w:eastAsia="Times New Roman"/>
                <w:sz w:val="24"/>
                <w:szCs w:val="24"/>
              </w:rPr>
              <w:t xml:space="preserve"> проведение капитального ремонта общего имущества в многоквартирных домах, расположенных на территории Белоярского района</w:t>
            </w:r>
          </w:p>
        </w:tc>
      </w:tr>
      <w:tr w:rsidR="00287D6E">
        <w:trPr>
          <w:trHeight w:val="1365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Отлов и содержание животных без вла</w:t>
            </w:r>
            <w:r>
              <w:rPr>
                <w:rFonts w:eastAsia="Times New Roman"/>
                <w:sz w:val="24"/>
                <w:szCs w:val="24"/>
              </w:rPr>
              <w:t>дельцев на территории Белоярского района</w:t>
            </w:r>
          </w:p>
        </w:tc>
      </w:tr>
    </w:tbl>
    <w:p w:rsidR="00287D6E" w:rsidRDefault="00BA3527">
      <w:pPr>
        <w:jc w:val="right"/>
        <w:rPr>
          <w:rFonts w:eastAsia="Calibri"/>
        </w:rPr>
      </w:pPr>
      <w:r>
        <w:rPr>
          <w:rFonts w:eastAsia="Calibri"/>
        </w:rPr>
        <w:t>»;</w:t>
      </w: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p w:rsidR="00287D6E" w:rsidRDefault="00287D6E">
      <w:pPr>
        <w:jc w:val="right"/>
        <w:rPr>
          <w:rFonts w:eastAsia="Calibri"/>
        </w:rPr>
      </w:pP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287D6E">
        <w:trPr>
          <w:trHeight w:val="225"/>
        </w:trPr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7D6E" w:rsidRDefault="00BA3527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ПРИЛОЖЕНИЕ 4</w:t>
            </w:r>
          </w:p>
        </w:tc>
      </w:tr>
      <w:tr w:rsidR="00287D6E"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1 декабря 2025 года № 796</w:t>
            </w:r>
          </w:p>
        </w:tc>
      </w:tr>
    </w:tbl>
    <w:p w:rsidR="00287D6E" w:rsidRDefault="00287D6E">
      <w:pPr>
        <w:jc w:val="right"/>
        <w:rPr>
          <w:rFonts w:eastAsia="Calibri"/>
        </w:rPr>
      </w:pPr>
    </w:p>
    <w:p w:rsidR="00287D6E" w:rsidRDefault="00BA3527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«Приложение 1 </w:t>
      </w:r>
      <w:r>
        <w:rPr>
          <w:rFonts w:eastAsia="Times New Roman"/>
          <w:sz w:val="24"/>
          <w:szCs w:val="24"/>
          <w:lang w:eastAsia="ru-RU"/>
        </w:rPr>
        <w:t xml:space="preserve">к муниципальной программе </w:t>
      </w:r>
    </w:p>
    <w:p w:rsidR="00287D6E" w:rsidRDefault="00287D6E">
      <w:pPr>
        <w:widowControl w:val="0"/>
        <w:spacing w:after="0" w:line="240" w:lineRule="auto"/>
        <w:ind w:firstLine="720"/>
        <w:jc w:val="right"/>
        <w:rPr>
          <w:rFonts w:eastAsia="Times New Roman"/>
          <w:lang w:eastAsia="ru-RU"/>
        </w:rPr>
      </w:pPr>
    </w:p>
    <w:p w:rsidR="00287D6E" w:rsidRDefault="00BA3527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Перечень создаваемых (реконструируемых), приобретаемых объектов</w:t>
      </w:r>
    </w:p>
    <w:p w:rsidR="00287D6E" w:rsidRDefault="00287D6E">
      <w:pPr>
        <w:pStyle w:val="ConsPlusNormal"/>
        <w:jc w:val="both"/>
        <w:rPr>
          <w:rFonts w:cs="Times New Roman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"/>
        <w:gridCol w:w="2345"/>
        <w:gridCol w:w="1276"/>
        <w:gridCol w:w="1559"/>
        <w:gridCol w:w="1418"/>
        <w:gridCol w:w="1842"/>
        <w:gridCol w:w="2977"/>
        <w:gridCol w:w="3291"/>
      </w:tblGrid>
      <w:tr w:rsidR="00287D6E">
        <w:trPr>
          <w:trHeight w:val="38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Мощность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Срок строительства, проектирования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Механизм реализации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Капитальные вложения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Источник финансирования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 объем инвестиций (на период реализации муниципальной программы) (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287D6E">
        <w:trPr>
          <w:trHeight w:val="5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287D6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водоснабжением</w:t>
            </w:r>
          </w:p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в  г. Белоярский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5000 </w:t>
            </w:r>
            <w:proofErr w:type="spellStart"/>
            <w:r>
              <w:rPr>
                <w:sz w:val="20"/>
              </w:rPr>
              <w:t>куб.м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сут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2016 - 2018 (ПИР),</w:t>
            </w:r>
          </w:p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2023 - 2025 (СМР)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252 983,7</w:t>
            </w:r>
          </w:p>
        </w:tc>
      </w:tr>
      <w:tr w:rsidR="00287D6E">
        <w:trPr>
          <w:trHeight w:val="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7D6E">
        <w:trPr>
          <w:trHeight w:val="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240 334,5</w:t>
            </w:r>
          </w:p>
        </w:tc>
      </w:tr>
      <w:tr w:rsidR="00287D6E">
        <w:trPr>
          <w:trHeight w:val="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12 649,2</w:t>
            </w:r>
          </w:p>
        </w:tc>
      </w:tr>
      <w:tr w:rsidR="00287D6E">
        <w:trPr>
          <w:trHeight w:val="5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7D6E">
        <w:trPr>
          <w:trHeight w:val="5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Канализационные очистные сооружения в с. Полноват Белоярского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  <w:proofErr w:type="spellStart"/>
            <w:r>
              <w:rPr>
                <w:sz w:val="20"/>
              </w:rPr>
              <w:t>куб.м</w:t>
            </w:r>
            <w:proofErr w:type="spellEnd"/>
            <w:r>
              <w:rPr>
                <w:sz w:val="20"/>
              </w:rPr>
              <w:t>/сутки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2025-2026 (ПИР)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24 152,0</w:t>
            </w:r>
          </w:p>
        </w:tc>
      </w:tr>
      <w:tr w:rsidR="00287D6E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7D6E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23 910,4</w:t>
            </w:r>
          </w:p>
        </w:tc>
      </w:tr>
      <w:tr w:rsidR="00287D6E">
        <w:trPr>
          <w:trHeight w:val="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241,6</w:t>
            </w:r>
          </w:p>
        </w:tc>
      </w:tr>
      <w:tr w:rsidR="00287D6E">
        <w:trPr>
          <w:trHeight w:val="5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287D6E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87D6E" w:rsidRDefault="00BA3527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87D6E" w:rsidRDefault="00BA352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287D6E" w:rsidRDefault="00287D6E">
      <w:pPr>
        <w:spacing w:after="0" w:line="240" w:lineRule="auto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jc w:val="right"/>
        <w:rPr>
          <w:sz w:val="24"/>
          <w:szCs w:val="24"/>
        </w:rPr>
      </w:pPr>
    </w:p>
    <w:p w:rsidR="00287D6E" w:rsidRDefault="00287D6E">
      <w:pPr>
        <w:spacing w:after="0" w:line="240" w:lineRule="auto"/>
        <w:jc w:val="right"/>
        <w:rPr>
          <w:sz w:val="24"/>
          <w:szCs w:val="24"/>
        </w:rPr>
      </w:pP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287D6E"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7D6E" w:rsidRDefault="00287D6E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ПРИЛОЖЕНИЕ 5</w:t>
            </w:r>
          </w:p>
        </w:tc>
      </w:tr>
      <w:tr w:rsidR="00287D6E"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 постановлению администрации</w:t>
            </w: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:rsidR="00287D6E" w:rsidRDefault="00BA352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1 декабря 2025 года № 796</w:t>
            </w:r>
          </w:p>
        </w:tc>
      </w:tr>
    </w:tbl>
    <w:p w:rsidR="00287D6E" w:rsidRDefault="00287D6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287D6E" w:rsidRDefault="00287D6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287D6E" w:rsidRDefault="00BA3527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«Приложение 2 к муниципальной программе</w:t>
      </w:r>
    </w:p>
    <w:p w:rsidR="00287D6E" w:rsidRDefault="00287D6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287D6E" w:rsidRDefault="00BA3527">
      <w:pPr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 (результатов),</w:t>
      </w:r>
    </w:p>
    <w:p w:rsidR="00287D6E" w:rsidRDefault="00BA3527">
      <w:pPr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при реализации которых возникают расходные обязательства Белоярского района, в целях </w:t>
      </w:r>
      <w:proofErr w:type="spellStart"/>
      <w:r>
        <w:rPr>
          <w:rFonts w:eastAsia="Times New Roman"/>
          <w:lang w:eastAsia="ru-RU"/>
        </w:rPr>
        <w:t>софинансирования</w:t>
      </w:r>
      <w:proofErr w:type="spellEnd"/>
      <w:r>
        <w:rPr>
          <w:rFonts w:eastAsia="Times New Roman"/>
          <w:lang w:eastAsia="ru-RU"/>
        </w:rPr>
        <w:t xml:space="preserve"> которых предоставляется </w:t>
      </w:r>
    </w:p>
    <w:p w:rsidR="00287D6E" w:rsidRDefault="00BA3527">
      <w:pPr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субсидия для достижения результатов реализации регионального проекта «Развитие экосистемы поддержки гражданских инициатив» </w:t>
      </w:r>
    </w:p>
    <w:p w:rsidR="00287D6E" w:rsidRDefault="00BA3527">
      <w:pPr>
        <w:spacing w:after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госу</w:t>
      </w:r>
      <w:r>
        <w:rPr>
          <w:rFonts w:eastAsia="Times New Roman"/>
          <w:lang w:eastAsia="ru-RU"/>
        </w:rPr>
        <w:t xml:space="preserve">дарственной программы </w:t>
      </w:r>
      <w:r>
        <w:rPr>
          <w:rFonts w:eastAsia="Calibri"/>
        </w:rPr>
        <w:t>Ханты-Мансийского автономного округа - Югры</w:t>
      </w:r>
      <w:r>
        <w:rPr>
          <w:rFonts w:eastAsia="Times New Roman"/>
          <w:lang w:eastAsia="ru-RU"/>
        </w:rPr>
        <w:t xml:space="preserve"> «Развитие гражданского общества», утвержденной постановлением Правительства ХМАО-Югры от 10 ноября 2023 года № 546-п</w:t>
      </w:r>
    </w:p>
    <w:p w:rsidR="00287D6E" w:rsidRDefault="00287D6E">
      <w:pPr>
        <w:spacing w:after="0"/>
        <w:jc w:val="center"/>
        <w:rPr>
          <w:rFonts w:eastAsia="Times New Roman"/>
          <w:lang w:eastAsia="ru-RU"/>
        </w:rPr>
      </w:pPr>
    </w:p>
    <w:tbl>
      <w:tblPr>
        <w:tblW w:w="14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010"/>
        <w:gridCol w:w="2626"/>
        <w:gridCol w:w="1580"/>
        <w:gridCol w:w="2391"/>
        <w:gridCol w:w="2583"/>
        <w:gridCol w:w="2319"/>
      </w:tblGrid>
      <w:tr w:rsidR="00287D6E">
        <w:trPr>
          <w:tblHeader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результата пред</w:t>
            </w:r>
            <w:r>
              <w:rPr>
                <w:rFonts w:eastAsia="Times New Roman"/>
                <w:lang w:eastAsia="ru-RU"/>
              </w:rPr>
              <w:t>оставления субсидии ХМАО-Югры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Срок реализации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Источник финансирования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Объем финансирования, рублей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Номер мероприятия раздела 4</w:t>
            </w:r>
          </w:p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паспорта муниципальной программы</w:t>
            </w:r>
          </w:p>
        </w:tc>
      </w:tr>
      <w:tr w:rsidR="00287D6E">
        <w:trPr>
          <w:trHeight w:val="70"/>
          <w:tblHeader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</w:tr>
      <w:tr w:rsidR="00287D6E">
        <w:trPr>
          <w:trHeight w:val="366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7D6E" w:rsidRDefault="00BA3527">
            <w:pPr>
              <w:spacing w:after="0" w:line="240" w:lineRule="auto"/>
            </w:pPr>
            <w:r>
              <w:rPr>
                <w:rFonts w:eastAsia="Times New Roman"/>
                <w:lang w:eastAsia="ru-RU"/>
              </w:rPr>
              <w:t>Инициативный проект реализован, с привлечением средств бюджета Ханты-Мансийского автономного округа – Югры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t xml:space="preserve">Инициативный проект «Благоустройство городского пляжа в </w:t>
            </w:r>
            <w:proofErr w:type="spellStart"/>
            <w:r>
              <w:t>г.Белоярский</w:t>
            </w:r>
            <w:proofErr w:type="spellEnd"/>
            <w:r>
              <w:t xml:space="preserve"> на озере </w:t>
            </w:r>
            <w:proofErr w:type="spellStart"/>
            <w:r>
              <w:t>Нешинелор</w:t>
            </w:r>
            <w:proofErr w:type="spellEnd"/>
            <w:r>
              <w:t>» реализован, с привлечением средств бюджета Ханты-Мансийского</w:t>
            </w:r>
            <w:r>
              <w:t xml:space="preserve"> автономного округа – Югры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2025 год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Итого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lang w:eastAsia="ko-KR"/>
              </w:rPr>
            </w:pPr>
            <w:r>
              <w:t>1 499 157,36</w:t>
            </w: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</w:tr>
      <w:tr w:rsidR="00287D6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287D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7D6E" w:rsidRDefault="00287D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287D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287D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средства бюджета автономного округа в целях </w:t>
            </w:r>
            <w:proofErr w:type="spellStart"/>
            <w:r>
              <w:rPr>
                <w:rFonts w:eastAsia="Times New Roman"/>
                <w:lang w:eastAsia="ru-RU"/>
              </w:rPr>
              <w:t>софинансирования</w:t>
            </w:r>
            <w:proofErr w:type="spellEnd"/>
            <w:r>
              <w:rPr>
                <w:rFonts w:eastAsia="Times New Roman"/>
                <w:lang w:eastAsia="ru-RU"/>
              </w:rPr>
              <w:t xml:space="preserve"> расходных обязательств на реализацию инициативных проектов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lang w:eastAsia="ko-KR"/>
              </w:rPr>
            </w:pPr>
            <w:r>
              <w:t>1 049 410,14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287D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87D6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287D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D6E" w:rsidRDefault="00287D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287D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287D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7D6E" w:rsidRDefault="00BA35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средства бюджета Белоярского района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BA3527">
            <w:pPr>
              <w:spacing w:after="0" w:line="240" w:lineRule="auto"/>
              <w:jc w:val="center"/>
              <w:rPr>
                <w:lang w:eastAsia="ko-KR"/>
              </w:rPr>
            </w:pPr>
            <w:r>
              <w:t>449 747,22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7D6E" w:rsidRDefault="00287D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287D6E" w:rsidRDefault="00BA352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287D6E" w:rsidRDefault="00287D6E">
      <w:pPr>
        <w:spacing w:after="0" w:line="240" w:lineRule="auto"/>
        <w:jc w:val="right"/>
        <w:rPr>
          <w:sz w:val="24"/>
          <w:szCs w:val="24"/>
        </w:rPr>
      </w:pPr>
    </w:p>
    <w:p w:rsidR="00287D6E" w:rsidRDefault="00BA35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sectPr w:rsidR="00287D6E">
      <w:pgSz w:w="16838" w:h="11906" w:orient="landscape"/>
      <w:pgMar w:top="567" w:right="709" w:bottom="1133" w:left="1134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27" w:rsidRDefault="00BA3527">
      <w:pPr>
        <w:spacing w:line="240" w:lineRule="auto"/>
      </w:pPr>
      <w:r>
        <w:separator/>
      </w:r>
    </w:p>
  </w:endnote>
  <w:endnote w:type="continuationSeparator" w:id="0">
    <w:p w:rsidR="00BA3527" w:rsidRDefault="00BA3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27" w:rsidRDefault="00BA3527">
      <w:pPr>
        <w:spacing w:after="0"/>
      </w:pPr>
      <w:r>
        <w:separator/>
      </w:r>
    </w:p>
  </w:footnote>
  <w:footnote w:type="continuationSeparator" w:id="0">
    <w:p w:rsidR="00BA3527" w:rsidRDefault="00BA35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6E" w:rsidRDefault="00287D6E">
    <w:pPr>
      <w:pStyle w:val="1d"/>
      <w:jc w:val="center"/>
    </w:pPr>
  </w:p>
  <w:p w:rsidR="00287D6E" w:rsidRDefault="00287D6E">
    <w:pPr>
      <w:pStyle w:val="1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6E"/>
    <w:rsid w:val="00287D6E"/>
    <w:rsid w:val="00AD6CA1"/>
    <w:rsid w:val="00B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A508"/>
  <w15:docId w15:val="{6C93DE59-B9B5-4E80-81DE-1FFB133B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/>
      <w:contextualSpacing/>
    </w:pPr>
    <w:rPr>
      <w:sz w:val="48"/>
      <w:szCs w:val="48"/>
    </w:rPr>
  </w:style>
  <w:style w:type="paragraph" w:styleId="af0">
    <w:name w:val="footer"/>
    <w:basedOn w:val="a"/>
    <w:link w:val="14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Subtitle"/>
    <w:basedOn w:val="a"/>
    <w:next w:val="a"/>
    <w:link w:val="af2"/>
    <w:uiPriority w:val="11"/>
    <w:qFormat/>
    <w:pPr>
      <w:spacing w:before="200"/>
    </w:pPr>
    <w:rPr>
      <w:sz w:val="24"/>
      <w:szCs w:val="24"/>
    </w:rPr>
  </w:style>
  <w:style w:type="table" w:styleId="af3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lang w:eastAsia="zh-CN"/>
    </w:rPr>
  </w:style>
  <w:style w:type="character" w:customStyle="1" w:styleId="af">
    <w:name w:val="Заголовок Знак"/>
    <w:link w:val="ae"/>
    <w:uiPriority w:val="10"/>
    <w:qFormat/>
    <w:rPr>
      <w:sz w:val="48"/>
      <w:szCs w:val="48"/>
    </w:rPr>
  </w:style>
  <w:style w:type="character" w:customStyle="1" w:styleId="af2">
    <w:name w:val="Подзаголовок Знак"/>
    <w:link w:val="af1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12">
    <w:name w:val="Верхний колонтитул Знак1"/>
    <w:link w:val="ac"/>
    <w:uiPriority w:val="99"/>
    <w:qFormat/>
  </w:style>
  <w:style w:type="character" w:customStyle="1" w:styleId="14">
    <w:name w:val="Нижний колонтитул Знак1"/>
    <w:link w:val="af0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5">
    <w:name w:val="Заголовок оглавления1"/>
    <w:uiPriority w:val="39"/>
    <w:unhideWhenUsed/>
    <w:qFormat/>
    <w:rPr>
      <w:lang w:eastAsia="zh-CN"/>
    </w:rPr>
  </w:style>
  <w:style w:type="character" w:customStyle="1" w:styleId="16">
    <w:name w:val="Основной шрифт абзаца1"/>
    <w:uiPriority w:val="1"/>
    <w:unhideWhenUsed/>
    <w:qFormat/>
  </w:style>
  <w:style w:type="table" w:customStyle="1" w:styleId="17">
    <w:name w:val="Обычная таблица1"/>
    <w:uiPriority w:val="99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Просмотренная гиперссылка1"/>
    <w:uiPriority w:val="99"/>
    <w:unhideWhenUsed/>
    <w:qFormat/>
    <w:rPr>
      <w:color w:val="800080"/>
      <w:u w:val="single"/>
    </w:rPr>
  </w:style>
  <w:style w:type="character" w:customStyle="1" w:styleId="19">
    <w:name w:val="Знак примечания1"/>
    <w:uiPriority w:val="99"/>
    <w:unhideWhenUsed/>
    <w:qFormat/>
    <w:rPr>
      <w:sz w:val="16"/>
      <w:szCs w:val="16"/>
    </w:rPr>
  </w:style>
  <w:style w:type="character" w:customStyle="1" w:styleId="1">
    <w:name w:val="Гиперссылка1"/>
    <w:uiPriority w:val="99"/>
    <w:unhideWhenUsed/>
    <w:qFormat/>
    <w:rPr>
      <w:color w:val="0000FF"/>
      <w:u w:val="single"/>
    </w:rPr>
  </w:style>
  <w:style w:type="paragraph" w:customStyle="1" w:styleId="1a">
    <w:name w:val="Текст выноски1"/>
    <w:basedOn w:val="a"/>
    <w:link w:val="af8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1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b">
    <w:name w:val="Текст примечания1"/>
    <w:basedOn w:val="a"/>
    <w:link w:val="af9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1b"/>
    <w:uiPriority w:val="99"/>
    <w:semiHidden/>
    <w:qFormat/>
    <w:rPr>
      <w:sz w:val="20"/>
      <w:szCs w:val="20"/>
    </w:rPr>
  </w:style>
  <w:style w:type="paragraph" w:customStyle="1" w:styleId="1c">
    <w:name w:val="Тема примечания1"/>
    <w:basedOn w:val="1b"/>
    <w:next w:val="1b"/>
    <w:link w:val="afa"/>
    <w:uiPriority w:val="99"/>
    <w:unhideWhenUsed/>
    <w:qFormat/>
    <w:rPr>
      <w:b/>
      <w:bCs/>
    </w:rPr>
  </w:style>
  <w:style w:type="character" w:customStyle="1" w:styleId="afa">
    <w:name w:val="Тема примечания Знак"/>
    <w:link w:val="1c"/>
    <w:uiPriority w:val="99"/>
    <w:semiHidden/>
    <w:qFormat/>
    <w:rPr>
      <w:b/>
      <w:bCs/>
      <w:sz w:val="20"/>
      <w:szCs w:val="20"/>
    </w:rPr>
  </w:style>
  <w:style w:type="paragraph" w:customStyle="1" w:styleId="1d">
    <w:name w:val="Верхний колонтитул1"/>
    <w:basedOn w:val="a"/>
    <w:link w:val="af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link w:val="1d"/>
    <w:uiPriority w:val="99"/>
    <w:qFormat/>
  </w:style>
  <w:style w:type="paragraph" w:customStyle="1" w:styleId="1e">
    <w:name w:val="Нижний колонтитул1"/>
    <w:basedOn w:val="a"/>
    <w:link w:val="af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1e"/>
    <w:uiPriority w:val="99"/>
    <w:qFormat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qFormat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 w:val="22"/>
    </w:rPr>
  </w:style>
  <w:style w:type="paragraph" w:customStyle="1" w:styleId="1f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font7">
    <w:name w:val="font7"/>
    <w:basedOn w:val="a"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9">
    <w:name w:val="xl8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91">
    <w:name w:val="xl9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14">
    <w:name w:val="xl11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1">
    <w:name w:val="xl13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2">
    <w:name w:val="xl132"/>
    <w:basedOn w:val="a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9">
    <w:name w:val="xl139"/>
    <w:basedOn w:val="a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40">
    <w:name w:val="xl14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41">
    <w:name w:val="xl141"/>
    <w:basedOn w:val="a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42">
    <w:name w:val="xl142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7">
    <w:name w:val="xl147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0">
    <w:name w:val="xl150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1">
    <w:name w:val="xl151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2">
    <w:name w:val="xl152"/>
    <w:basedOn w:val="a"/>
    <w:qFormat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qFormat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5">
    <w:name w:val="xl15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6">
    <w:name w:val="xl15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58">
    <w:name w:val="xl15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9">
    <w:name w:val="xl15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"/>
    <w:qFormat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61">
    <w:name w:val="xl1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2">
    <w:name w:val="xl16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5">
    <w:name w:val="xl16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6">
    <w:name w:val="xl166"/>
    <w:basedOn w:val="a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7">
    <w:name w:val="xl16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4176</Words>
  <Characters>23804</Characters>
  <Application>Microsoft Office Word</Application>
  <DocSecurity>0</DocSecurity>
  <Lines>198</Lines>
  <Paragraphs>55</Paragraphs>
  <ScaleCrop>false</ScaleCrop>
  <Company>*</Company>
  <LinksUpToDate>false</LinksUpToDate>
  <CharactersWithSpaces>27925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Наталья Александровна</dc:creator>
  <cp:lastModifiedBy>Русак В.С.</cp:lastModifiedBy>
  <cp:revision>9</cp:revision>
  <dcterms:created xsi:type="dcterms:W3CDTF">2025-06-06T07:43:00Z</dcterms:created>
  <dcterms:modified xsi:type="dcterms:W3CDTF">2025-12-01T05:14:00Z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605C90D3D4A541D5B53579807E4157F5_13</vt:lpwstr>
  </property>
</Properties>
</file>