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 2</w:t>
      </w:r>
      <w:bookmarkStart w:id="0" w:name="_GoBack"/>
      <w:r/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информационному сообщению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В Комитет муниципальной собственности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администрации Белоярского района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720"/>
        <w:jc w:val="both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-14605</wp:posOffset>
                </wp:positionV>
                <wp:extent cx="5760720" cy="274320"/>
                <wp:effectExtent l="3810" t="0" r="0" b="31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9264;o:allowoverlap:true;o:allowincell:true;mso-position-horizontal-relative:text;margin-left:1.35pt;mso-position-horizontal:absolute;mso-position-vertical-relative:text;margin-top:-1.15pt;mso-position-vertical:absolute;width:453.60pt;height:21.60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</w:r>
                      <w:r>
                        <w:rPr>
                          <w:b/>
                          <w:sz w:val="24"/>
                          <w:szCs w:val="24"/>
                        </w:rPr>
                      </w:r>
                      <w:r>
                        <w:rPr>
                          <w:b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ЗАЯВКА НА УЧАСТИЕ В </w:t>
      </w:r>
      <w:r>
        <w:rPr>
          <w:rFonts w:ascii="Times New Roman" w:hAnsi="Times New Roman"/>
          <w:sz w:val="24"/>
          <w:szCs w:val="24"/>
        </w:rPr>
        <w:t xml:space="preserve">ТОРГАХ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От __________________________________________________________</w:t>
      </w:r>
      <w:r>
        <w:rPr>
          <w:sz w:val="24"/>
          <w:szCs w:val="24"/>
        </w:rPr>
        <w:t xml:space="preserve">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(полное наименование юридического лица, Ф.И.О. физического лица, подающего заявку)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</w:t>
      </w:r>
      <w:r>
        <w:rPr>
          <w:sz w:val="24"/>
          <w:szCs w:val="24"/>
        </w:rPr>
        <w:t xml:space="preserve">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40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7"/>
        <w:numPr>
          <w:ilvl w:val="0"/>
          <w:numId w:val="1"/>
        </w:numPr>
        <w:ind w:right="0"/>
        <w:jc w:val="both"/>
        <w:spacing w:line="240" w:lineRule="atLeast"/>
        <w:rPr>
          <w:sz w:val="24"/>
          <w:szCs w:val="24"/>
        </w:rPr>
        <w:pBdr>
          <w:bottom w:val="single" w:color="000000" w:sz="12" w:space="15"/>
        </w:pBdr>
      </w:pPr>
      <w:r>
        <w:rPr>
          <w:sz w:val="24"/>
          <w:szCs w:val="24"/>
        </w:rPr>
        <w:t xml:space="preserve">Изучив данные информационного сообщения об объекте приватизации, </w:t>
      </w:r>
      <w:r>
        <w:rPr>
          <w:sz w:val="24"/>
          <w:szCs w:val="24"/>
        </w:rPr>
        <w:t xml:space="preserve">я, нижеподписавшийся, уполномоченный на подписание заявки, согласен</w:t>
      </w:r>
      <w:r>
        <w:rPr>
          <w:sz w:val="24"/>
          <w:szCs w:val="24"/>
        </w:rPr>
        <w:t xml:space="preserve"> приобрести: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(полное наименование объекта приватизации)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</w:t>
      </w:r>
      <w:r>
        <w:rPr>
          <w:sz w:val="24"/>
          <w:szCs w:val="24"/>
        </w:rPr>
        <w:t xml:space="preserve">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7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 случае победы на торгах принимаю на себя обязательство заключить договор купли – продажи в течении 5 рабочих дней со дня подведения итогов </w:t>
      </w:r>
      <w:r>
        <w:rPr>
          <w:sz w:val="24"/>
          <w:szCs w:val="24"/>
        </w:rPr>
        <w:t xml:space="preserve">торгов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7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Я осведомлен, что в </w:t>
      </w:r>
      <w:r>
        <w:rPr>
          <w:sz w:val="24"/>
          <w:szCs w:val="24"/>
        </w:rPr>
        <w:t xml:space="preserve">случае</w:t>
      </w:r>
      <w:r>
        <w:rPr>
          <w:sz w:val="24"/>
          <w:szCs w:val="24"/>
        </w:rPr>
        <w:t xml:space="preserve"> признания меня уклонившимся от заключения договора купли – продажи, либо не внесения мною суммы платежа в срок, установленный в договоре купли-продажи, сумма внесенного мною задатка не возвращается.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 Паспортные данные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физического лица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серия ____________ № _________________, </w:t>
      </w:r>
      <w:r>
        <w:rPr>
          <w:sz w:val="24"/>
          <w:szCs w:val="24"/>
        </w:rPr>
        <w:t xml:space="preserve">выдан</w:t>
      </w:r>
      <w:r>
        <w:rPr>
          <w:sz w:val="24"/>
          <w:szCs w:val="24"/>
        </w:rPr>
        <w:t xml:space="preserve"> 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5. Место жительства</w:t>
      </w:r>
      <w:r>
        <w:t xml:space="preserve"> </w:t>
      </w:r>
      <w:r>
        <w:rPr>
          <w:sz w:val="24"/>
          <w:szCs w:val="24"/>
        </w:rPr>
        <w:t xml:space="preserve">физического лица</w:t>
      </w:r>
      <w:r>
        <w:rPr>
          <w:sz w:val="24"/>
          <w:szCs w:val="24"/>
        </w:rPr>
        <w:t xml:space="preserve">: __________________________</w:t>
      </w:r>
      <w:r>
        <w:rPr>
          <w:sz w:val="24"/>
          <w:szCs w:val="24"/>
        </w:rPr>
        <w:t xml:space="preserve">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6. Реквизиты юридического лица: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ИНН</w:t>
      </w:r>
      <w:r>
        <w:rPr>
          <w:sz w:val="24"/>
          <w:szCs w:val="24"/>
        </w:rPr>
        <w:t xml:space="preserve">:____________________; </w:t>
      </w:r>
      <w:r>
        <w:rPr>
          <w:sz w:val="24"/>
          <w:szCs w:val="24"/>
        </w:rPr>
        <w:t xml:space="preserve">КПП ________________;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Почтовый адрес_________________________________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7. </w:t>
      </w:r>
      <w:r>
        <w:rPr>
          <w:rFonts w:eastAsia="Calibri"/>
          <w:sz w:val="24"/>
          <w:szCs w:val="24"/>
        </w:rPr>
        <w:t xml:space="preserve">В соответствии со </w:t>
      </w:r>
      <w:hyperlink r:id="rId9" w:tooltip="Федеральный закон от 27.07.2006 N 152-ФЗ (ред. от 03.07.2016) &quot;О персональных данных&quot;{КонсультантПлюс}" w:history="1">
        <w:r>
          <w:rPr>
            <w:rFonts w:eastAsia="Calibri"/>
            <w:color w:val="000000"/>
            <w:sz w:val="24"/>
            <w:szCs w:val="24"/>
          </w:rPr>
          <w:t xml:space="preserve">статьей 9</w:t>
        </w:r>
      </w:hyperlink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Федерального закона от 27 июля 2006 года №152-ФЗ                   «О персональных данных» свободно, своей волей и в своих</w:t>
      </w:r>
      <w:r>
        <w:rPr>
          <w:rFonts w:eastAsia="Calibri"/>
          <w:sz w:val="24"/>
          <w:szCs w:val="24"/>
        </w:rPr>
        <w:t xml:space="preserve"> интересах даю согласие на автоматизированную, а также без использования средств автоматизации обработку моих персональных данных в Комитет муниципальной собственности администрации Белоярского района Ханты-Мансийского автономного округа – Югры расположенн</w:t>
      </w:r>
      <w:r>
        <w:rPr>
          <w:rFonts w:eastAsia="Calibri"/>
          <w:sz w:val="24"/>
          <w:szCs w:val="24"/>
        </w:rPr>
        <w:t xml:space="preserve">ый</w:t>
      </w:r>
      <w:r>
        <w:rPr>
          <w:rFonts w:eastAsia="Calibri"/>
          <w:sz w:val="24"/>
          <w:szCs w:val="24"/>
        </w:rPr>
        <w:t xml:space="preserve"> по </w:t>
      </w:r>
      <w:r>
        <w:rPr>
          <w:rFonts w:eastAsia="Calibri"/>
          <w:sz w:val="24"/>
          <w:szCs w:val="24"/>
        </w:rPr>
        <w:t xml:space="preserve">адресу: улица Центральная, дом 11</w:t>
      </w:r>
      <w:r>
        <w:rPr>
          <w:rFonts w:eastAsia="Calibri"/>
          <w:sz w:val="24"/>
          <w:szCs w:val="24"/>
        </w:rPr>
        <w:t xml:space="preserve">, город Белоярский, Ханты-Мансийский автономный округ</w:t>
      </w:r>
      <w:r>
        <w:rPr>
          <w:rFonts w:eastAsia="Calibri"/>
          <w:sz w:val="24"/>
          <w:szCs w:val="24"/>
        </w:rPr>
        <w:t xml:space="preserve"> - Югра, Тюменская область, 628162, ИНН/КПП 861100</w:t>
      </w:r>
      <w:r>
        <w:rPr>
          <w:rFonts w:eastAsia="Calibri"/>
          <w:sz w:val="24"/>
          <w:szCs w:val="24"/>
        </w:rPr>
        <w:t xml:space="preserve">7727</w:t>
      </w:r>
      <w:r>
        <w:rPr>
          <w:rFonts w:eastAsia="Calibri"/>
          <w:sz w:val="24"/>
          <w:szCs w:val="24"/>
        </w:rPr>
        <w:t xml:space="preserve">/861101001 (далее – </w:t>
      </w:r>
      <w:r>
        <w:rPr>
          <w:rFonts w:eastAsia="Calibri"/>
          <w:sz w:val="24"/>
          <w:szCs w:val="24"/>
        </w:rPr>
        <w:t xml:space="preserve">Комитет</w:t>
      </w:r>
      <w:r>
        <w:rPr>
          <w:rFonts w:eastAsia="Calibri"/>
          <w:sz w:val="24"/>
          <w:szCs w:val="24"/>
        </w:rPr>
        <w:t xml:space="preserve">).</w:t>
      </w:r>
      <w:r>
        <w:rPr>
          <w:rFonts w:eastAsia="Calibri"/>
          <w:color w:val="ff0000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708"/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Предоставляю право осуществлять все действия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(операции) с моими персональными данными, включая сбор, систематизацию, накопление, хранение, обновление, изменение, использование, обезличивание</w:t>
      </w:r>
      <w:r>
        <w:rPr>
          <w:rFonts w:eastAsia="Calibri"/>
          <w:sz w:val="24"/>
          <w:szCs w:val="24"/>
        </w:rPr>
        <w:t xml:space="preserve">, блокирование, уничтожение, а также право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</w:t>
      </w:r>
      <w:r>
        <w:rPr>
          <w:rFonts w:eastAsia="Calibri"/>
          <w:sz w:val="24"/>
          <w:szCs w:val="24"/>
        </w:rPr>
        <w:t xml:space="preserve">(документов), и передавать их уполномоченным органам. 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708"/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Перечень моих персональных данных, на обработку которых я даю согласие: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фамилия, имя, отчество; пол; дата рождения; место рождения; тип документа удостоверяющего личность; данные документа удостоверяющего личность; гражданство; адрес регистрации по месту жительства и адрес фактического проживания; </w:t>
      </w:r>
      <w:r>
        <w:rPr>
          <w:rFonts w:eastAsia="Calibri"/>
          <w:sz w:val="24"/>
          <w:szCs w:val="24"/>
        </w:rPr>
        <w:t xml:space="preserve">номера телефонов и иная информация, относящаяся к прямо или косвенно определенному или</w:t>
      </w:r>
      <w:r>
        <w:rPr>
          <w:rFonts w:eastAsia="Calibri"/>
          <w:sz w:val="24"/>
          <w:szCs w:val="24"/>
        </w:rPr>
        <w:t xml:space="preserve"> определяемому физическому лицу (субъекту персональных данных) (ст. 3 Федерального закона от 27.07.2006 N 152-ФЗ "О персональных данных" содержащаяся в поданных либо направленных от моего имени соответствующих письменных заявлений, обращений, ходатайств в </w:t>
      </w:r>
      <w:r>
        <w:rPr>
          <w:rFonts w:eastAsia="Calibri"/>
          <w:sz w:val="24"/>
          <w:szCs w:val="24"/>
        </w:rPr>
        <w:t xml:space="preserve">Комитет</w:t>
      </w:r>
      <w:r>
        <w:rPr>
          <w:rFonts w:eastAsia="Calibri"/>
          <w:sz w:val="24"/>
          <w:szCs w:val="24"/>
        </w:rPr>
        <w:t xml:space="preserve">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720"/>
        <w:jc w:val="both"/>
        <w:widowControl w:val="off"/>
        <w:tabs>
          <w:tab w:val="left" w:pos="720" w:leader="none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Настоящее согласие на обработку персональных данных является бессрочным и может быть отозвано по моему письменному заявлению.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______</w:t>
      </w:r>
      <w:r>
        <w:rPr>
          <w:rFonts w:eastAsia="Calibri"/>
          <w:sz w:val="24"/>
          <w:szCs w:val="24"/>
        </w:rPr>
        <w:t xml:space="preserve">____                                               </w:t>
      </w:r>
      <w:r>
        <w:rPr>
          <w:rFonts w:eastAsia="Calibri"/>
          <w:sz w:val="24"/>
          <w:szCs w:val="24"/>
        </w:rPr>
        <w:t xml:space="preserve">             ________________________________                                                  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widowControl w:val="off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</w:t>
      </w:r>
      <w:r>
        <w:rPr>
          <w:rFonts w:eastAsia="Calibri"/>
          <w:sz w:val="18"/>
          <w:szCs w:val="18"/>
        </w:rPr>
        <w:t xml:space="preserve">дата</w:t>
      </w:r>
      <w:r>
        <w:rPr>
          <w:rFonts w:eastAsia="Calibri"/>
          <w:sz w:val="18"/>
          <w:szCs w:val="18"/>
        </w:rPr>
        <w:t xml:space="preserve">                             </w:t>
      </w:r>
      <w:r>
        <w:rPr>
          <w:rFonts w:eastAsia="Calibri"/>
          <w:sz w:val="18"/>
          <w:szCs w:val="18"/>
        </w:rPr>
        <w:t xml:space="preserve">                                                                                               (подпись, </w:t>
      </w:r>
      <w:r>
        <w:rPr>
          <w:rFonts w:eastAsia="Calibri"/>
          <w:sz w:val="18"/>
          <w:szCs w:val="18"/>
        </w:rPr>
        <w:t xml:space="preserve">расшифровка подписи)</w:t>
      </w:r>
      <w:r>
        <w:rPr>
          <w:rFonts w:eastAsia="Calibri"/>
          <w:sz w:val="18"/>
          <w:szCs w:val="18"/>
        </w:rPr>
      </w:r>
      <w:r>
        <w:rPr>
          <w:rFonts w:eastAsia="Calibri"/>
          <w:sz w:val="18"/>
          <w:szCs w:val="18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3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1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1"/>
    <w:next w:val="831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character" w:styleId="816">
    <w:name w:val="Footnote Text Char"/>
    <w:link w:val="839"/>
    <w:uiPriority w:val="99"/>
    <w:rPr>
      <w:sz w:val="18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2">
    <w:name w:val="Heading 1"/>
    <w:basedOn w:val="831"/>
    <w:next w:val="831"/>
    <w:link w:val="836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rPr>
      <w:rFonts w:ascii="Arial" w:hAnsi="Arial" w:eastAsia="Times New Roman" w:cs="Times New Roman"/>
      <w:b/>
      <w:sz w:val="28"/>
      <w:szCs w:val="20"/>
      <w:lang w:eastAsia="ru-RU"/>
    </w:rPr>
  </w:style>
  <w:style w:type="paragraph" w:styleId="837">
    <w:name w:val="Body Text"/>
    <w:basedOn w:val="831"/>
    <w:link w:val="838"/>
    <w:pPr>
      <w:ind w:right="-1333"/>
    </w:pPr>
  </w:style>
  <w:style w:type="character" w:styleId="838" w:customStyle="1">
    <w:name w:val="Основной текст Знак"/>
    <w:basedOn w:val="833"/>
    <w:link w:val="837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9">
    <w:name w:val="footnote text"/>
    <w:basedOn w:val="831"/>
    <w:link w:val="840"/>
    <w:uiPriority w:val="99"/>
    <w:unhideWhenUsed/>
    <w:rPr>
      <w:lang w:val="en-US" w:eastAsia="en-US"/>
    </w:rPr>
  </w:style>
  <w:style w:type="character" w:styleId="840" w:customStyle="1">
    <w:name w:val="Текст сноски Знак"/>
    <w:basedOn w:val="833"/>
    <w:link w:val="839"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Balloon Text"/>
    <w:basedOn w:val="831"/>
    <w:link w:val="843"/>
    <w:uiPriority w:val="99"/>
    <w:semiHidden/>
    <w:unhideWhenUsed/>
    <w:rPr>
      <w:rFonts w:ascii="Tahoma" w:hAnsi="Tahoma" w:cs="Tahoma"/>
      <w:sz w:val="16"/>
      <w:szCs w:val="16"/>
    </w:rPr>
  </w:style>
  <w:style w:type="character" w:styleId="843" w:customStyle="1">
    <w:name w:val="Текст выноски Знак"/>
    <w:basedOn w:val="833"/>
    <w:link w:val="842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17909E821C5C6CDA42C286F1570E1C94533501C913301C786EB740AA1F59AE83AC2E7E35778BE090F1F3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Людмила Викторовна</dc:creator>
  <cp:keywords/>
  <dc:description/>
  <cp:lastModifiedBy>SumarevaII</cp:lastModifiedBy>
  <cp:revision>10</cp:revision>
  <dcterms:created xsi:type="dcterms:W3CDTF">2023-03-21T05:01:00Z</dcterms:created>
  <dcterms:modified xsi:type="dcterms:W3CDTF">2025-11-20T12:01:00Z</dcterms:modified>
</cp:coreProperties>
</file>