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367150">
            <w:pPr>
              <w:pStyle w:val="ConsPlusTitlePage"/>
            </w:pPr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367150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Закон ХМАО - Югры от 31.03.2016 N 28-оз</w:t>
            </w:r>
            <w:r>
              <w:rPr>
                <w:sz w:val="48"/>
                <w:szCs w:val="48"/>
              </w:rPr>
              <w:br/>
              <w:t>"О внесении изменений в отдельные законы Ханты-Мансийского автономного округа - Югры"</w:t>
            </w:r>
            <w:r>
              <w:rPr>
                <w:sz w:val="48"/>
                <w:szCs w:val="48"/>
              </w:rPr>
              <w:br/>
              <w:t>(принят Думой Ханты-Мансийского автономного округа - Югры 31.03.2016)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367150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18.08.2016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3671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367150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367150">
            <w:pPr>
              <w:pStyle w:val="ConsPlusNormal"/>
            </w:pPr>
            <w:r>
              <w:t>31 марта 2016 года</w:t>
            </w:r>
          </w:p>
        </w:tc>
        <w:tc>
          <w:tcPr>
            <w:tcW w:w="5103" w:type="dxa"/>
          </w:tcPr>
          <w:p w:rsidR="00000000" w:rsidRDefault="00367150">
            <w:pPr>
              <w:pStyle w:val="ConsPlusNormal"/>
              <w:jc w:val="right"/>
            </w:pPr>
            <w:r>
              <w:t>N 28-оз</w:t>
            </w:r>
          </w:p>
        </w:tc>
      </w:tr>
    </w:tbl>
    <w:p w:rsidR="00000000" w:rsidRDefault="003671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367150">
      <w:pPr>
        <w:pStyle w:val="ConsPlusNormal"/>
        <w:jc w:val="both"/>
      </w:pPr>
    </w:p>
    <w:p w:rsidR="00000000" w:rsidRDefault="00367150">
      <w:pPr>
        <w:pStyle w:val="ConsPlusTitle"/>
        <w:jc w:val="center"/>
      </w:pPr>
      <w:r>
        <w:t>ХАНТЫ-МАНСИЙСКИЙ АВТОНОМНЫЙ ОКРУГ - ЮГРА</w:t>
      </w:r>
    </w:p>
    <w:p w:rsidR="00000000" w:rsidRDefault="00367150">
      <w:pPr>
        <w:pStyle w:val="ConsPlusTitle"/>
        <w:jc w:val="center"/>
      </w:pPr>
    </w:p>
    <w:p w:rsidR="00000000" w:rsidRDefault="00367150">
      <w:pPr>
        <w:pStyle w:val="ConsPlusTitle"/>
        <w:jc w:val="center"/>
      </w:pPr>
      <w:r>
        <w:t>ЗАКОН</w:t>
      </w:r>
    </w:p>
    <w:p w:rsidR="00000000" w:rsidRDefault="00367150">
      <w:pPr>
        <w:pStyle w:val="ConsPlusTitle"/>
        <w:jc w:val="center"/>
      </w:pPr>
    </w:p>
    <w:p w:rsidR="00000000" w:rsidRDefault="00367150">
      <w:pPr>
        <w:pStyle w:val="ConsPlusTitle"/>
        <w:jc w:val="center"/>
      </w:pPr>
      <w:r>
        <w:t>О ВНЕСЕНИИ ИЗМЕНЕНИЙ В ОТДЕЛЬНЫЕ ЗАКОНЫ ХАНТЫ-МАНСИЙСКОГО</w:t>
      </w:r>
    </w:p>
    <w:p w:rsidR="00000000" w:rsidRDefault="00367150">
      <w:pPr>
        <w:pStyle w:val="ConsPlusTitle"/>
        <w:jc w:val="center"/>
      </w:pPr>
      <w:r>
        <w:t>АВТОНОМНОГО ОКРУГА - ЮГРЫ</w:t>
      </w:r>
    </w:p>
    <w:p w:rsidR="00000000" w:rsidRDefault="00367150">
      <w:pPr>
        <w:pStyle w:val="ConsPlusNormal"/>
        <w:jc w:val="both"/>
      </w:pPr>
    </w:p>
    <w:p w:rsidR="00000000" w:rsidRDefault="00367150">
      <w:pPr>
        <w:pStyle w:val="ConsPlusNormal"/>
        <w:jc w:val="center"/>
      </w:pPr>
      <w:r>
        <w:t>Принят Думой Ханты-Мансийского</w:t>
      </w:r>
    </w:p>
    <w:p w:rsidR="00000000" w:rsidRDefault="00367150">
      <w:pPr>
        <w:pStyle w:val="ConsPlusNormal"/>
        <w:jc w:val="center"/>
      </w:pPr>
      <w:r>
        <w:t>автономного округа - Югры 31 марта 2016 года</w:t>
      </w:r>
    </w:p>
    <w:p w:rsidR="00000000" w:rsidRDefault="00367150">
      <w:pPr>
        <w:pStyle w:val="ConsPlusNormal"/>
        <w:jc w:val="both"/>
      </w:pPr>
    </w:p>
    <w:p w:rsidR="00000000" w:rsidRDefault="00367150">
      <w:pPr>
        <w:pStyle w:val="ConsPlusNormal"/>
        <w:ind w:firstLine="540"/>
        <w:jc w:val="both"/>
        <w:outlineLvl w:val="0"/>
      </w:pPr>
      <w:r>
        <w:t xml:space="preserve">Статья 1. </w:t>
      </w:r>
      <w:hyperlink r:id="rId8" w:tooltip="Закон ХМАО от 25.02.2003 N 14-оз (ред. от 25.02.2016) &quot;О нормативных правовых актах Ханты-Мансийского автономного округа - Югры&quot; (принят Думой Ханты-Мансийского автономного округа 07.02.2003)------------ Недействующая редакция{КонсультантПлюс}" w:history="1">
        <w:r>
          <w:rPr>
            <w:color w:val="0000FF"/>
          </w:rPr>
          <w:t>Статью 33.2</w:t>
        </w:r>
      </w:hyperlink>
      <w:r>
        <w:t xml:space="preserve"> Закона Ханты-Мансийского </w:t>
      </w:r>
      <w:r>
        <w:t>автономного округа - Югры от 25 февраля 2003 года N 14-оз "О нормативных правовых актах Ханты-Мансийского автономного округа - Югры" (с изменениями, внесенными Законами Ханты-Мансийского автономного округа - Югры от 31 декабря 2004 года N 105-оз, 5 июля 20</w:t>
      </w:r>
      <w:r>
        <w:t>05 года N 55-оз, 26 февраля 2007 года N 7-оз, 20 июля 2007 года N 108-оз, 21 июля 2008 года N 68-оз, 25 сентября 2008 года N 88-оз, 30 марта 2009 года N 19-оз, 8 июня 2009 года N 78-оз, 2 апреля 2010 года N 61-оз, 8 апреля 2010 года N 63-оз, 11 июня 2010 г</w:t>
      </w:r>
      <w:r>
        <w:t>ода N 101-оз, 31 января 2011 года N 2-оз, 9 ноября 2012 года N 129-оз, 1 июля 2013 года N 66-оз, 30 сентября 2013 года N 86-оз, 29 мая 2014 года N 42-оз, 27 июня 2014 года N 50-оз, 27 сентября 2015 года N 91-оз, 29 октября 2015 года N 109-оз, 25 февраля 20</w:t>
      </w:r>
      <w:r>
        <w:t>16 года N 12-оз) (Собрание законодательства Ханты-Мансийского автономного округа, 2003, N 2, ст. 103; Собрание законодательства Ханты-Мансийского автономного округа - Югры, 2004, N 12 (ч. 1), ст. 1807; 2005, N 7 (ч. 1), ст. 732; 2007, N 2, ст. 77; N 7, ст.</w:t>
      </w:r>
      <w:r>
        <w:t xml:space="preserve"> 922; 2008, N 7, ст. 1114; N 9, ст. 1396; 2009, N 3 (ч. 2), ст. 166; N 6 (ч. 1), ст. 472; 2010, N 4, ст. 283, 285; N 6 (ч. 1), ст. 460; 2011, N 1, ст. 2; 2012, N 11 (с.), ст. 1279; 2013, N 7 (с.), ст. 829; N 9 (ч. 2, т. 1), ст. 1123; 2014, N 5 (ч. 2, т. 1)</w:t>
      </w:r>
      <w:r>
        <w:t>, ст. 503; N 6 (ч. 2), ст. 668; 2015, N 9 (ч. 2), ст. 912; N 10 (ч. 2, т. 1), ст. 1073; 2016, N 2 (ч. 2, т. 1), ст. 128) изложить в следующей редакции:</w:t>
      </w:r>
    </w:p>
    <w:p w:rsidR="00000000" w:rsidRDefault="00367150">
      <w:pPr>
        <w:pStyle w:val="ConsPlusNormal"/>
        <w:ind w:firstLine="540"/>
        <w:jc w:val="both"/>
      </w:pPr>
      <w:r>
        <w:t xml:space="preserve">"Статья 33.2. Оценка регулирующего воздействия проектов нормативных правовых актов, экспертиза и оценка </w:t>
      </w:r>
      <w:r>
        <w:t>фактического воздействия нормативных правовых актов</w:t>
      </w:r>
    </w:p>
    <w:p w:rsidR="00000000" w:rsidRDefault="00367150">
      <w:pPr>
        <w:pStyle w:val="ConsPlusNormal"/>
        <w:jc w:val="both"/>
      </w:pPr>
    </w:p>
    <w:p w:rsidR="00000000" w:rsidRDefault="00367150">
      <w:pPr>
        <w:pStyle w:val="ConsPlusNormal"/>
        <w:ind w:firstLine="540"/>
        <w:jc w:val="both"/>
      </w:pPr>
      <w:r>
        <w:t>1. Оценка регулирующего воздействия проектов нормативных правовых актов автономного округа, устанавливающих новые или изменяющих ранее предусмотренные нормативными правовыми актами автономного округа обя</w:t>
      </w:r>
      <w:r>
        <w:t>занности для субъектов предпринимательской и инвестиционной деятельности, а также устанавливающих, изменяющих или отменяющих ранее установленную ответственность за нарушение нормативных правовых актов автономного округа, затрагивающих вопросы осуществления</w:t>
      </w:r>
      <w:r>
        <w:t xml:space="preserve"> предпринимательской и инвестиционной деятельности, проводится в соответствии с законодательством автономного округа.</w:t>
      </w:r>
    </w:p>
    <w:p w:rsidR="00000000" w:rsidRDefault="00367150">
      <w:pPr>
        <w:pStyle w:val="ConsPlusNormal"/>
        <w:ind w:left="540"/>
        <w:jc w:val="both"/>
      </w:pPr>
      <w:r>
        <w:t>2. Оценке регулирующего воздействия не подлежат:</w:t>
      </w:r>
    </w:p>
    <w:p w:rsidR="00000000" w:rsidRDefault="00367150">
      <w:pPr>
        <w:pStyle w:val="ConsPlusNormal"/>
        <w:ind w:firstLine="540"/>
        <w:jc w:val="both"/>
      </w:pPr>
      <w:r>
        <w:t>1) проекты законов автономного округа, устанавливающие, изменяющие, приостанавливающие, о</w:t>
      </w:r>
      <w:r>
        <w:t>тменяющие региональные налоги, а также налоговые ставки по федеральным налогам;</w:t>
      </w:r>
    </w:p>
    <w:p w:rsidR="00000000" w:rsidRDefault="00367150">
      <w:pPr>
        <w:pStyle w:val="ConsPlusNormal"/>
        <w:ind w:firstLine="540"/>
        <w:jc w:val="both"/>
      </w:pPr>
      <w:r>
        <w:t>2) проекты законов автономного округа, регулирующие бюджетные правоотношения.</w:t>
      </w:r>
    </w:p>
    <w:p w:rsidR="00000000" w:rsidRDefault="00367150">
      <w:pPr>
        <w:pStyle w:val="ConsPlusNormal"/>
        <w:ind w:firstLine="540"/>
        <w:jc w:val="both"/>
      </w:pPr>
      <w:r>
        <w:t>3. Экспертиза и оценка фактического воздействия нормативных правовых актов автономного округа, зат</w:t>
      </w:r>
      <w:r>
        <w:t>рагивающих вопросы осуществления предпринимательской и инвестиционной деятельности, проводятся в соответствии с законодательством автономного округа.".</w:t>
      </w:r>
    </w:p>
    <w:p w:rsidR="00000000" w:rsidRDefault="00367150">
      <w:pPr>
        <w:pStyle w:val="ConsPlusNormal"/>
        <w:jc w:val="both"/>
      </w:pPr>
    </w:p>
    <w:p w:rsidR="00000000" w:rsidRDefault="00367150">
      <w:pPr>
        <w:pStyle w:val="ConsPlusNormal"/>
        <w:ind w:firstLine="540"/>
        <w:jc w:val="both"/>
        <w:outlineLvl w:val="0"/>
      </w:pPr>
      <w:r>
        <w:t xml:space="preserve">Статья 2. Внести в </w:t>
      </w:r>
      <w:hyperlink r:id="rId9" w:tooltip="Закон ХМАО - Югры от 29.05.2014 N 42-оз (ред. от 29.10.2015) &quot;Об отдельных вопросах организации оценки регулирующего воздействия проектов нормативных правовых актов, экспертизы и оценки фактического воздействия нормативных правовых актов в Ханты-Мансийском автономном округе - Югре и о внесении изменения в статью 33.2 Закона Ханты-Мансийского автономного округа - Югры &quot;О нормативных правовых актах Ханты-Мансийского автономного округа - Югры&quot; (принят Думой Ханты-Мансийского автономного округа - Югры 29.05.201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Ханты-Мансийского автономного округа - Югры от 29 мая 2014 года N 42-оз "Об отдельных вопросах организации оценки регулирующего воздействия проектов нормативных правовых актов, экспертизы и оценки фактического воздействия нормативных правовых актов в Хант</w:t>
      </w:r>
      <w:r>
        <w:t>ы-Мансийском автономном округе - Югре и о внесении изменения в статью 33.2 Закона Ханты-Мансийского автономного округа - Югры "О нормативных правовых актах Ханты-Мансийского автономного округа - Югры" (с изменениями, внесенными Законами Ханты-Мансийского а</w:t>
      </w:r>
      <w:r>
        <w:t>втономного округа - Югры от 25 июня 2015 года N 63-оз, 29 октября 2015 года N 109-оз) (Собрание законодательства Ханты-Мансийского автономного округа - Югры, 2014, N 5 (ч. 2, т. 1), ст. 503; 2015, N 6 (ч. 2), ст. 513; N 10 (ч. 2, т. 1), ст. 1073) следующие</w:t>
      </w:r>
      <w:r>
        <w:t xml:space="preserve"> изменения:</w:t>
      </w:r>
    </w:p>
    <w:p w:rsidR="00000000" w:rsidRDefault="00367150">
      <w:pPr>
        <w:pStyle w:val="ConsPlusNormal"/>
        <w:ind w:firstLine="540"/>
        <w:jc w:val="both"/>
      </w:pPr>
      <w:r>
        <w:t xml:space="preserve">1. В </w:t>
      </w:r>
      <w:hyperlink r:id="rId10" w:tooltip="Закон ХМАО - Югры от 29.05.2014 N 42-оз (ред. от 29.10.2015) &quot;Об отдельных вопросах организации оценки регулирующего воздействия проектов нормативных правовых актов, экспертизы и оценки фактического воздействия нормативных правовых актов в Ханты-Мансийском автономном округе - Югре и о внесении изменения в статью 33.2 Закона Ханты-Мансийского автономного округа - Югры &quot;О нормативных правовых актах Ханты-Мансийского автономного округа - Югры&quot; (принят Думой Ханты-Мансийского автономного округа - Югры 29.05.201------------ Недействующая редакция{КонсультантПлюс}" w:history="1">
        <w:r>
          <w:rPr>
            <w:color w:val="0000FF"/>
          </w:rPr>
          <w:t>статье 2</w:t>
        </w:r>
      </w:hyperlink>
      <w:r>
        <w:t>:</w:t>
      </w:r>
    </w:p>
    <w:p w:rsidR="00000000" w:rsidRDefault="00367150">
      <w:pPr>
        <w:pStyle w:val="ConsPlusNormal"/>
        <w:ind w:firstLine="540"/>
        <w:jc w:val="both"/>
      </w:pPr>
      <w:r>
        <w:t xml:space="preserve">1) </w:t>
      </w:r>
      <w:hyperlink r:id="rId11" w:tooltip="Закон ХМАО - Югры от 29.05.2014 N 42-оз (ред. от 29.10.2015) &quot;Об отдельных вопросах организации оценки регулирующего воздействия проектов нормативных правовых актов, экспертизы и оценки фактического воздействия нормативных правовых актов в Ханты-Мансийском автономном округе - Югре и о внесении изменения в статью 33.2 Закона Ханты-Мансийского автономного округа - Югры &quot;О нормативных правовых актах Ханты-Мансийского автономного округа - Югры&quot; (принят Думой Ханты-Мансийского автономного округа - Югры 29.05.201------------ Недействующая редакция{КонсультантПлюс}" w:history="1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000000" w:rsidRDefault="00367150">
      <w:pPr>
        <w:pStyle w:val="ConsPlusNormal"/>
        <w:ind w:firstLine="540"/>
        <w:jc w:val="both"/>
      </w:pPr>
      <w:r>
        <w:lastRenderedPageBreak/>
        <w:t>"1. Проекты нормативных правовых актов автономн</w:t>
      </w:r>
      <w:r>
        <w:t>ого округа, устанавливающие новые или изменяющие ранее предусмотренные нормативными правовыми актами автономного округа обязанности для субъектов предпринимательской и инвестиционной деятельности, а также устанавливающие, изменяющие или отменяющие ранее ус</w:t>
      </w:r>
      <w:r>
        <w:t>тановленную ответственность за нарушение нормативных правовых актов автономного округа, затрагивающих вопросы осуществления предпринимательской и инвестиционной деятельности, подлежат оценке регулирующего воздействия, за исключением:</w:t>
      </w:r>
    </w:p>
    <w:p w:rsidR="00000000" w:rsidRDefault="00367150">
      <w:pPr>
        <w:pStyle w:val="ConsPlusNormal"/>
        <w:ind w:firstLine="540"/>
        <w:jc w:val="both"/>
      </w:pPr>
      <w:r>
        <w:t>1) проектов законов ав</w:t>
      </w:r>
      <w:r>
        <w:t>тономного округа, устанавливающих, изменяющих, приостанавливающих, отменяющих региональные налоги, а также налоговые ставки по федеральным налогам;</w:t>
      </w:r>
    </w:p>
    <w:p w:rsidR="00000000" w:rsidRDefault="00367150">
      <w:pPr>
        <w:pStyle w:val="ConsPlusNormal"/>
        <w:ind w:firstLine="540"/>
        <w:jc w:val="both"/>
      </w:pPr>
      <w:r>
        <w:t>2) проектов законов автономного округа, регулирующих бюджетные правоотношения.";</w:t>
      </w:r>
    </w:p>
    <w:p w:rsidR="00000000" w:rsidRDefault="00367150">
      <w:pPr>
        <w:pStyle w:val="ConsPlusNormal"/>
        <w:ind w:firstLine="540"/>
        <w:jc w:val="both"/>
      </w:pPr>
      <w:r>
        <w:t xml:space="preserve">2) </w:t>
      </w:r>
      <w:hyperlink r:id="rId12" w:tooltip="Закон ХМАО - Югры от 29.05.2014 N 42-оз (ред. от 29.10.2015) &quot;Об отдельных вопросах организации оценки регулирующего воздействия проектов нормативных правовых актов, экспертизы и оценки фактического воздействия нормативных правовых актов в Ханты-Мансийском автономном округе - Югре и о внесении изменения в статью 33.2 Закона Ханты-Мансийского автономного округа - Югры &quot;О нормативных правовых актах Ханты-Мансийского автономного округа - Югры&quot; (принят Думой Ханты-Мансийского автономного округа - Югры 29.05.201------------ Недействующая редакция{КонсультантПлюс}" w:history="1">
        <w:r>
          <w:rPr>
            <w:color w:val="0000FF"/>
          </w:rPr>
          <w:t>дополнить</w:t>
        </w:r>
      </w:hyperlink>
      <w:r>
        <w:t xml:space="preserve"> пунктом 1.1 следующего содержания:</w:t>
      </w:r>
    </w:p>
    <w:p w:rsidR="00000000" w:rsidRDefault="00367150">
      <w:pPr>
        <w:pStyle w:val="ConsPlusNormal"/>
        <w:ind w:firstLine="540"/>
        <w:jc w:val="both"/>
      </w:pPr>
      <w:r>
        <w:t>"1.1. Оценка регулирующего воздействи</w:t>
      </w:r>
      <w:r>
        <w:t xml:space="preserve">я проектов нормативных правовых актов автономного округа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</w:t>
      </w:r>
      <w:r>
        <w:t>положений, способствующих возникновению необоснованных расходов субъектов предпринимательской и инвестиционной деятельности и бюджета автономного округа.";</w:t>
      </w:r>
    </w:p>
    <w:p w:rsidR="00000000" w:rsidRDefault="00367150">
      <w:pPr>
        <w:pStyle w:val="ConsPlusNormal"/>
        <w:ind w:firstLine="540"/>
        <w:jc w:val="both"/>
      </w:pPr>
      <w:r>
        <w:t xml:space="preserve">3) </w:t>
      </w:r>
      <w:hyperlink r:id="rId13" w:tooltip="Закон ХМАО - Югры от 29.05.2014 N 42-оз (ред. от 29.10.2015) &quot;Об отдельных вопросах организации оценки регулирующего воздействия проектов нормативных правовых актов, экспертизы и оценки фактического воздействия нормативных правовых актов в Ханты-Мансийском автономном округе - Югре и о внесении изменения в статью 33.2 Закона Ханты-Мансийского автономного округа - Югры &quot;О нормативных правовых актах Ханты-Мансийского автономного округа - Югры&quot; (принят Думой Ханты-Мансийского автономного округа - Югры 29.05.201------------ Недействующая редакция{КонсультантПлюс}" w:history="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000000" w:rsidRDefault="00367150">
      <w:pPr>
        <w:pStyle w:val="ConsPlusNormal"/>
        <w:ind w:firstLine="540"/>
        <w:jc w:val="both"/>
      </w:pPr>
      <w:r>
        <w:t>"2. Оценка регулирующего воздействия проект</w:t>
      </w:r>
      <w:r>
        <w:t>ов нормативных правовых актов автономного округа, подготавливаемых исполнительными органами государственной власти автономного округа, проводится в порядке, определяемом Правительством Ханты-Мансийского автономного округа - Югры.";</w:t>
      </w:r>
    </w:p>
    <w:p w:rsidR="00000000" w:rsidRDefault="00367150">
      <w:pPr>
        <w:pStyle w:val="ConsPlusNormal"/>
        <w:ind w:firstLine="540"/>
        <w:jc w:val="both"/>
      </w:pPr>
      <w:r>
        <w:t xml:space="preserve">4) в </w:t>
      </w:r>
      <w:hyperlink r:id="rId14" w:tooltip="Закон ХМАО - Югры от 29.05.2014 N 42-оз (ред. от 29.10.2015) &quot;Об отдельных вопросах организации оценки регулирующего воздействия проектов нормативных правовых актов, экспертизы и оценки фактического воздействия нормативных правовых актов в Ханты-Мансийском автономном округе - Югре и о внесении изменения в статью 33.2 Закона Ханты-Мансийского автономного округа - Югры &quot;О нормативных правовых актах Ханты-Мансийского автономного округа - Югры&quot; (принят Думой Ханты-Мансийского автономного округа - Югры 29.05.201------------ Недействующая редакция{КонсультантПлюс}" w:history="1">
        <w:r>
          <w:rPr>
            <w:color w:val="0000FF"/>
          </w:rPr>
          <w:t>пункте 3</w:t>
        </w:r>
      </w:hyperlink>
      <w:r>
        <w:t xml:space="preserve"> слова ", затрагивающих вопросы осуществления предпринимательской и и</w:t>
      </w:r>
      <w:r>
        <w:t>нвестиционной деятельности" исключить.</w:t>
      </w:r>
    </w:p>
    <w:p w:rsidR="00000000" w:rsidRDefault="00367150">
      <w:pPr>
        <w:pStyle w:val="ConsPlusNormal"/>
        <w:ind w:firstLine="540"/>
        <w:jc w:val="both"/>
      </w:pPr>
      <w:r>
        <w:t xml:space="preserve">2. </w:t>
      </w:r>
      <w:hyperlink r:id="rId15" w:tooltip="Закон ХМАО - Югры от 29.05.2014 N 42-оз (ред. от 29.10.2015) &quot;Об отдельных вопросах организации оценки регулирующего воздействия проектов нормативных правовых актов, экспертизы и оценки фактического воздействия нормативных правовых актов в Ханты-Мансийском автономном округе - Югре и о внесении изменения в статью 33.2 Закона Ханты-Мансийского автономного округа - Югры &quot;О нормативных правовых актах Ханты-Мансийского автономного округа - Югры&quot; (принят Думой Ханты-Мансийского автономного округа - Югры 29.05.201------------ Недействующая редакция{КонсультантПлюс}" w:history="1">
        <w:r>
          <w:rPr>
            <w:color w:val="0000FF"/>
          </w:rPr>
          <w:t>Статью 3</w:t>
        </w:r>
      </w:hyperlink>
      <w:r>
        <w:t xml:space="preserve"> изложит</w:t>
      </w:r>
      <w:r>
        <w:t>ь в следующей редакции:</w:t>
      </w:r>
    </w:p>
    <w:p w:rsidR="00000000" w:rsidRDefault="00367150">
      <w:pPr>
        <w:pStyle w:val="ConsPlusNormal"/>
        <w:ind w:firstLine="540"/>
        <w:jc w:val="both"/>
      </w:pPr>
      <w:r>
        <w:t>"Статья 3. Оценка регулирующего воздействия проектов муниципальных нормативных правовых актов</w:t>
      </w:r>
    </w:p>
    <w:p w:rsidR="00000000" w:rsidRDefault="00367150">
      <w:pPr>
        <w:pStyle w:val="ConsPlusNormal"/>
        <w:jc w:val="both"/>
      </w:pPr>
    </w:p>
    <w:p w:rsidR="00000000" w:rsidRDefault="00367150">
      <w:pPr>
        <w:pStyle w:val="ConsPlusNormal"/>
        <w:ind w:firstLine="540"/>
        <w:jc w:val="both"/>
      </w:pPr>
      <w:r>
        <w:t>1. Проекты муниципальных нормативных правовых актов городского округа город Ханты-Мансийск, городских округов и муниципальных районов авт</w:t>
      </w:r>
      <w:r>
        <w:t xml:space="preserve">ономного округа, указанных в </w:t>
      </w:r>
      <w:hyperlink w:anchor="Par41" w:tooltip="3. Оценка регулирующего воздействия проектов муниципальных нормативных правовых актов проводится органами местного самоуправления следующих муниципальных районов и городских округов автономного округа:" w:history="1">
        <w:r>
          <w:rPr>
            <w:color w:val="0000FF"/>
          </w:rPr>
          <w:t>п</w:t>
        </w:r>
        <w:r>
          <w:rPr>
            <w:color w:val="0000FF"/>
          </w:rPr>
          <w:t>ункте 3</w:t>
        </w:r>
      </w:hyperlink>
      <w:r>
        <w:t xml:space="preserve"> настоящей статьи,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подлежат оценке регулирующего воздействия, про</w:t>
      </w:r>
      <w:r>
        <w:t>водимой органами местного самоуправления данных муниципальных образований автономного округа в порядке, установленном муниципальными нормативными правовыми актами в соответствии с настоящим Законом, за исключением:</w:t>
      </w:r>
    </w:p>
    <w:p w:rsidR="00000000" w:rsidRDefault="00367150">
      <w:pPr>
        <w:pStyle w:val="ConsPlusNormal"/>
        <w:ind w:firstLine="540"/>
        <w:jc w:val="both"/>
      </w:pPr>
      <w:r>
        <w:t>1) проектов нормативных правовых актов пр</w:t>
      </w:r>
      <w:r>
        <w:t>едставительных органов муниципальных образований автономного округа, устанавливающих, изменяющих, приостанавливающих, отменяющих местные налоги и сборы;</w:t>
      </w:r>
    </w:p>
    <w:p w:rsidR="00000000" w:rsidRDefault="00367150">
      <w:pPr>
        <w:pStyle w:val="ConsPlusNormal"/>
        <w:ind w:firstLine="540"/>
        <w:jc w:val="both"/>
      </w:pPr>
      <w:r>
        <w:t>2) проектов нормативных правовых актов представительных органов муниципальных образований автономного о</w:t>
      </w:r>
      <w:r>
        <w:t>круга, регулирующих бюджетные правоотношения.</w:t>
      </w:r>
    </w:p>
    <w:p w:rsidR="00000000" w:rsidRDefault="00367150">
      <w:pPr>
        <w:pStyle w:val="ConsPlusNormal"/>
        <w:ind w:firstLine="540"/>
        <w:jc w:val="both"/>
      </w:pPr>
      <w:r>
        <w:t>2. 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</w:t>
      </w:r>
      <w:r>
        <w:t>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бюджетов.</w:t>
      </w:r>
    </w:p>
    <w:p w:rsidR="00000000" w:rsidRDefault="00367150">
      <w:pPr>
        <w:pStyle w:val="ConsPlusNormal"/>
        <w:ind w:firstLine="540"/>
        <w:jc w:val="both"/>
      </w:pPr>
      <w:bookmarkStart w:id="0" w:name="Par41"/>
      <w:bookmarkEnd w:id="0"/>
      <w:r>
        <w:t>3. Оценка регулирующего воз</w:t>
      </w:r>
      <w:r>
        <w:t>действия проектов муниципальных нормативных правовых актов проводится органами местного самоуправления следующих муниципальных районов и городских округов автономного округа:</w:t>
      </w:r>
    </w:p>
    <w:p w:rsidR="00000000" w:rsidRDefault="00367150">
      <w:pPr>
        <w:pStyle w:val="ConsPlusNormal"/>
        <w:ind w:firstLine="540"/>
        <w:jc w:val="both"/>
      </w:pPr>
      <w:r>
        <w:t>1) Белоярский район;</w:t>
      </w:r>
    </w:p>
    <w:p w:rsidR="00000000" w:rsidRDefault="00367150">
      <w:pPr>
        <w:pStyle w:val="ConsPlusNormal"/>
        <w:ind w:firstLine="540"/>
        <w:jc w:val="both"/>
      </w:pPr>
      <w:r>
        <w:t>2) Березовский район;</w:t>
      </w:r>
    </w:p>
    <w:p w:rsidR="00000000" w:rsidRDefault="00367150">
      <w:pPr>
        <w:pStyle w:val="ConsPlusNormal"/>
        <w:ind w:firstLine="540"/>
        <w:jc w:val="both"/>
      </w:pPr>
      <w:r>
        <w:t>3) Кондинский район;</w:t>
      </w:r>
    </w:p>
    <w:p w:rsidR="00000000" w:rsidRDefault="00367150">
      <w:pPr>
        <w:pStyle w:val="ConsPlusNormal"/>
        <w:ind w:firstLine="540"/>
        <w:jc w:val="both"/>
      </w:pPr>
      <w:r>
        <w:t xml:space="preserve">4) Нефтеюганский </w:t>
      </w:r>
      <w:r>
        <w:t>район;</w:t>
      </w:r>
    </w:p>
    <w:p w:rsidR="00000000" w:rsidRDefault="00367150">
      <w:pPr>
        <w:pStyle w:val="ConsPlusNormal"/>
        <w:ind w:firstLine="540"/>
        <w:jc w:val="both"/>
      </w:pPr>
      <w:r>
        <w:t>5) Нижневартовский район;</w:t>
      </w:r>
    </w:p>
    <w:p w:rsidR="00000000" w:rsidRDefault="00367150">
      <w:pPr>
        <w:pStyle w:val="ConsPlusNormal"/>
        <w:ind w:firstLine="540"/>
        <w:jc w:val="both"/>
      </w:pPr>
      <w:r>
        <w:t>6) Октябрьский район;</w:t>
      </w:r>
    </w:p>
    <w:p w:rsidR="00000000" w:rsidRDefault="00367150">
      <w:pPr>
        <w:pStyle w:val="ConsPlusNormal"/>
        <w:ind w:firstLine="540"/>
        <w:jc w:val="both"/>
      </w:pPr>
      <w:r>
        <w:t>7) Советский район;</w:t>
      </w:r>
    </w:p>
    <w:p w:rsidR="00000000" w:rsidRDefault="00367150">
      <w:pPr>
        <w:pStyle w:val="ConsPlusNormal"/>
        <w:ind w:firstLine="540"/>
        <w:jc w:val="both"/>
      </w:pPr>
      <w:r>
        <w:t>8) Сургутский район;</w:t>
      </w:r>
    </w:p>
    <w:p w:rsidR="00000000" w:rsidRDefault="00367150">
      <w:pPr>
        <w:pStyle w:val="ConsPlusNormal"/>
        <w:ind w:firstLine="540"/>
        <w:jc w:val="both"/>
      </w:pPr>
      <w:r>
        <w:t>9) Ханты-Мансийский район;</w:t>
      </w:r>
    </w:p>
    <w:p w:rsidR="00000000" w:rsidRDefault="00367150">
      <w:pPr>
        <w:pStyle w:val="ConsPlusNormal"/>
        <w:ind w:firstLine="540"/>
        <w:jc w:val="both"/>
      </w:pPr>
      <w:r>
        <w:t>10) город Когалым;</w:t>
      </w:r>
    </w:p>
    <w:p w:rsidR="00000000" w:rsidRDefault="00367150">
      <w:pPr>
        <w:pStyle w:val="ConsPlusNormal"/>
        <w:ind w:firstLine="540"/>
        <w:jc w:val="both"/>
      </w:pPr>
      <w:r>
        <w:t>11) город Лангепас;</w:t>
      </w:r>
    </w:p>
    <w:p w:rsidR="00000000" w:rsidRDefault="00367150">
      <w:pPr>
        <w:pStyle w:val="ConsPlusNormal"/>
        <w:ind w:firstLine="540"/>
        <w:jc w:val="both"/>
      </w:pPr>
      <w:r>
        <w:t>12) город Мегион;</w:t>
      </w:r>
    </w:p>
    <w:p w:rsidR="00000000" w:rsidRDefault="00367150">
      <w:pPr>
        <w:pStyle w:val="ConsPlusNormal"/>
        <w:ind w:firstLine="540"/>
        <w:jc w:val="both"/>
      </w:pPr>
      <w:r>
        <w:t>13) город Нефтеюганск;</w:t>
      </w:r>
    </w:p>
    <w:p w:rsidR="00000000" w:rsidRDefault="00367150">
      <w:pPr>
        <w:pStyle w:val="ConsPlusNormal"/>
        <w:ind w:firstLine="540"/>
        <w:jc w:val="both"/>
      </w:pPr>
      <w:r>
        <w:lastRenderedPageBreak/>
        <w:t>14) город Нижневартовск;</w:t>
      </w:r>
    </w:p>
    <w:p w:rsidR="00000000" w:rsidRDefault="00367150">
      <w:pPr>
        <w:pStyle w:val="ConsPlusNormal"/>
        <w:ind w:firstLine="540"/>
        <w:jc w:val="both"/>
      </w:pPr>
      <w:r>
        <w:t>15) город Нягань;</w:t>
      </w:r>
    </w:p>
    <w:p w:rsidR="00000000" w:rsidRDefault="00367150">
      <w:pPr>
        <w:pStyle w:val="ConsPlusNormal"/>
        <w:ind w:firstLine="540"/>
        <w:jc w:val="both"/>
      </w:pPr>
      <w:r>
        <w:t xml:space="preserve">16) город </w:t>
      </w:r>
      <w:r>
        <w:t>Покачи;</w:t>
      </w:r>
    </w:p>
    <w:p w:rsidR="00000000" w:rsidRDefault="00367150">
      <w:pPr>
        <w:pStyle w:val="ConsPlusNormal"/>
        <w:ind w:firstLine="540"/>
        <w:jc w:val="both"/>
      </w:pPr>
      <w:r>
        <w:t>17) город Пыть-Ях;</w:t>
      </w:r>
    </w:p>
    <w:p w:rsidR="00000000" w:rsidRDefault="00367150">
      <w:pPr>
        <w:pStyle w:val="ConsPlusNormal"/>
        <w:ind w:firstLine="540"/>
        <w:jc w:val="both"/>
      </w:pPr>
      <w:r>
        <w:t>18) город Радужный;</w:t>
      </w:r>
    </w:p>
    <w:p w:rsidR="00000000" w:rsidRDefault="00367150">
      <w:pPr>
        <w:pStyle w:val="ConsPlusNormal"/>
        <w:ind w:firstLine="540"/>
        <w:jc w:val="both"/>
      </w:pPr>
      <w:r>
        <w:t>19) город Сургут;</w:t>
      </w:r>
    </w:p>
    <w:p w:rsidR="00000000" w:rsidRDefault="00367150">
      <w:pPr>
        <w:pStyle w:val="ConsPlusNormal"/>
        <w:ind w:firstLine="540"/>
        <w:jc w:val="both"/>
      </w:pPr>
      <w:r>
        <w:t>20) город Урай;</w:t>
      </w:r>
    </w:p>
    <w:p w:rsidR="00000000" w:rsidRDefault="00367150">
      <w:pPr>
        <w:pStyle w:val="ConsPlusNormal"/>
        <w:ind w:firstLine="540"/>
        <w:jc w:val="both"/>
      </w:pPr>
      <w:r>
        <w:t>21) город Югорск.</w:t>
      </w:r>
    </w:p>
    <w:p w:rsidR="00000000" w:rsidRDefault="00367150">
      <w:pPr>
        <w:pStyle w:val="ConsPlusNormal"/>
        <w:ind w:firstLine="540"/>
        <w:jc w:val="both"/>
      </w:pPr>
      <w:r>
        <w:t xml:space="preserve">4. Критериями включения муниципальных районов и городских округов автономного округа в перечень муниципальных районов и городских округов автономного округа, установленный </w:t>
      </w:r>
      <w:hyperlink w:anchor="Par41" w:tooltip="3. Оценка регулирующего воздействия проектов муниципальных нормативных правовых актов проводится органами местного самоуправления следующих муниципальных районов и городских округов автономного округа:" w:history="1">
        <w:r>
          <w:rPr>
            <w:color w:val="0000FF"/>
          </w:rPr>
          <w:t>пунктом 3</w:t>
        </w:r>
      </w:hyperlink>
      <w:r>
        <w:t xml:space="preserve"> настоящей статьи, являются:</w:t>
      </w:r>
    </w:p>
    <w:p w:rsidR="00000000" w:rsidRDefault="00367150">
      <w:pPr>
        <w:pStyle w:val="ConsPlusNormal"/>
        <w:ind w:firstLine="540"/>
        <w:jc w:val="both"/>
      </w:pPr>
      <w:r>
        <w:t>1) степень концентрации возложенных на муниципальные образования автономн</w:t>
      </w:r>
      <w:r>
        <w:t>ого округа переданных отдельных государственных полномочий;</w:t>
      </w:r>
    </w:p>
    <w:p w:rsidR="00000000" w:rsidRDefault="00367150">
      <w:pPr>
        <w:pStyle w:val="ConsPlusNormal"/>
        <w:ind w:firstLine="540"/>
        <w:jc w:val="both"/>
      </w:pPr>
      <w:r>
        <w:t>2) уровень организационно-технического обеспечения органов местного самоуправления муниципальных образований автономного округа;</w:t>
      </w:r>
    </w:p>
    <w:p w:rsidR="00000000" w:rsidRDefault="00367150">
      <w:pPr>
        <w:pStyle w:val="ConsPlusNormal"/>
        <w:ind w:firstLine="540"/>
        <w:jc w:val="both"/>
      </w:pPr>
      <w:r>
        <w:t>3) сосредоточенность субъектов предпринимательской и инвестиционной</w:t>
      </w:r>
      <w:r>
        <w:t xml:space="preserve"> деятельности на территориях муниципальных образований автономного округа.</w:t>
      </w:r>
    </w:p>
    <w:p w:rsidR="00000000" w:rsidRDefault="00367150">
      <w:pPr>
        <w:pStyle w:val="ConsPlusNormal"/>
        <w:ind w:firstLine="540"/>
        <w:jc w:val="both"/>
      </w:pPr>
      <w:r>
        <w:t>5. Проекты муниципальных нормативных правовых актов иных муниципальных образований автономного округа, устанавливающие новые или изменяющие ранее предусмотренные муниципальными норм</w:t>
      </w:r>
      <w:r>
        <w:t>ативными правовыми актами обязанности для субъектов предпринимательской и инвестиционной деятельности, могут подлежать оценке регулирующего воздействия, проводимой органами местного самоуправления соответствующих муниципальных образований автономного округ</w:t>
      </w:r>
      <w:r>
        <w:t>а в порядке, установленном муниципальными нормативными правовыми актами в соответствии с настоящим Законом, за исключением:</w:t>
      </w:r>
    </w:p>
    <w:p w:rsidR="00000000" w:rsidRDefault="00367150">
      <w:pPr>
        <w:pStyle w:val="ConsPlusNormal"/>
        <w:ind w:firstLine="540"/>
        <w:jc w:val="both"/>
      </w:pPr>
      <w:r>
        <w:t>1) проектов нормативных правовых актов представительных органов муниципальных образований автономного округа, устанавливающих, измен</w:t>
      </w:r>
      <w:r>
        <w:t>яющих, приостанавливающих, отменяющих местные налоги и сборы;</w:t>
      </w:r>
    </w:p>
    <w:p w:rsidR="00000000" w:rsidRDefault="00367150">
      <w:pPr>
        <w:pStyle w:val="ConsPlusNormal"/>
        <w:ind w:firstLine="540"/>
        <w:jc w:val="both"/>
      </w:pPr>
      <w:r>
        <w:t>2) проектов нормативных правовых актов представительных органов муниципальных образований автономного округа, регулирующих бюджетные правоотношения.".</w:t>
      </w:r>
    </w:p>
    <w:p w:rsidR="00000000" w:rsidRDefault="00367150">
      <w:pPr>
        <w:pStyle w:val="ConsPlusNormal"/>
        <w:ind w:firstLine="540"/>
        <w:jc w:val="both"/>
      </w:pPr>
      <w:r>
        <w:t xml:space="preserve">3. </w:t>
      </w:r>
      <w:hyperlink r:id="rId16" w:tooltip="Закон ХМАО - Югры от 29.05.2014 N 42-оз (ред. от 29.10.2015) &quot;Об отдельных вопросах организации оценки регулирующего воздействия проектов нормативных правовых актов, экспертизы и оценки фактического воздействия нормативных правовых актов в Ханты-Мансийском автономном округе - Югре и о внесении изменения в статью 33.2 Закона Ханты-Мансийского автономного округа - Югры &quot;О нормативных правовых актах Ханты-Мансийского автономного округа - Югры&quot; (принят Думой Ханты-Мансийского автономного округа - Югры 29.05.201------------ Недействующая редакция{КонсультантПлюс}" w:history="1">
        <w:r>
          <w:rPr>
            <w:color w:val="0000FF"/>
          </w:rPr>
          <w:t>Статью 3.1</w:t>
        </w:r>
      </w:hyperlink>
      <w:r>
        <w:t xml:space="preserve"> изложить в следующей редакции:</w:t>
      </w:r>
    </w:p>
    <w:p w:rsidR="00000000" w:rsidRDefault="00367150">
      <w:pPr>
        <w:pStyle w:val="ConsPlusNormal"/>
        <w:ind w:firstLine="540"/>
        <w:jc w:val="both"/>
      </w:pPr>
      <w:r>
        <w:t>"Статья 3.1. Экспертиза муниципальных нормативных правов</w:t>
      </w:r>
      <w:r>
        <w:t>ых актов</w:t>
      </w:r>
    </w:p>
    <w:p w:rsidR="00000000" w:rsidRDefault="00367150">
      <w:pPr>
        <w:pStyle w:val="ConsPlusNormal"/>
        <w:jc w:val="both"/>
      </w:pPr>
    </w:p>
    <w:p w:rsidR="00000000" w:rsidRDefault="00367150">
      <w:pPr>
        <w:pStyle w:val="ConsPlusNormal"/>
        <w:ind w:firstLine="540"/>
        <w:jc w:val="both"/>
      </w:pPr>
      <w:r>
        <w:t xml:space="preserve">1. Муниципальные нормативные правовые акты городского округа город Ханты-Мансийск, городских округов и муниципальных районов автономного округа, указанных в </w:t>
      </w:r>
      <w:hyperlink w:anchor="Par74" w:tooltip="2. Экспертиза муниципальных нормативных правовых актов проводится органами местного самоуправления следующих муниципальных районов и городских округов автономного округа:" w:history="1">
        <w:r>
          <w:rPr>
            <w:color w:val="0000FF"/>
          </w:rPr>
          <w:t>пункте 2</w:t>
        </w:r>
      </w:hyperlink>
      <w:r>
        <w:t xml:space="preserve"> настоящей статьи, затрагивающие вопросы осуществления предпринимательской и инвестиционной деятельности, в целях выявления положений, необ</w:t>
      </w:r>
      <w:r>
        <w:t>основанно затрудняющих осуществление предпринимательской и инвестиционной деятельности, подлежат экспертизе, проводимой органами местного самоуправления данных муниципальных образований автономного округа в порядке, установленном муниципальными нормативным</w:t>
      </w:r>
      <w:r>
        <w:t>и правовыми актами в соответствии с настоящим Законом.</w:t>
      </w:r>
    </w:p>
    <w:p w:rsidR="00000000" w:rsidRDefault="00367150">
      <w:pPr>
        <w:pStyle w:val="ConsPlusNormal"/>
        <w:ind w:firstLine="540"/>
        <w:jc w:val="both"/>
      </w:pPr>
      <w:bookmarkStart w:id="1" w:name="Par74"/>
      <w:bookmarkEnd w:id="1"/>
      <w:r>
        <w:t>2. Экспертиза муниципальных нормативных правовых актов проводится органами местного самоуправления следующих муниципальных районов и городских округов автономного округа:</w:t>
      </w:r>
    </w:p>
    <w:p w:rsidR="00000000" w:rsidRDefault="00367150">
      <w:pPr>
        <w:pStyle w:val="ConsPlusNormal"/>
        <w:ind w:firstLine="540"/>
        <w:jc w:val="both"/>
      </w:pPr>
      <w:r>
        <w:t>1) Белоярский район;</w:t>
      </w:r>
    </w:p>
    <w:p w:rsidR="00000000" w:rsidRDefault="00367150">
      <w:pPr>
        <w:pStyle w:val="ConsPlusNormal"/>
        <w:ind w:firstLine="540"/>
        <w:jc w:val="both"/>
      </w:pPr>
      <w:r>
        <w:t>2) Березовский район;</w:t>
      </w:r>
    </w:p>
    <w:p w:rsidR="00000000" w:rsidRDefault="00367150">
      <w:pPr>
        <w:pStyle w:val="ConsPlusNormal"/>
        <w:ind w:firstLine="540"/>
        <w:jc w:val="both"/>
      </w:pPr>
      <w:r>
        <w:t>3) Кондинский район;</w:t>
      </w:r>
    </w:p>
    <w:p w:rsidR="00000000" w:rsidRDefault="00367150">
      <w:pPr>
        <w:pStyle w:val="ConsPlusNormal"/>
        <w:ind w:firstLine="540"/>
        <w:jc w:val="both"/>
      </w:pPr>
      <w:r>
        <w:t>4) Нефтеюганский район;</w:t>
      </w:r>
    </w:p>
    <w:p w:rsidR="00000000" w:rsidRDefault="00367150">
      <w:pPr>
        <w:pStyle w:val="ConsPlusNormal"/>
        <w:ind w:firstLine="540"/>
        <w:jc w:val="both"/>
      </w:pPr>
      <w:r>
        <w:t>5) Нижневартовский район;</w:t>
      </w:r>
    </w:p>
    <w:p w:rsidR="00000000" w:rsidRDefault="00367150">
      <w:pPr>
        <w:pStyle w:val="ConsPlusNormal"/>
        <w:ind w:firstLine="540"/>
        <w:jc w:val="both"/>
      </w:pPr>
      <w:r>
        <w:t>6) Октябрьский район;</w:t>
      </w:r>
    </w:p>
    <w:p w:rsidR="00000000" w:rsidRDefault="00367150">
      <w:pPr>
        <w:pStyle w:val="ConsPlusNormal"/>
        <w:ind w:firstLine="540"/>
        <w:jc w:val="both"/>
      </w:pPr>
      <w:r>
        <w:t>7) Советский район;</w:t>
      </w:r>
    </w:p>
    <w:p w:rsidR="00000000" w:rsidRDefault="00367150">
      <w:pPr>
        <w:pStyle w:val="ConsPlusNormal"/>
        <w:ind w:firstLine="540"/>
        <w:jc w:val="both"/>
      </w:pPr>
      <w:r>
        <w:t>8) Сургутский район;</w:t>
      </w:r>
    </w:p>
    <w:p w:rsidR="00000000" w:rsidRDefault="00367150">
      <w:pPr>
        <w:pStyle w:val="ConsPlusNormal"/>
        <w:ind w:firstLine="540"/>
        <w:jc w:val="both"/>
      </w:pPr>
      <w:r>
        <w:t>9) Ханты-Мансийский район;</w:t>
      </w:r>
    </w:p>
    <w:p w:rsidR="00000000" w:rsidRDefault="00367150">
      <w:pPr>
        <w:pStyle w:val="ConsPlusNormal"/>
        <w:ind w:firstLine="540"/>
        <w:jc w:val="both"/>
      </w:pPr>
      <w:r>
        <w:t>10) город Когалым;</w:t>
      </w:r>
    </w:p>
    <w:p w:rsidR="00000000" w:rsidRDefault="00367150">
      <w:pPr>
        <w:pStyle w:val="ConsPlusNormal"/>
        <w:ind w:firstLine="540"/>
        <w:jc w:val="both"/>
      </w:pPr>
      <w:r>
        <w:t>11) город Лангепас;</w:t>
      </w:r>
    </w:p>
    <w:p w:rsidR="00000000" w:rsidRDefault="00367150">
      <w:pPr>
        <w:pStyle w:val="ConsPlusNormal"/>
        <w:ind w:firstLine="540"/>
        <w:jc w:val="both"/>
      </w:pPr>
      <w:r>
        <w:t>12) город Мегион;</w:t>
      </w:r>
    </w:p>
    <w:p w:rsidR="00000000" w:rsidRDefault="00367150">
      <w:pPr>
        <w:pStyle w:val="ConsPlusNormal"/>
        <w:ind w:firstLine="540"/>
        <w:jc w:val="both"/>
      </w:pPr>
      <w:r>
        <w:t>13) город Нефтеюганск;</w:t>
      </w:r>
    </w:p>
    <w:p w:rsidR="00000000" w:rsidRDefault="00367150">
      <w:pPr>
        <w:pStyle w:val="ConsPlusNormal"/>
        <w:ind w:firstLine="540"/>
        <w:jc w:val="both"/>
      </w:pPr>
      <w:r>
        <w:t>14) город Нижневартовск;</w:t>
      </w:r>
    </w:p>
    <w:p w:rsidR="00000000" w:rsidRDefault="00367150">
      <w:pPr>
        <w:pStyle w:val="ConsPlusNormal"/>
        <w:ind w:firstLine="540"/>
        <w:jc w:val="both"/>
      </w:pPr>
      <w:r>
        <w:t>15) город Нягань;</w:t>
      </w:r>
    </w:p>
    <w:p w:rsidR="00000000" w:rsidRDefault="00367150">
      <w:pPr>
        <w:pStyle w:val="ConsPlusNormal"/>
        <w:ind w:firstLine="540"/>
        <w:jc w:val="both"/>
      </w:pPr>
      <w:r>
        <w:t>16) город Покачи;</w:t>
      </w:r>
    </w:p>
    <w:p w:rsidR="00000000" w:rsidRDefault="00367150">
      <w:pPr>
        <w:pStyle w:val="ConsPlusNormal"/>
        <w:ind w:firstLine="540"/>
        <w:jc w:val="both"/>
      </w:pPr>
      <w:r>
        <w:lastRenderedPageBreak/>
        <w:t>17) город Пыть-Ях;</w:t>
      </w:r>
    </w:p>
    <w:p w:rsidR="00000000" w:rsidRDefault="00367150">
      <w:pPr>
        <w:pStyle w:val="ConsPlusNormal"/>
        <w:ind w:firstLine="540"/>
        <w:jc w:val="both"/>
      </w:pPr>
      <w:r>
        <w:t>18) город Радужный;</w:t>
      </w:r>
    </w:p>
    <w:p w:rsidR="00000000" w:rsidRDefault="00367150">
      <w:pPr>
        <w:pStyle w:val="ConsPlusNormal"/>
        <w:ind w:firstLine="540"/>
        <w:jc w:val="both"/>
      </w:pPr>
      <w:r>
        <w:t>19) город Сургут;</w:t>
      </w:r>
    </w:p>
    <w:p w:rsidR="00000000" w:rsidRDefault="00367150">
      <w:pPr>
        <w:pStyle w:val="ConsPlusNormal"/>
        <w:ind w:firstLine="540"/>
        <w:jc w:val="both"/>
      </w:pPr>
      <w:r>
        <w:t>20) город Урай;</w:t>
      </w:r>
    </w:p>
    <w:p w:rsidR="00000000" w:rsidRDefault="00367150">
      <w:pPr>
        <w:pStyle w:val="ConsPlusNormal"/>
        <w:ind w:firstLine="540"/>
        <w:jc w:val="both"/>
      </w:pPr>
      <w:r>
        <w:t>21) город Югорск.</w:t>
      </w:r>
    </w:p>
    <w:p w:rsidR="00000000" w:rsidRDefault="00367150">
      <w:pPr>
        <w:pStyle w:val="ConsPlusNormal"/>
        <w:ind w:firstLine="540"/>
        <w:jc w:val="both"/>
      </w:pPr>
      <w:r>
        <w:t>3. Критериями включения муниципальных районов и городских округов автономного окр</w:t>
      </w:r>
      <w:r>
        <w:t xml:space="preserve">уга в перечень муниципальных районов и городских округов автономного округа, установленный </w:t>
      </w:r>
      <w:hyperlink w:anchor="Par74" w:tooltip="2. Экспертиза муниципальных нормативных правовых актов проводится органами местного самоуправления следующих муниципальных районов и городских округов автономного округа:" w:history="1">
        <w:r>
          <w:rPr>
            <w:color w:val="0000FF"/>
          </w:rPr>
          <w:t>пунктом 2</w:t>
        </w:r>
      </w:hyperlink>
      <w:r>
        <w:t xml:space="preserve"> настоящей статьи, являются:</w:t>
      </w:r>
    </w:p>
    <w:p w:rsidR="00000000" w:rsidRDefault="00367150">
      <w:pPr>
        <w:pStyle w:val="ConsPlusNormal"/>
        <w:ind w:firstLine="540"/>
        <w:jc w:val="both"/>
      </w:pPr>
      <w:r>
        <w:t>1) степень концентрации возложенных на муниципальные образования автономного округа переданных отдельных государственных полномочий;</w:t>
      </w:r>
    </w:p>
    <w:p w:rsidR="00000000" w:rsidRDefault="00367150">
      <w:pPr>
        <w:pStyle w:val="ConsPlusNormal"/>
        <w:ind w:firstLine="540"/>
        <w:jc w:val="both"/>
      </w:pPr>
      <w:r>
        <w:t>2) уровень организационно-технического обеспечения о</w:t>
      </w:r>
      <w:r>
        <w:t>рганов местного самоуправления муниципальных образований автономного округа;</w:t>
      </w:r>
    </w:p>
    <w:p w:rsidR="00000000" w:rsidRDefault="00367150">
      <w:pPr>
        <w:pStyle w:val="ConsPlusNormal"/>
        <w:ind w:firstLine="540"/>
        <w:jc w:val="both"/>
      </w:pPr>
      <w:r>
        <w:t>3) сосредоточенность субъектов предпринимательской и инвестиционной деятельности на территориях муниципальных образований автономного округа.</w:t>
      </w:r>
    </w:p>
    <w:p w:rsidR="00000000" w:rsidRDefault="00367150">
      <w:pPr>
        <w:pStyle w:val="ConsPlusNormal"/>
        <w:ind w:firstLine="540"/>
        <w:jc w:val="both"/>
      </w:pPr>
      <w:r>
        <w:t>4. Муниципальные нормативные правовые</w:t>
      </w:r>
      <w:r>
        <w:t xml:space="preserve"> акты иных муниципальных образований автономного округа, затрагивающие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</w:t>
      </w:r>
      <w:r>
        <w:t>льности, могут подлежать экспертизе, проводимой органами местного самоуправления соответствующих муниципальных образований автономного округа в порядке, установленном муниципальными нормативными правовыми актами в соответствии с настоящим Законом.".</w:t>
      </w:r>
    </w:p>
    <w:p w:rsidR="00000000" w:rsidRDefault="00367150">
      <w:pPr>
        <w:pStyle w:val="ConsPlusNormal"/>
        <w:ind w:firstLine="540"/>
        <w:jc w:val="both"/>
      </w:pPr>
      <w:r>
        <w:t>4. Доп</w:t>
      </w:r>
      <w:r>
        <w:t xml:space="preserve">олнить </w:t>
      </w:r>
      <w:hyperlink r:id="rId17" w:tooltip="Закон ХМАО - Югры от 29.05.2014 N 42-оз (ред. от 29.10.2015) &quot;Об отдельных вопросах организации оценки регулирующего воздействия проектов нормативных правовых актов, экспертизы и оценки фактического воздействия нормативных правовых актов в Ханты-Мансийском автономном округе - Югре и о внесении изменения в статью 33.2 Закона Ханты-Мансийского автономного округа - Югры &quot;О нормативных правовых актах Ханты-Мансийского автономного округа - Югры&quot; (принят Думой Ханты-Мансийского автономного округа - Югры 29.05.201------------ Недействующая редакция{КонсультантПлюс}" w:history="1">
        <w:r>
          <w:rPr>
            <w:color w:val="0000FF"/>
          </w:rPr>
          <w:t>Закон</w:t>
        </w:r>
      </w:hyperlink>
      <w:r>
        <w:t xml:space="preserve"> статьей 3.2 следующего содержания:</w:t>
      </w:r>
    </w:p>
    <w:p w:rsidR="00000000" w:rsidRDefault="00367150">
      <w:pPr>
        <w:pStyle w:val="ConsPlusNormal"/>
        <w:ind w:firstLine="540"/>
        <w:jc w:val="both"/>
      </w:pPr>
      <w:r>
        <w:t>"Статья 3.2. Оценка фактического</w:t>
      </w:r>
      <w:r>
        <w:t xml:space="preserve"> воздействия нормативных правовых актов автономного округа и муниципальных нормативных правовых актов</w:t>
      </w:r>
    </w:p>
    <w:p w:rsidR="00000000" w:rsidRDefault="00367150">
      <w:pPr>
        <w:pStyle w:val="ConsPlusNormal"/>
        <w:jc w:val="both"/>
      </w:pPr>
    </w:p>
    <w:p w:rsidR="00000000" w:rsidRDefault="00367150">
      <w:pPr>
        <w:pStyle w:val="ConsPlusNormal"/>
        <w:ind w:firstLine="540"/>
        <w:jc w:val="both"/>
      </w:pPr>
      <w:r>
        <w:t>1. Оценка фактического воздействия нормативных правовых актов автономного округа, затрагивающих вопросы осуществления предпринимательской и инвестиционно</w:t>
      </w:r>
      <w:r>
        <w:t>й деятельности, при подготовке проектов которых проводилась оценка регулирующего воздействия, проводится в целях анализа достижения заявленных целей регулирования, определения и оценки фактических положительных и отрицательных последствий их принятия в пор</w:t>
      </w:r>
      <w:r>
        <w:t>ядке, установленном Правительством Ханты-Мансийского автономного округа - Югры.</w:t>
      </w:r>
    </w:p>
    <w:p w:rsidR="00000000" w:rsidRDefault="00367150">
      <w:pPr>
        <w:pStyle w:val="ConsPlusNormal"/>
        <w:ind w:firstLine="540"/>
        <w:jc w:val="both"/>
      </w:pPr>
      <w:r>
        <w:t>2. Оценка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при подготов</w:t>
      </w:r>
      <w:r>
        <w:t>ке проектов которых проводилась оценка регулирующего воздействия, может проводиться в целях анализа достижения заявленных целей регулирования, определения и оценки фактических положительных и отрицательных последствий их принятия в порядке, установленном м</w:t>
      </w:r>
      <w:r>
        <w:t>униципальными нормативными правовыми актами.".</w:t>
      </w:r>
    </w:p>
    <w:p w:rsidR="00000000" w:rsidRDefault="00367150">
      <w:pPr>
        <w:pStyle w:val="ConsPlusNormal"/>
        <w:ind w:firstLine="540"/>
        <w:jc w:val="both"/>
      </w:pPr>
      <w:r>
        <w:t xml:space="preserve">5. </w:t>
      </w:r>
      <w:hyperlink r:id="rId18" w:tooltip="Закон ХМАО - Югры от 29.05.2014 N 42-оз (ред. от 29.10.2015) &quot;Об отдельных вопросах организации оценки регулирующего воздействия проектов нормативных правовых актов, экспертизы и оценки фактического воздействия нормативных правовых актов в Ханты-Мансийском автономном округе - Югре и о внесении изменения в статью 33.2 Закона Ханты-Мансийского автономного округа - Югры &quot;О нормативных правовых актах Ханты-Мансийского автономного округа - Югры&quot; (принят Думой Ханты-Мансийского автономного округа - Югры 29.05.201------------ Недействующая редакция{КонсультантПлюс}" w:history="1">
        <w:r>
          <w:rPr>
            <w:color w:val="0000FF"/>
          </w:rPr>
          <w:t>Подпункты 2</w:t>
        </w:r>
      </w:hyperlink>
      <w:r>
        <w:t xml:space="preserve"> и </w:t>
      </w:r>
      <w:hyperlink r:id="rId19" w:tooltip="Закон ХМАО - Югры от 29.05.2014 N 42-оз (ред. от 29.10.2015) &quot;Об отдельных вопросах организации оценки регулирующего воздействия проектов нормативных правовых актов, экспертизы и оценки фактического воздействия нормативных правовых актов в Ханты-Мансийском автономном округе - Югре и о внесении изменения в статью 33.2 Закона Ханты-Мансийского автономного округа - Югры &quot;О нормативных правовых актах Ханты-Мансийского автономного округа - Югры&quot; (принят Думой Ханты-Мансийского автономного округа - Югры 29.05.201------------ Недействующая редакция{КонсультантПлюс}" w:history="1">
        <w:r>
          <w:rPr>
            <w:color w:val="0000FF"/>
          </w:rPr>
          <w:t>3 пункта 2 статьи 5</w:t>
        </w:r>
      </w:hyperlink>
      <w:r>
        <w:t xml:space="preserve"> признать утратившими силу.</w:t>
      </w:r>
    </w:p>
    <w:p w:rsidR="00000000" w:rsidRDefault="00367150">
      <w:pPr>
        <w:pStyle w:val="ConsPlusNormal"/>
        <w:jc w:val="both"/>
      </w:pPr>
    </w:p>
    <w:p w:rsidR="00000000" w:rsidRDefault="00367150">
      <w:pPr>
        <w:pStyle w:val="ConsPlusNormal"/>
        <w:ind w:firstLine="540"/>
        <w:jc w:val="both"/>
        <w:outlineLvl w:val="0"/>
      </w:pPr>
      <w:r>
        <w:t>Стат</w:t>
      </w:r>
      <w:r>
        <w:t>ья 3. Настоящий Закон вступает в силу по истечении десяти дней со дня его официального опубликования.</w:t>
      </w:r>
    </w:p>
    <w:p w:rsidR="00000000" w:rsidRDefault="00367150">
      <w:pPr>
        <w:pStyle w:val="ConsPlusNormal"/>
        <w:jc w:val="both"/>
      </w:pPr>
    </w:p>
    <w:p w:rsidR="00000000" w:rsidRDefault="00367150">
      <w:pPr>
        <w:pStyle w:val="ConsPlusNormal"/>
        <w:jc w:val="right"/>
      </w:pPr>
      <w:r>
        <w:t>Губернатор</w:t>
      </w:r>
    </w:p>
    <w:p w:rsidR="00000000" w:rsidRDefault="00367150">
      <w:pPr>
        <w:pStyle w:val="ConsPlusNormal"/>
        <w:jc w:val="right"/>
      </w:pPr>
      <w:r>
        <w:t>Ханты-Мансийского</w:t>
      </w:r>
    </w:p>
    <w:p w:rsidR="00000000" w:rsidRDefault="00367150">
      <w:pPr>
        <w:pStyle w:val="ConsPlusNormal"/>
        <w:jc w:val="right"/>
      </w:pPr>
      <w:r>
        <w:t>автономного округа - Югры</w:t>
      </w:r>
    </w:p>
    <w:p w:rsidR="00000000" w:rsidRDefault="00367150">
      <w:pPr>
        <w:pStyle w:val="ConsPlusNormal"/>
        <w:jc w:val="right"/>
      </w:pPr>
      <w:r>
        <w:t>Н.В.КОМАРОВА</w:t>
      </w:r>
    </w:p>
    <w:p w:rsidR="00000000" w:rsidRDefault="00367150">
      <w:pPr>
        <w:pStyle w:val="ConsPlusNormal"/>
      </w:pPr>
      <w:r>
        <w:t>г. Ханты-Мансийск</w:t>
      </w:r>
    </w:p>
    <w:p w:rsidR="00000000" w:rsidRDefault="00367150">
      <w:pPr>
        <w:pStyle w:val="ConsPlusNormal"/>
      </w:pPr>
      <w:r>
        <w:t>31 марта 2016 года</w:t>
      </w:r>
    </w:p>
    <w:p w:rsidR="00000000" w:rsidRDefault="00367150">
      <w:pPr>
        <w:pStyle w:val="ConsPlusNormal"/>
      </w:pPr>
      <w:r>
        <w:t>N 28-оз</w:t>
      </w:r>
    </w:p>
    <w:p w:rsidR="00000000" w:rsidRDefault="00367150">
      <w:pPr>
        <w:pStyle w:val="ConsPlusNormal"/>
        <w:jc w:val="both"/>
      </w:pPr>
    </w:p>
    <w:p w:rsidR="00000000" w:rsidRDefault="00367150">
      <w:pPr>
        <w:pStyle w:val="ConsPlusNormal"/>
        <w:jc w:val="both"/>
      </w:pPr>
    </w:p>
    <w:p w:rsidR="00000000" w:rsidRDefault="003671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20"/>
      <w:footerReference w:type="default" r:id="rId2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367150">
      <w:pPr>
        <w:spacing w:after="0" w:line="240" w:lineRule="auto"/>
      </w:pPr>
      <w:r>
        <w:separator/>
      </w:r>
    </w:p>
  </w:endnote>
  <w:endnote w:type="continuationSeparator" w:id="0">
    <w:p w:rsidR="00000000" w:rsidRDefault="00367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6715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67150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67150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67150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5</w:t>
          </w:r>
          <w:r>
            <w:fldChar w:fldCharType="end"/>
          </w:r>
        </w:p>
      </w:tc>
    </w:tr>
  </w:tbl>
  <w:p w:rsidR="00000000" w:rsidRDefault="00367150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367150">
      <w:pPr>
        <w:spacing w:after="0" w:line="240" w:lineRule="auto"/>
      </w:pPr>
      <w:r>
        <w:separator/>
      </w:r>
    </w:p>
  </w:footnote>
  <w:footnote w:type="continuationSeparator" w:id="0">
    <w:p w:rsidR="00000000" w:rsidRDefault="00367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67150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Закон ХМАО - Югры от 31.03.2016 N 28-оз</w:t>
          </w:r>
          <w:r>
            <w:rPr>
              <w:sz w:val="16"/>
              <w:szCs w:val="16"/>
            </w:rPr>
            <w:br/>
            <w:t>"О внесении изменений в отдельные законы Ханты-Мансийс</w:t>
          </w:r>
          <w:r>
            <w:rPr>
              <w:sz w:val="16"/>
              <w:szCs w:val="16"/>
            </w:rPr>
            <w:t>кого автономного округа -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67150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367150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367150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18.08.2016</w:t>
          </w:r>
        </w:p>
      </w:tc>
    </w:tr>
  </w:tbl>
  <w:p w:rsidR="00000000" w:rsidRDefault="0036715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36715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DA1509"/>
    <w:rsid w:val="00367150"/>
    <w:rsid w:val="00DA1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34955375E67598D7766A4FE4729A273664066B55DE360E092C7FC914C46DE0028D66DF1589CEAC51097905k5kAF" TargetMode="External"/><Relationship Id="rId13" Type="http://schemas.openxmlformats.org/officeDocument/2006/relationships/hyperlink" Target="consultantplus://offline/ref=5034955375E67598D7766A4FE4729A273664066B55DE300E092A7FC914C46DE0028D66DF1589CEAC51097C04k5k8F" TargetMode="External"/><Relationship Id="rId18" Type="http://schemas.openxmlformats.org/officeDocument/2006/relationships/hyperlink" Target="consultantplus://offline/ref=5034955375E67598D7766A4FE4729A273664066B55DE300E092A7FC914C46DE0028D66DF1589CEAC51097C07k5kFF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5034955375E67598D7766A4FE4729A273664066B55DE300E092A7FC914C46DE0028D66DF1589CEAC51097C05k5k0F" TargetMode="External"/><Relationship Id="rId17" Type="http://schemas.openxmlformats.org/officeDocument/2006/relationships/hyperlink" Target="consultantplus://offline/ref=5034955375E67598D7766A4FE4729A273664066B55DE300E092A7FC914C46DE002k8kD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034955375E67598D7766A4FE4729A273664066B55DE300E092A7FC914C46DE0028D66DF1589CEAC51097C06k5kAF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034955375E67598D7766A4FE4729A273664066B55DE300E092A7FC914C46DE0028D66DF1589CEAC51097C04k5k9F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5034955375E67598D7766A4FE4729A273664066B55DE300E092A7FC914C46DE0028D66DF1589CEAC51097C04k5kDF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034955375E67598D7766A4FE4729A273664066B55DE300E092A7FC914C46DE0028D66DF1589CEAC51097C05k5k0F" TargetMode="External"/><Relationship Id="rId19" Type="http://schemas.openxmlformats.org/officeDocument/2006/relationships/hyperlink" Target="consultantplus://offline/ref=5034955375E67598D7766A4FE4729A273664066B55DE300E092A7FC914C46DE0028D66DF1589CEAC51097C07k5kEF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034955375E67598D7766A4FE4729A273664066B55DE300E092A7FC914C46DE002k8kDF" TargetMode="External"/><Relationship Id="rId14" Type="http://schemas.openxmlformats.org/officeDocument/2006/relationships/hyperlink" Target="consultantplus://offline/ref=5034955375E67598D7766A4FE4729A273664066B55DE300E092A7FC914C46DE0028D66DF1589CEAC51097C06k5kFF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3372</Words>
  <Characters>19223</Characters>
  <Application>Microsoft Office Word</Application>
  <DocSecurity>2</DocSecurity>
  <Lines>160</Lines>
  <Paragraphs>45</Paragraphs>
  <ScaleCrop>false</ScaleCrop>
  <Company>КонсультантПлюс Версия 4015.00.08</Company>
  <LinksUpToDate>false</LinksUpToDate>
  <CharactersWithSpaces>22550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ХМАО - Югры от 31.03.2016 N 28-оз"О внесении изменений в отдельные законы Ханты-Мансийского автономного округа - Югры"(принят Думой Ханты-Мансийского автономного округа - Югры 31.03.2016)</dc:title>
  <dc:creator>Бордун</dc:creator>
  <cp:lastModifiedBy>Бордун</cp:lastModifiedBy>
  <cp:revision>2</cp:revision>
  <dcterms:created xsi:type="dcterms:W3CDTF">2017-04-05T07:08:00Z</dcterms:created>
  <dcterms:modified xsi:type="dcterms:W3CDTF">2017-04-05T07:08:00Z</dcterms:modified>
</cp:coreProperties>
</file>