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81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8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84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81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  <w:r>
        <w:rPr>
          <w:b/>
        </w:rPr>
      </w:r>
    </w:p>
    <w:p>
      <w:pPr>
        <w:pStyle w:val="882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881"/>
        <w:jc w:val="center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882"/>
        <w:jc w:val="center"/>
      </w:pPr>
      <w:r>
        <w:t xml:space="preserve">ПОСТАНОВЛЕНИЕ</w:t>
      </w:r>
      <w:r/>
    </w:p>
    <w:p>
      <w:pPr>
        <w:pStyle w:val="881"/>
        <w:jc w:val="center"/>
      </w:pPr>
      <w:r/>
      <w:r/>
    </w:p>
    <w:p>
      <w:pPr>
        <w:pStyle w:val="889"/>
        <w:jc w:val="center"/>
      </w:pPr>
      <w:r/>
      <w:r/>
    </w:p>
    <w:p>
      <w:pPr>
        <w:pStyle w:val="889"/>
        <w:jc w:val="center"/>
      </w:pPr>
      <w:r>
        <w:t xml:space="preserve">                                                                                            </w:t>
      </w:r>
      <w:r/>
    </w:p>
    <w:p>
      <w:pPr>
        <w:pStyle w:val="889"/>
        <w:jc w:val="center"/>
      </w:pPr>
      <w:r>
        <w:t xml:space="preserve">от 5 ноября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                           </w:t>
      </w:r>
      <w:r>
        <w:t xml:space="preserve">   </w:t>
      </w:r>
      <w:r>
        <w:t xml:space="preserve">  № 705</w:t>
      </w:r>
      <w:r/>
    </w:p>
    <w:p>
      <w:pPr>
        <w:pStyle w:val="889"/>
        <w:jc w:val="center"/>
      </w:pPr>
      <w:r/>
      <w:r/>
    </w:p>
    <w:p>
      <w:pPr>
        <w:pStyle w:val="889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36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постановлением администрации Белоярского района от 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октября</w:t>
      </w:r>
      <w:r>
        <w:rPr>
          <w:sz w:val="24"/>
          <w:szCs w:val="24"/>
        </w:rPr>
        <w:t xml:space="preserve"> 2025 года № 660 «Об увеличении фондов оплаты труда муниципальных учреждений Белоярского района» 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 оплаты труда работников муниципальных учреждений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Белоярского района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сфере материально-технического обеспечения</w:t>
      </w:r>
      <w:r>
        <w:rPr>
          <w:sz w:val="24"/>
          <w:szCs w:val="24"/>
        </w:rPr>
        <w:t xml:space="preserve">» к постановлению администрации Белоярского района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Положения об установлении системы  оплаты труда работников </w:t>
      </w:r>
      <w:r>
        <w:rPr>
          <w:sz w:val="24"/>
          <w:szCs w:val="24"/>
        </w:rPr>
        <w:t xml:space="preserve">муниципальных учреждений Белоярского района в сфере материально-технического обеспечения</w:t>
      </w:r>
      <w:r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следующие изменения: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в разделе 2 </w:t>
      </w:r>
      <w:r>
        <w:rPr>
          <w:sz w:val="24"/>
          <w:szCs w:val="24"/>
        </w:rPr>
        <w:t xml:space="preserve">«Основные условия оплаты труда»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Профессиональные квалификационные группы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общеотраслевых должностей руководителей, специалистов и служащих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  и минимальные  размеры окладов (должностных окладов)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801"/>
        <w:gridCol w:w="4963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окладов (должностных окладов) (рублей)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1"/>
        </w:trPr>
        <w:tc>
          <w:tcPr>
            <w:gridSpan w:val="3"/>
            <w:tcW w:w="946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ПКГ «Общеотраслевые должности служащих третьего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3"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кадрам, бухгалтер, бухгалтер-ревизор, инженер, инженер по защите информации, менеджер, менеджер по персоналу, экономист, </w:t>
            </w:r>
            <w:r>
              <w:rPr>
                <w:sz w:val="24"/>
                <w:szCs w:val="24"/>
              </w:rPr>
              <w:t xml:space="preserve">экономист по бухгалтерскому учету и анализу хозяйственной деятельности</w:t>
            </w:r>
            <w:r>
              <w:rPr>
                <w:sz w:val="24"/>
                <w:szCs w:val="24"/>
              </w:rPr>
              <w:t xml:space="preserve">, экономист по материально-техническому снабжению, экономист по труду, юрисконсульт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8 607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2"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специалисты: в отделах, отделениях, лаборатори</w:t>
            </w:r>
            <w:r>
              <w:rPr>
                <w:sz w:val="24"/>
                <w:szCs w:val="24"/>
              </w:rPr>
              <w:t xml:space="preserve">ях, мастерских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9 137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Профессиональные квалификационные группы общеотраслевых </w:t>
      </w:r>
      <w:r>
        <w:rPr>
          <w:sz w:val="24"/>
          <w:szCs w:val="24"/>
        </w:rPr>
        <w:t xml:space="preserve">профессий рабочих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рофессиональны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квалификационны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групп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общеотраслевых профессий рабочих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801"/>
        <w:gridCol w:w="4963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окладов (должностных окладов) (рублей)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  <w:tblHeader/>
        </w:trPr>
        <w:tc>
          <w:tcPr>
            <w:tcW w:w="280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gridSpan w:val="3"/>
            <w:tcW w:w="946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ПКГ «Общеотраслевые профессии рабочих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1,2,3 квалификационных разрядов в соответствии с Единым тарифно – квалификационным справочником работ и профессий рабочих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7 077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Гардеробщик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Кладовщик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Курьер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Сторож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служебных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801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инимальные размеры окладов (должностных окладов)</w:t>
      </w:r>
      <w:r>
        <w:rPr>
          <w:sz w:val="24"/>
          <w:szCs w:val="24"/>
        </w:rPr>
        <w:t xml:space="preserve"> по должностям работников, по которым не установлены квалификационные уровни ПКГ»</w:t>
      </w:r>
      <w:r>
        <w:rPr>
          <w:sz w:val="24"/>
          <w:szCs w:val="24"/>
        </w:rPr>
        <w:t xml:space="preserve">, содержащуюся в пункте 2.5,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  <w:tab/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Минимальные размеры  окладов (должностных окладов) по должностям работников, по которым не установлены квалификационные уровни ПКГ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4961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 окладов (должностных окладов)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охране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8 607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8 607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по комплексному обслуживанию и ремонту зданий 2-4 разряда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7 077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62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Сторож - гардеробщик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7 077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881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both"/>
        <w:widowControl w:val="off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пункт 5.2 раздела 5 «Порядок и условия оплаты труда руководителя учреждения, его заместителей и главного бухгалтера» изложить в следующей редакции:</w:t>
      </w:r>
      <w:r/>
    </w:p>
    <w:p>
      <w:pPr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5.2. Должностной оклад руководителя учреждения определяется трудовым договором, устанавливается в зависимости от количества штатных единиц, утвержденных в штатном расписании учреждения, согласно групповой классификации, представленной в таблице 8 настоящег</w:t>
      </w:r>
      <w:r>
        <w:rPr>
          <w:sz w:val="24"/>
          <w:szCs w:val="24"/>
        </w:rPr>
        <w:t xml:space="preserve">о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191"/>
        <w:gridCol w:w="3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штатных единиц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121-150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974</w:t>
            </w:r>
            <w:r>
              <w:rPr>
                <w:sz w:val="24"/>
                <w:szCs w:val="24"/>
              </w:rPr>
              <w:t xml:space="preserve">,0 рубл</w:t>
            </w:r>
            <w:r>
              <w:rPr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81- 120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12 356</w:t>
            </w:r>
            <w:r>
              <w:rPr>
                <w:sz w:val="24"/>
                <w:szCs w:val="24"/>
              </w:rPr>
              <w:t xml:space="preserve">,0 рубл</w:t>
            </w:r>
            <w:r>
              <w:rPr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51 - 80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11 770</w:t>
            </w:r>
            <w:r>
              <w:rPr>
                <w:sz w:val="24"/>
                <w:szCs w:val="24"/>
              </w:rPr>
              <w:t xml:space="preserve">,0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26 - 50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10 782</w:t>
            </w:r>
            <w:r>
              <w:rPr>
                <w:sz w:val="24"/>
                <w:szCs w:val="24"/>
              </w:rPr>
              <w:t xml:space="preserve">,0 рубл</w:t>
            </w:r>
            <w:r>
              <w:rPr>
                <w:sz w:val="24"/>
                <w:szCs w:val="24"/>
              </w:rPr>
              <w:t xml:space="preserve">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группа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9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10 267</w:t>
            </w:r>
            <w:r>
              <w:rPr>
                <w:sz w:val="24"/>
                <w:szCs w:val="24"/>
              </w:rPr>
              <w:t xml:space="preserve">,0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1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Должностной оклад заместителя руководителя и главного бухгалтера устанавливается в следующих размерах: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должностной оклад заместителя руководителя – </w:t>
      </w:r>
      <w:r>
        <w:rPr>
          <w:sz w:val="24"/>
          <w:szCs w:val="24"/>
        </w:rPr>
        <w:t xml:space="preserve">10 152</w:t>
      </w:r>
      <w:r>
        <w:rPr>
          <w:sz w:val="24"/>
          <w:szCs w:val="24"/>
        </w:rPr>
        <w:t xml:space="preserve">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должностной оклад главного бухгалтера – 10 152</w:t>
      </w:r>
      <w:r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851" w:bottom="709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lang w:val="ru-RU" w:eastAsia="ru-RU" w:bidi="ar-SA"/>
    </w:rPr>
  </w:style>
  <w:style w:type="paragraph" w:styleId="882">
    <w:name w:val="Заголовок 1"/>
    <w:basedOn w:val="881"/>
    <w:next w:val="881"/>
    <w:link w:val="881"/>
    <w:qFormat/>
    <w:pPr>
      <w:jc w:val="center"/>
      <w:keepNext/>
      <w:outlineLvl w:val="0"/>
    </w:pPr>
    <w:rPr>
      <w:b/>
      <w:sz w:val="28"/>
    </w:rPr>
  </w:style>
  <w:style w:type="paragraph" w:styleId="883">
    <w:name w:val="Заголовок 2"/>
    <w:basedOn w:val="881"/>
    <w:next w:val="881"/>
    <w:link w:val="88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4">
    <w:name w:val="Заголовок 3"/>
    <w:basedOn w:val="881"/>
    <w:next w:val="881"/>
    <w:link w:val="881"/>
    <w:qFormat/>
    <w:pPr>
      <w:jc w:val="center"/>
      <w:keepNext/>
      <w:outlineLvl w:val="2"/>
    </w:pPr>
    <w:rPr>
      <w:sz w:val="28"/>
    </w:rPr>
  </w:style>
  <w:style w:type="paragraph" w:styleId="885">
    <w:name w:val="Заголовок 4"/>
    <w:basedOn w:val="881"/>
    <w:next w:val="881"/>
    <w:link w:val="88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86">
    <w:name w:val="Основной шрифт абзаца"/>
    <w:next w:val="886"/>
    <w:link w:val="881"/>
    <w:semiHidden/>
  </w:style>
  <w:style w:type="table" w:styleId="887">
    <w:name w:val="Обычная таблица"/>
    <w:next w:val="887"/>
    <w:link w:val="881"/>
    <w:uiPriority w:val="99"/>
    <w:semiHidden/>
    <w:unhideWhenUsed/>
    <w:tblPr/>
  </w:style>
  <w:style w:type="numbering" w:styleId="888">
    <w:name w:val="Нет списка"/>
    <w:next w:val="888"/>
    <w:link w:val="881"/>
    <w:uiPriority w:val="99"/>
    <w:semiHidden/>
    <w:unhideWhenUsed/>
  </w:style>
  <w:style w:type="paragraph" w:styleId="889">
    <w:name w:val="Основной текст с отступом 3"/>
    <w:basedOn w:val="881"/>
    <w:next w:val="889"/>
    <w:link w:val="881"/>
    <w:semiHidden/>
    <w:pPr>
      <w:jc w:val="center"/>
    </w:pPr>
    <w:rPr>
      <w:sz w:val="24"/>
    </w:rPr>
  </w:style>
  <w:style w:type="paragraph" w:styleId="890">
    <w:name w:val="Текст выноски"/>
    <w:basedOn w:val="881"/>
    <w:next w:val="890"/>
    <w:link w:val="881"/>
    <w:semiHidden/>
    <w:rPr>
      <w:rFonts w:ascii="Tahoma" w:hAnsi="Tahoma" w:cs="Tahoma"/>
      <w:sz w:val="16"/>
      <w:szCs w:val="16"/>
    </w:rPr>
  </w:style>
  <w:style w:type="paragraph" w:styleId="891">
    <w:name w:val="Основной текст 2"/>
    <w:basedOn w:val="881"/>
    <w:next w:val="891"/>
    <w:link w:val="881"/>
    <w:semiHidden/>
    <w:pPr>
      <w:spacing w:after="120" w:line="480" w:lineRule="auto"/>
    </w:pPr>
    <w:rPr>
      <w:sz w:val="24"/>
      <w:szCs w:val="24"/>
    </w:rPr>
  </w:style>
  <w:style w:type="paragraph" w:styleId="892">
    <w:name w:val="ConsPlusNormal"/>
    <w:next w:val="892"/>
    <w:link w:val="88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3">
    <w:name w:val="ConsPlusNonformat"/>
    <w:next w:val="893"/>
    <w:link w:val="88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4">
    <w:name w:val="Основной текст"/>
    <w:basedOn w:val="881"/>
    <w:next w:val="894"/>
    <w:link w:val="881"/>
    <w:semiHidden/>
    <w:pPr>
      <w:spacing w:after="120"/>
    </w:pPr>
  </w:style>
  <w:style w:type="paragraph" w:styleId="895">
    <w:name w:val="ConsPlusTitle"/>
    <w:next w:val="895"/>
    <w:link w:val="88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6">
    <w:name w:val="Обычный (веб)"/>
    <w:basedOn w:val="881"/>
    <w:next w:val="896"/>
    <w:link w:val="881"/>
    <w:semiHidden/>
    <w:pPr>
      <w:spacing w:before="100" w:beforeAutospacing="1" w:after="100" w:afterAutospacing="1"/>
    </w:pPr>
    <w:rPr>
      <w:sz w:val="24"/>
      <w:szCs w:val="24"/>
    </w:rPr>
  </w:style>
  <w:style w:type="paragraph" w:styleId="897">
    <w:name w:val="ConsNormal"/>
    <w:next w:val="897"/>
    <w:link w:val="881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98">
    <w:name w:val="Body Text 21"/>
    <w:basedOn w:val="881"/>
    <w:next w:val="898"/>
    <w:link w:val="881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899">
    <w:name w:val="Основной текст с отступом"/>
    <w:basedOn w:val="881"/>
    <w:next w:val="899"/>
    <w:link w:val="881"/>
    <w:semiHidden/>
    <w:pPr>
      <w:ind w:left="283"/>
      <w:spacing w:after="120"/>
    </w:pPr>
  </w:style>
  <w:style w:type="paragraph" w:styleId="900">
    <w:name w:val="Название"/>
    <w:basedOn w:val="881"/>
    <w:next w:val="900"/>
    <w:link w:val="881"/>
    <w:qFormat/>
    <w:pPr>
      <w:jc w:val="center"/>
    </w:pPr>
    <w:rPr>
      <w:b/>
      <w:sz w:val="22"/>
    </w:rPr>
  </w:style>
  <w:style w:type="paragraph" w:styleId="901">
    <w:name w:val="Основной текст 3"/>
    <w:basedOn w:val="881"/>
    <w:next w:val="901"/>
    <w:link w:val="881"/>
    <w:semiHidden/>
    <w:pPr>
      <w:spacing w:after="120"/>
    </w:pPr>
    <w:rPr>
      <w:sz w:val="16"/>
      <w:szCs w:val="16"/>
    </w:rPr>
  </w:style>
  <w:style w:type="table" w:styleId="902">
    <w:name w:val="Сетка таблицы"/>
    <w:basedOn w:val="887"/>
    <w:next w:val="902"/>
    <w:link w:val="881"/>
    <w:tblPr/>
  </w:style>
  <w:style w:type="paragraph" w:styleId="903">
    <w:name w:val="Верхний колонтитул"/>
    <w:basedOn w:val="881"/>
    <w:next w:val="903"/>
    <w:link w:val="909"/>
    <w:uiPriority w:val="99"/>
    <w:pPr>
      <w:tabs>
        <w:tab w:val="center" w:pos="4677" w:leader="none"/>
        <w:tab w:val="right" w:pos="9355" w:leader="none"/>
      </w:tabs>
    </w:pPr>
  </w:style>
  <w:style w:type="character" w:styleId="904">
    <w:name w:val="Номер страницы"/>
    <w:basedOn w:val="886"/>
    <w:next w:val="904"/>
    <w:link w:val="881"/>
  </w:style>
  <w:style w:type="paragraph" w:styleId="905">
    <w:name w:val="Нижний колонтитул"/>
    <w:basedOn w:val="881"/>
    <w:next w:val="905"/>
    <w:link w:val="881"/>
    <w:pPr>
      <w:tabs>
        <w:tab w:val="center" w:pos="4677" w:leader="none"/>
        <w:tab w:val="right" w:pos="9355" w:leader="none"/>
      </w:tabs>
    </w:pPr>
  </w:style>
  <w:style w:type="paragraph" w:styleId="906">
    <w:name w:val="Абзац списка"/>
    <w:basedOn w:val="881"/>
    <w:next w:val="906"/>
    <w:link w:val="881"/>
    <w:qFormat/>
    <w:pPr>
      <w:contextualSpacing/>
      <w:ind w:left="720"/>
    </w:pPr>
    <w:rPr>
      <w:sz w:val="24"/>
      <w:szCs w:val="24"/>
    </w:rPr>
  </w:style>
  <w:style w:type="paragraph" w:styleId="907">
    <w:name w:val="ConsPlusCell"/>
    <w:next w:val="907"/>
    <w:link w:val="881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908">
    <w:name w:val="Гиперссылка"/>
    <w:next w:val="908"/>
    <w:link w:val="881"/>
    <w:uiPriority w:val="99"/>
    <w:semiHidden/>
    <w:unhideWhenUsed/>
    <w:rPr>
      <w:color w:val="0000ff"/>
      <w:u w:val="single"/>
    </w:rPr>
  </w:style>
  <w:style w:type="character" w:styleId="909">
    <w:name w:val="Верхний колонтитул Знак"/>
    <w:next w:val="909"/>
    <w:link w:val="903"/>
    <w:uiPriority w:val="99"/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40</cp:revision>
  <dcterms:created xsi:type="dcterms:W3CDTF">2018-10-22T06:29:00Z</dcterms:created>
  <dcterms:modified xsi:type="dcterms:W3CDTF">2025-11-05T06:40:19Z</dcterms:modified>
  <cp:version>1048576</cp:version>
</cp:coreProperties>
</file>