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b/>
          <w:b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936" cy="877824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0936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68pt;height:69.1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jc w:val="center"/>
      </w:pPr>
      <w:r/>
      <w:r/>
    </w:p>
    <w:p>
      <w:pPr>
        <w:pStyle w:val="8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80"/>
        <w:rPr>
          <w:sz w:val="22"/>
          <w:szCs w:val="22"/>
        </w:rPr>
      </w:pPr>
      <w:r>
        <w:rPr>
          <w:sz w:val="20"/>
          <w:szCs w:val="20"/>
        </w:rPr>
        <w:t xml:space="preserve">ХАНТЫ-МАНСИЙСКИЙ АВТОНОМНЫЙ ОКРУГ – ЮГРА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8"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  <w:sz w:val="24"/>
          <w:szCs w:val="24"/>
        </w:rPr>
        <w:t xml:space="preserve">ПРОЕКТ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184150</wp:posOffset>
                </wp:positionV>
                <wp:extent cx="1257300" cy="34290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right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351.00pt;mso-position-horizontal:absolute;mso-position-vertical-relative:text;margin-top:14.50pt;mso-position-vertical:absolute;width:99.00pt;height:27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8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8"/>
                        <w:jc w:val="right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АДМИНИСТРАЦИЯ БЕЛОЯРСКОГО РАЙОНА </w:t>
      </w:r>
      <w:r/>
    </w:p>
    <w:p>
      <w:pPr>
        <w:pStyle w:val="878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8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9"/>
      </w:pPr>
      <w:r>
        <w:t xml:space="preserve">ПОСТАНОВЛЕНИЕ</w:t>
      </w:r>
      <w:r/>
    </w:p>
    <w:p>
      <w:pPr>
        <w:pStyle w:val="878"/>
      </w:pPr>
      <w:r/>
      <w:r/>
    </w:p>
    <w:p>
      <w:pPr>
        <w:pStyle w:val="890"/>
        <w:jc w:val="left"/>
      </w:pPr>
      <w:r/>
      <w:r/>
    </w:p>
    <w:p>
      <w:pPr>
        <w:pStyle w:val="890"/>
        <w:jc w:val="left"/>
      </w:pPr>
      <w:r>
        <w:t xml:space="preserve">от ______________________</w:t>
      </w:r>
      <w:r>
        <w:t xml:space="preserve">2026 </w:t>
      </w:r>
      <w:r>
        <w:t xml:space="preserve">года                                                      </w:t>
      </w:r>
      <w:r>
        <w:t xml:space="preserve">        </w:t>
      </w:r>
      <w:r>
        <w:t xml:space="preserve">           </w:t>
      </w:r>
      <w:r>
        <w:t xml:space="preserve"> №</w:t>
      </w:r>
      <w:r>
        <w:t xml:space="preserve"> </w:t>
      </w:r>
      <w:r>
        <w:t xml:space="preserve">_____</w:t>
      </w:r>
      <w:r/>
    </w:p>
    <w:p>
      <w:pPr>
        <w:pStyle w:val="89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0"/>
        <w:rPr>
          <w:b/>
          <w:bCs/>
        </w:rPr>
      </w:pPr>
      <w:r>
        <w:rPr>
          <w:b/>
          <w:bCs/>
        </w:rPr>
        <w:t xml:space="preserve">О внесении изменения в постановление администрации Белоярского района</w:t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от 4 октября 2017 года № 924</w:t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0"/>
        <w:ind w:firstLine="720"/>
        <w:jc w:val="both"/>
        <w:rPr>
          <w:b w:val="0"/>
          <w:bCs w:val="0"/>
        </w:rPr>
        <w:suppressLineNumbers w:val="0"/>
      </w:pPr>
      <w:r>
        <w:rPr>
          <w:b w:val="0"/>
          <w:bCs w:val="0"/>
        </w:rPr>
        <w:t xml:space="preserve">П о с т а н о в л я ю: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firstLine="720"/>
        <w:jc w:val="both"/>
        <w:rPr>
          <w:highlight w:val="none"/>
        </w:rPr>
        <w:suppressLineNumbers w:val="0"/>
      </w:pPr>
      <w:r>
        <w:t xml:space="preserve">1. Внести в постановление администрации Белоярского района от 4 октября 2017 года № 924 «О</w:t>
      </w:r>
      <w:r>
        <w:t xml:space="preserve">б утверждении перечня помещений, находящихся</w:t>
      </w:r>
      <w:r>
        <w:t xml:space="preserve"> муниципальной собственности Белоярского района, п</w:t>
      </w:r>
      <w:r>
        <w:t xml:space="preserve">редоставляемых для проведения встреч депутатов </w:t>
      </w:r>
      <w:r>
        <w:t xml:space="preserve">Государственной Думы Федерального Собрания Российской </w:t>
      </w:r>
      <w:r>
        <w:t xml:space="preserve">Федерации, Тюменской областной Думы, Думы Ханты-Мансийского а</w:t>
      </w:r>
      <w:r>
        <w:t xml:space="preserve">втономного округа - Югры, Думы Белоярского района, Совета д</w:t>
      </w:r>
      <w:r>
        <w:t xml:space="preserve">епутатов городского поселения Белоярский с избирателями</w:t>
      </w:r>
      <w:r>
        <w:t xml:space="preserve">» (далее – постановление) изменение, изложив преамбулу постановления в следующей редакции:</w:t>
      </w:r>
      <w:r>
        <w:rPr>
          <w:highlight w:val="none"/>
        </w:rPr>
      </w:r>
    </w:p>
    <w:p>
      <w:pPr>
        <w:pStyle w:val="890"/>
        <w:ind w:firstLine="720"/>
        <w:jc w:val="both"/>
        <w:suppressLineNumbers w:val="0"/>
      </w:pPr>
      <w:r>
        <w:rPr>
          <w:highlight w:val="none"/>
        </w:rPr>
        <w:t xml:space="preserve">«</w:t>
      </w:r>
      <w:r>
        <w:rPr>
          <w:highlight w:val="none"/>
        </w:rPr>
        <w:t xml:space="preserve">В соответствии с частью 7 статьи 8 Федерального закона от 8 мая 1994 года          № 3-ФЗ «О статусе члена Совета Федерации и статусе депутата Государственной Думы Федерального Собрания Российской Федерации»,</w:t>
      </w:r>
      <w:r>
        <w:rPr>
          <w:highlight w:val="none"/>
        </w:rPr>
        <w:t xml:space="preserve"> пунктом 6 статьи 17 Федерального закона от </w:t>
      </w:r>
      <w:r>
        <w:rPr>
          <w:highlight w:val="none"/>
        </w:rPr>
        <w:t xml:space="preserve">21 декабря 2021 года № 414-ФЗ «Об общих принципах организации публичной власти в субъектах Российской Федерации», </w:t>
      </w:r>
      <w:r>
        <w:rPr>
          <w:highlight w:val="none"/>
        </w:rPr>
        <w:t xml:space="preserve">пунктом 2 статьи 27 </w:t>
      </w:r>
      <w:r>
        <w:rPr>
          <w:highlight w:val="none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 п о с т а н о в л я ю:».</w:t>
      </w:r>
      <w:r>
        <w:rPr>
          <w:highlight w:val="none"/>
        </w:rPr>
      </w:r>
      <w:r/>
    </w:p>
    <w:p>
      <w:pPr>
        <w:pStyle w:val="890"/>
        <w:ind w:firstLine="720"/>
        <w:jc w:val="both"/>
        <w:rPr>
          <w:bCs/>
        </w:rPr>
        <w:suppressLineNumbers w:val="0"/>
      </w:pPr>
      <w:r>
        <w:rPr>
          <w:bCs/>
        </w:rPr>
        <w:t xml:space="preserve">2. </w:t>
      </w:r>
      <w:r>
        <w:rPr>
          <w:bCs/>
        </w:rPr>
        <w:t xml:space="preserve">Опубликовать настоящее постановление в газете «Белоярские вести. Официальный выпуск».</w:t>
      </w:r>
      <w:r>
        <w:rPr>
          <w:bCs/>
        </w:rPr>
      </w:r>
      <w:r>
        <w:rPr>
          <w:bCs/>
        </w:rPr>
      </w:r>
    </w:p>
    <w:p>
      <w:pPr>
        <w:pStyle w:val="890"/>
        <w:ind w:firstLine="720"/>
        <w:jc w:val="both"/>
        <w:rPr>
          <w:bCs/>
        </w:rPr>
        <w:suppressLineNumbers w:val="0"/>
      </w:pPr>
      <w:r>
        <w:rPr>
          <w:bCs/>
        </w:rPr>
        <w:t xml:space="preserve">3. Настоящее постановление вступает в силу после его официального</w:t>
      </w:r>
      <w:r>
        <w:rPr>
          <w:bCs/>
        </w:rPr>
        <w:t xml:space="preserve"> </w:t>
      </w:r>
      <w:r>
        <w:rPr>
          <w:bCs/>
        </w:rPr>
        <w:t xml:space="preserve">опубликования.</w:t>
      </w:r>
      <w:r>
        <w:rPr>
          <w:bCs/>
        </w:rPr>
      </w:r>
      <w:r>
        <w:rPr>
          <w:bCs/>
        </w:rPr>
      </w:r>
    </w:p>
    <w:p>
      <w:pPr>
        <w:pStyle w:val="890"/>
        <w:ind w:firstLine="720"/>
        <w:jc w:val="both"/>
        <w:rPr>
          <w:bCs/>
        </w:rPr>
        <w:suppressLineNumbers w:val="0"/>
      </w:pPr>
      <w:r>
        <w:rPr>
          <w:bCs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bCs/>
        </w:rPr>
      </w:r>
      <w:r>
        <w:rPr>
          <w:bCs/>
        </w:rPr>
      </w:r>
    </w:p>
    <w:p>
      <w:pPr>
        <w:pStyle w:val="890"/>
        <w:ind w:firstLine="720"/>
        <w:jc w:val="both"/>
        <w:suppressLineNumbers w:val="0"/>
      </w:pPr>
      <w:r>
        <w:t xml:space="preserve"> </w:t>
      </w:r>
      <w:r/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</w:t>
      </w:r>
      <w:r>
        <w:rPr>
          <w:sz w:val="24"/>
          <w:szCs w:val="24"/>
        </w:rPr>
        <w:t xml:space="preserve">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9"/>
      <w:footnotePr/>
      <w:endnotePr/>
      <w:type w:val="nextPage"/>
      <w:pgSz w:w="11906" w:h="16838" w:orient="portrait"/>
      <w:pgMar w:top="992" w:right="851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360"/>
        <w:tabs>
          <w:tab w:val="num" w:pos="408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8" w:hanging="360"/>
        <w:tabs>
          <w:tab w:val="num" w:pos="112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48" w:hanging="180"/>
        <w:tabs>
          <w:tab w:val="num" w:pos="184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68" w:hanging="360"/>
        <w:tabs>
          <w:tab w:val="num" w:pos="256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88" w:hanging="360"/>
        <w:tabs>
          <w:tab w:val="num" w:pos="328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08" w:hanging="180"/>
        <w:tabs>
          <w:tab w:val="num" w:pos="400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28" w:hanging="360"/>
        <w:tabs>
          <w:tab w:val="num" w:pos="472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48" w:hanging="360"/>
        <w:tabs>
          <w:tab w:val="num" w:pos="544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68" w:hanging="180"/>
        <w:tabs>
          <w:tab w:val="num" w:pos="616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6" w:hanging="360"/>
        <w:tabs>
          <w:tab w:val="num" w:pos="4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780" w:hanging="360"/>
        <w:tabs>
          <w:tab w:val="num" w:pos="7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00" w:hanging="180"/>
        <w:tabs>
          <w:tab w:val="num" w:pos="15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20" w:hanging="360"/>
        <w:tabs>
          <w:tab w:val="num" w:pos="22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940" w:hanging="360"/>
        <w:tabs>
          <w:tab w:val="num" w:pos="29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60" w:hanging="180"/>
        <w:tabs>
          <w:tab w:val="num" w:pos="36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80" w:hanging="360"/>
        <w:tabs>
          <w:tab w:val="num" w:pos="43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00" w:hanging="360"/>
        <w:tabs>
          <w:tab w:val="num" w:pos="51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820" w:hanging="180"/>
        <w:tabs>
          <w:tab w:val="num" w:pos="58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  <w:tabs>
          <w:tab w:val="num" w:pos="6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  <w:tabs>
          <w:tab w:val="num" w:pos="13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  <w:tabs>
          <w:tab w:val="num" w:pos="27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  <w:tabs>
          <w:tab w:val="num" w:pos="34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  <w:tabs>
          <w:tab w:val="num" w:pos="42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  <w:tabs>
          <w:tab w:val="num" w:pos="49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  <w:tabs>
          <w:tab w:val="num" w:pos="56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  <w:tabs>
          <w:tab w:val="num" w:pos="6360" w:leader="none"/>
        </w:tabs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80">
    <w:name w:val="Заголовок 2"/>
    <w:basedOn w:val="878"/>
    <w:next w:val="878"/>
    <w:link w:val="878"/>
    <w:qFormat/>
    <w:pPr>
      <w:jc w:val="center"/>
      <w:keepNext/>
      <w:outlineLvl w:val="1"/>
    </w:pPr>
    <w:rPr>
      <w:b/>
      <w:bCs/>
      <w:sz w:val="24"/>
      <w:szCs w:val="24"/>
    </w:rPr>
  </w:style>
  <w:style w:type="paragraph" w:styleId="881">
    <w:name w:val="Заголовок 3"/>
    <w:basedOn w:val="878"/>
    <w:next w:val="878"/>
    <w:link w:val="878"/>
    <w:qFormat/>
    <w:pPr>
      <w:jc w:val="center"/>
      <w:keepNext/>
      <w:outlineLvl w:val="2"/>
    </w:pPr>
    <w:rPr>
      <w:sz w:val="28"/>
      <w:szCs w:val="28"/>
    </w:rPr>
  </w:style>
  <w:style w:type="character" w:styleId="882">
    <w:name w:val="Основной шрифт абзаца"/>
    <w:next w:val="882"/>
    <w:link w:val="878"/>
    <w:semiHidden/>
  </w:style>
  <w:style w:type="table" w:styleId="883">
    <w:name w:val="Обычная таблица"/>
    <w:next w:val="883"/>
    <w:link w:val="878"/>
    <w:semiHidden/>
    <w:tblPr/>
  </w:style>
  <w:style w:type="numbering" w:styleId="884">
    <w:name w:val="Нет списка"/>
    <w:next w:val="884"/>
    <w:link w:val="878"/>
    <w:semiHidden/>
  </w:style>
  <w:style w:type="paragraph" w:styleId="885">
    <w:name w:val="ConsPlusNormal"/>
    <w:next w:val="885"/>
    <w:link w:val="8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6">
    <w:name w:val="ConsPlusNonformat"/>
    <w:next w:val="88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7">
    <w:name w:val="ConsPlusTitle"/>
    <w:next w:val="887"/>
    <w:link w:val="87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8">
    <w:name w:val="ConsPlusCell"/>
    <w:next w:val="888"/>
    <w:link w:val="878"/>
    <w:pPr>
      <w:widowControl w:val="off"/>
    </w:pPr>
    <w:rPr>
      <w:rFonts w:ascii="Arial" w:hAnsi="Arial" w:cs="Arial"/>
      <w:lang w:val="ru-RU" w:eastAsia="ru-RU" w:bidi="ar-SA"/>
    </w:rPr>
  </w:style>
  <w:style w:type="paragraph" w:styleId="889">
    <w:name w:val="ConsPlusDocList"/>
    <w:next w:val="889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0">
    <w:name w:val="Основной текст с отступом 3"/>
    <w:basedOn w:val="878"/>
    <w:next w:val="890"/>
    <w:link w:val="878"/>
    <w:pPr>
      <w:jc w:val="center"/>
    </w:pPr>
    <w:rPr>
      <w:sz w:val="24"/>
      <w:szCs w:val="24"/>
    </w:rPr>
  </w:style>
  <w:style w:type="table" w:styleId="891">
    <w:name w:val="Сетка таблицы"/>
    <w:basedOn w:val="883"/>
    <w:next w:val="891"/>
    <w:link w:val="878"/>
    <w:rPr>
      <w:lang w:bidi="ar-SA"/>
    </w:rPr>
    <w:tblPr/>
  </w:style>
  <w:style w:type="paragraph" w:styleId="892">
    <w:name w:val="Основной текст"/>
    <w:basedOn w:val="878"/>
    <w:next w:val="892"/>
    <w:link w:val="878"/>
    <w:pPr>
      <w:spacing w:after="120"/>
    </w:pPr>
  </w:style>
  <w:style w:type="paragraph" w:styleId="893">
    <w:name w:val="Название"/>
    <w:basedOn w:val="878"/>
    <w:next w:val="893"/>
    <w:link w:val="878"/>
    <w:qFormat/>
    <w:pPr>
      <w:ind w:right="3055"/>
      <w:jc w:val="center"/>
    </w:pPr>
    <w:rPr>
      <w:b/>
      <w:bCs/>
      <w:sz w:val="24"/>
      <w:szCs w:val="24"/>
    </w:rPr>
  </w:style>
  <w:style w:type="paragraph" w:styleId="894">
    <w:name w:val="Подзаголовок"/>
    <w:basedOn w:val="878"/>
    <w:next w:val="894"/>
    <w:link w:val="878"/>
    <w:qFormat/>
    <w:pPr>
      <w:ind w:right="3055"/>
      <w:jc w:val="center"/>
    </w:pPr>
    <w:rPr>
      <w:b/>
      <w:bCs/>
      <w:sz w:val="24"/>
      <w:szCs w:val="24"/>
    </w:rPr>
  </w:style>
  <w:style w:type="paragraph" w:styleId="895">
    <w:name w:val="Знак"/>
    <w:basedOn w:val="878"/>
    <w:next w:val="895"/>
    <w:link w:val="87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96">
    <w:name w:val="Обычный (веб)"/>
    <w:basedOn w:val="878"/>
    <w:next w:val="896"/>
    <w:link w:val="878"/>
    <w:pPr>
      <w:spacing w:before="100" w:beforeAutospacing="1" w:after="100" w:afterAutospacing="1"/>
    </w:pPr>
    <w:rPr>
      <w:sz w:val="24"/>
      <w:szCs w:val="24"/>
    </w:rPr>
  </w:style>
  <w:style w:type="paragraph" w:styleId="897">
    <w:name w:val="Style1"/>
    <w:basedOn w:val="878"/>
    <w:next w:val="897"/>
    <w:link w:val="878"/>
    <w:pPr>
      <w:widowControl w:val="off"/>
    </w:pPr>
    <w:rPr>
      <w:sz w:val="24"/>
      <w:szCs w:val="24"/>
    </w:rPr>
  </w:style>
  <w:style w:type="paragraph" w:styleId="898">
    <w:name w:val="Style2"/>
    <w:basedOn w:val="878"/>
    <w:next w:val="898"/>
    <w:link w:val="878"/>
    <w:pPr>
      <w:widowControl w:val="off"/>
    </w:pPr>
    <w:rPr>
      <w:sz w:val="24"/>
      <w:szCs w:val="24"/>
    </w:rPr>
  </w:style>
  <w:style w:type="paragraph" w:styleId="899">
    <w:name w:val="Style4"/>
    <w:basedOn w:val="878"/>
    <w:next w:val="899"/>
    <w:link w:val="878"/>
    <w:pPr>
      <w:widowControl w:val="off"/>
    </w:pPr>
    <w:rPr>
      <w:sz w:val="24"/>
      <w:szCs w:val="24"/>
    </w:rPr>
  </w:style>
  <w:style w:type="paragraph" w:styleId="900">
    <w:name w:val="Style5"/>
    <w:basedOn w:val="878"/>
    <w:next w:val="900"/>
    <w:link w:val="878"/>
    <w:pPr>
      <w:ind w:firstLine="2458"/>
      <w:spacing w:line="643" w:lineRule="exact"/>
      <w:widowControl w:val="off"/>
    </w:pPr>
    <w:rPr>
      <w:sz w:val="24"/>
      <w:szCs w:val="24"/>
    </w:rPr>
  </w:style>
  <w:style w:type="paragraph" w:styleId="901">
    <w:name w:val="Style6"/>
    <w:basedOn w:val="878"/>
    <w:next w:val="901"/>
    <w:link w:val="878"/>
    <w:pPr>
      <w:widowControl w:val="off"/>
    </w:pPr>
    <w:rPr>
      <w:sz w:val="24"/>
      <w:szCs w:val="24"/>
    </w:rPr>
  </w:style>
  <w:style w:type="paragraph" w:styleId="902">
    <w:name w:val="Style7"/>
    <w:basedOn w:val="878"/>
    <w:next w:val="902"/>
    <w:link w:val="878"/>
    <w:pPr>
      <w:widowControl w:val="off"/>
    </w:pPr>
    <w:rPr>
      <w:sz w:val="24"/>
      <w:szCs w:val="24"/>
    </w:rPr>
  </w:style>
  <w:style w:type="paragraph" w:styleId="903">
    <w:name w:val="Style8"/>
    <w:basedOn w:val="878"/>
    <w:next w:val="903"/>
    <w:link w:val="878"/>
    <w:pPr>
      <w:widowControl w:val="off"/>
    </w:pPr>
    <w:rPr>
      <w:sz w:val="24"/>
      <w:szCs w:val="24"/>
    </w:rPr>
  </w:style>
  <w:style w:type="paragraph" w:styleId="904">
    <w:name w:val="Style9"/>
    <w:basedOn w:val="878"/>
    <w:next w:val="904"/>
    <w:link w:val="878"/>
    <w:pPr>
      <w:jc w:val="both"/>
      <w:spacing w:line="322" w:lineRule="exact"/>
      <w:widowControl w:val="off"/>
    </w:pPr>
    <w:rPr>
      <w:sz w:val="24"/>
      <w:szCs w:val="24"/>
    </w:rPr>
  </w:style>
  <w:style w:type="character" w:styleId="905">
    <w:name w:val="Font Style11"/>
    <w:next w:val="905"/>
    <w:link w:val="878"/>
    <w:rPr>
      <w:rFonts w:ascii="Times New Roman" w:hAnsi="Times New Roman" w:cs="Times New Roman"/>
      <w:b/>
      <w:bCs/>
      <w:sz w:val="26"/>
      <w:szCs w:val="26"/>
    </w:rPr>
  </w:style>
  <w:style w:type="character" w:styleId="906">
    <w:name w:val="Font Style12"/>
    <w:next w:val="906"/>
    <w:link w:val="878"/>
    <w:rPr>
      <w:rFonts w:ascii="Times New Roman" w:hAnsi="Times New Roman" w:cs="Times New Roman"/>
      <w:sz w:val="22"/>
      <w:szCs w:val="22"/>
    </w:rPr>
  </w:style>
  <w:style w:type="character" w:styleId="907">
    <w:name w:val="Font Style13"/>
    <w:next w:val="907"/>
    <w:link w:val="878"/>
    <w:rPr>
      <w:rFonts w:ascii="Times New Roman" w:hAnsi="Times New Roman" w:cs="Times New Roman"/>
      <w:sz w:val="26"/>
      <w:szCs w:val="26"/>
    </w:rPr>
  </w:style>
  <w:style w:type="character" w:styleId="908">
    <w:name w:val="Font Style14"/>
    <w:next w:val="908"/>
    <w:link w:val="878"/>
    <w:rPr>
      <w:rFonts w:ascii="Times New Roman" w:hAnsi="Times New Roman" w:cs="Times New Roman"/>
      <w:sz w:val="18"/>
      <w:szCs w:val="18"/>
    </w:rPr>
  </w:style>
  <w:style w:type="paragraph" w:styleId="909">
    <w:name w:val="Текст выноски"/>
    <w:basedOn w:val="878"/>
    <w:next w:val="909"/>
    <w:link w:val="878"/>
    <w:semiHidden/>
    <w:rPr>
      <w:rFonts w:ascii="Tahoma" w:hAnsi="Tahoma" w:cs="Tahoma"/>
      <w:sz w:val="16"/>
      <w:szCs w:val="16"/>
    </w:rPr>
  </w:style>
  <w:style w:type="paragraph" w:styleId="910">
    <w:name w:val="Верхний колонтитул"/>
    <w:basedOn w:val="878"/>
    <w:next w:val="910"/>
    <w:link w:val="878"/>
    <w:pPr>
      <w:tabs>
        <w:tab w:val="center" w:pos="4677" w:leader="none"/>
        <w:tab w:val="right" w:pos="9355" w:leader="none"/>
      </w:tabs>
    </w:pPr>
  </w:style>
  <w:style w:type="character" w:styleId="911">
    <w:name w:val="Номер страницы"/>
    <w:basedOn w:val="882"/>
    <w:next w:val="911"/>
    <w:link w:val="878"/>
  </w:style>
  <w:style w:type="character" w:styleId="912">
    <w:name w:val="Строгий"/>
    <w:next w:val="912"/>
    <w:link w:val="878"/>
    <w:qFormat/>
    <w:rPr>
      <w:b/>
      <w:bCs/>
    </w:rPr>
  </w:style>
  <w:style w:type="character" w:styleId="913">
    <w:name w:val="Выделение"/>
    <w:next w:val="913"/>
    <w:link w:val="878"/>
    <w:qFormat/>
    <w:rPr>
      <w:i/>
      <w:iCs/>
    </w:rPr>
  </w:style>
  <w:style w:type="paragraph" w:styleId="914">
    <w:name w:val="Нижний колонтитул"/>
    <w:basedOn w:val="878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882"/>
    <w:next w:val="915"/>
    <w:link w:val="914"/>
  </w:style>
  <w:style w:type="character" w:styleId="916">
    <w:name w:val="Гиперссылка"/>
    <w:next w:val="916"/>
    <w:link w:val="878"/>
    <w:uiPriority w:val="99"/>
    <w:unhideWhenUsed/>
    <w:rPr>
      <w:color w:val="0000ff"/>
      <w:u w:val="single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kazanov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YudinaOV</cp:lastModifiedBy>
  <cp:revision>5</cp:revision>
  <dcterms:created xsi:type="dcterms:W3CDTF">2016-05-12T05:18:00Z</dcterms:created>
  <dcterms:modified xsi:type="dcterms:W3CDTF">2026-03-05T06:18:24Z</dcterms:modified>
  <cp:version>917504</cp:version>
</cp:coreProperties>
</file>