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66839" cy="88607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66839" cy="886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51pt;height:69.77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b/>
          <w:lang w:eastAsia="ru-RU"/>
        </w:rPr>
        <w:outlineLvl w:val="1"/>
      </w:pPr>
      <w:r>
        <w:rPr>
          <w:rFonts w:eastAsia="Times New Roman"/>
          <w:b/>
          <w:lang w:eastAsia="ru-RU"/>
        </w:rPr>
        <w:t xml:space="preserve">БЕЛОЯРСКИЙ РАЙОН</w:t>
      </w:r>
      <w:r>
        <w:rPr>
          <w:rFonts w:eastAsia="Times New Roman"/>
          <w:b/>
          <w:lang w:eastAsia="ru-RU"/>
        </w:rPr>
      </w:r>
      <w:r>
        <w:rPr>
          <w:rFonts w:eastAsia="Times New Roman"/>
          <w:b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b/>
          <w:sz w:val="24"/>
          <w:szCs w:val="24"/>
          <w:lang w:eastAsia="ru-RU"/>
        </w:rPr>
        <w:outlineLvl w:val="2"/>
      </w:pPr>
      <w:r>
        <w:rPr>
          <w:rFonts w:eastAsia="Times New Roman"/>
          <w:b/>
          <w:sz w:val="20"/>
          <w:szCs w:val="20"/>
          <w:lang w:eastAsia="ru-RU"/>
        </w:rPr>
        <w:t xml:space="preserve">ХАНТЫ-МАНСИЙСКИЙ АВТОНОМНЫЙ ОКРУГ – ЮГРА</w:t>
      </w:r>
      <w:r>
        <w:rPr>
          <w:rFonts w:eastAsia="Times New Roman"/>
          <w:b/>
          <w:sz w:val="24"/>
          <w:szCs w:val="24"/>
          <w:lang w:eastAsia="ru-RU"/>
        </w:rPr>
      </w:r>
      <w:r>
        <w:rPr>
          <w:rFonts w:eastAsia="Times New Roman"/>
          <w:b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АДМИНИСТРАЦИЯ БЕЛОЯРСКОГО РАЙОНА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eastAsia="Times New Roman"/>
          <w:b/>
          <w:sz w:val="28"/>
          <w:szCs w:val="28"/>
          <w:lang w:eastAsia="ru-RU"/>
        </w:rPr>
      </w:r>
      <w:r>
        <w:rPr>
          <w:rFonts w:eastAsia="Times New Roman"/>
          <w:b/>
          <w:sz w:val="28"/>
          <w:szCs w:val="28"/>
          <w:lang w:eastAsia="ru-RU"/>
        </w:rPr>
      </w:r>
    </w:p>
    <w:p>
      <w:pPr>
        <w:pStyle w:val="850"/>
        <w:jc w:val="righ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ПРОЕКТ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left"/>
        <w:spacing w:after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от   ____ января  </w:t>
      </w:r>
      <w:r>
        <w:rPr>
          <w:rFonts w:eastAsia="Times New Roman"/>
          <w:sz w:val="24"/>
          <w:szCs w:val="24"/>
          <w:lang w:eastAsia="ru-RU"/>
        </w:rPr>
        <w:t xml:space="preserve">2026 года                                                                                             № 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Next/>
        <w:spacing w:after="0" w:line="240" w:lineRule="auto"/>
        <w:rPr>
          <w:rFonts w:eastAsia="Times New Roman"/>
          <w:sz w:val="24"/>
          <w:szCs w:val="24"/>
          <w:lang w:eastAsia="ru-RU"/>
        </w:rPr>
        <w:outlineLvl w:val="0"/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b/>
          <w:bCs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О внесении изменений в административный регламент, утвержденный постановлением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администрации 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Белоярского района от  15 мая 2023 года</w:t>
      </w:r>
      <w:r>
        <w:rPr>
          <w:rFonts w:eastAsia="Times New Roman"/>
          <w:b/>
          <w:bCs/>
          <w:sz w:val="24"/>
          <w:szCs w:val="24"/>
          <w:lang w:eastAsia="ru-RU"/>
        </w:rPr>
        <w:t xml:space="preserve"> № 301</w:t>
      </w:r>
      <w:r>
        <w:rPr>
          <w:rFonts w:eastAsia="Times New Roman"/>
          <w:b/>
          <w:bCs/>
          <w:sz w:val="24"/>
          <w:szCs w:val="24"/>
          <w:lang w:eastAsia="ru-RU"/>
        </w:rPr>
      </w:r>
      <w:r>
        <w:rPr>
          <w:rFonts w:eastAsia="Times New Roman"/>
          <w:b/>
          <w:bCs/>
          <w:sz w:val="24"/>
          <w:szCs w:val="24"/>
          <w:lang w:eastAsia="ru-RU"/>
        </w:rPr>
      </w:r>
    </w:p>
    <w:p>
      <w:pPr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center"/>
        <w:keepLines w:val="0"/>
        <w:keepNext w:val="0"/>
        <w:pageBreakBefore w:val="0"/>
        <w:spacing w:after="0" w:line="276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60"/>
        <w:jc w:val="both"/>
        <w:spacing w:after="0" w:afterAutospacing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 о с т а н о в л я ю: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60"/>
        <w:numPr>
          <w:ilvl w:val="0"/>
          <w:numId w:val="1"/>
        </w:numPr>
        <w:ind w:left="0" w:right="0" w:firstLine="709"/>
        <w:jc w:val="both"/>
        <w:spacing w:after="0" w:afterAutospacing="0" w:line="240" w:lineRule="auto"/>
        <w:tabs>
          <w:tab w:val="left" w:pos="992" w:leader="none"/>
        </w:tabs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Внести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 xml:space="preserve">«Административный регламент предоставления муниципальной услуги </w:t>
      </w:r>
      <w:r>
        <w:rPr>
          <w:sz w:val="24"/>
          <w:szCs w:val="24"/>
        </w:rPr>
        <w:t xml:space="preserve">«Признание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муниципального жилищного фонда» 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далее – административный регламент) </w:t>
      </w:r>
      <w:r>
        <w:rPr>
          <w:sz w:val="24"/>
          <w:szCs w:val="24"/>
        </w:rPr>
        <w:t xml:space="preserve">к постановлению администрации Белоярского района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15</w:t>
      </w:r>
      <w:r>
        <w:rPr>
          <w:sz w:val="24"/>
          <w:szCs w:val="24"/>
        </w:rPr>
        <w:t xml:space="preserve"> мая  2023 года № 301 «Об утверждении административного регламента предоставления муниципальной услуги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Признание граждан малоимущими в целях постановки на учет граждан в качестве нуждающихся в жилых помещениях, предоставляемых по договорам социального найма из </w:t>
      </w:r>
      <w:r>
        <w:rPr>
          <w:sz w:val="24"/>
          <w:szCs w:val="24"/>
        </w:rPr>
        <w:t xml:space="preserve">муниципального жилищного фонда</w:t>
      </w:r>
      <w:r>
        <w:rPr>
          <w:sz w:val="24"/>
          <w:szCs w:val="24"/>
        </w:rPr>
        <w:t xml:space="preserve">»  </w:t>
      </w:r>
      <w:r>
        <w:rPr>
          <w:sz w:val="24"/>
          <w:szCs w:val="24"/>
        </w:rPr>
        <w:t xml:space="preserve">следующие изменения: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1) </w:t>
      </w:r>
      <w:r>
        <w:rPr>
          <w:sz w:val="24"/>
          <w:szCs w:val="24"/>
        </w:rPr>
        <w:t xml:space="preserve">в</w:t>
      </w:r>
      <w:r>
        <w:rPr>
          <w:sz w:val="24"/>
          <w:szCs w:val="24"/>
        </w:rPr>
        <w:t xml:space="preserve"> п</w:t>
      </w:r>
      <w:r>
        <w:rPr>
          <w:sz w:val="24"/>
          <w:szCs w:val="24"/>
        </w:rPr>
        <w:t xml:space="preserve">одпункт</w:t>
      </w:r>
      <w:r>
        <w:rPr>
          <w:sz w:val="24"/>
          <w:szCs w:val="24"/>
        </w:rPr>
        <w:t xml:space="preserve">е</w:t>
      </w:r>
      <w:r>
        <w:rPr>
          <w:sz w:val="24"/>
          <w:szCs w:val="24"/>
        </w:rPr>
        <w:t xml:space="preserve"> 1.3.3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- подпункт 2 изложить в следующей редакции: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sz w:val="24"/>
          <w:szCs w:val="24"/>
        </w:rPr>
        <w:t xml:space="preserve">          «</w:t>
      </w:r>
      <w:r>
        <w:rPr>
          <w:bCs/>
          <w:sz w:val="24"/>
          <w:szCs w:val="24"/>
        </w:rPr>
        <w:t xml:space="preserve">1) Отделение Фонда пенсионного  и  социального страхования Российской Федерации по Ханты-Мансийского автономному округу – Югре (ОСФР по ХМАО-Югре)</w:t>
      </w:r>
      <w:r>
        <w:rPr>
          <w:sz w:val="24"/>
          <w:szCs w:val="24"/>
        </w:rPr>
        <w:t xml:space="preserve">: 628011, город Ханты-Мансийск,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улица Мира, дом 34.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</w:rPr>
        <w:outlineLvl w:val="2"/>
        <w:suppressLineNumbers w:val="0"/>
      </w:pPr>
      <w:r>
        <w:rPr>
          <w:sz w:val="24"/>
          <w:szCs w:val="24"/>
        </w:rPr>
        <w:t xml:space="preserve">Телефон: 8 (3467) 393-013; 393-033.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0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</w:r>
      <w:hyperlink r:id="rId11" w:tooltip="mailto:pr_upr@86.sfr.gov.ru." w:history="1">
        <w:r>
          <w:rPr>
            <w:rStyle w:val="857"/>
            <w:sz w:val="24"/>
            <w:szCs w:val="24"/>
            <w:u w:val="none"/>
            <w:lang w:val="en-US"/>
          </w:rPr>
          <w:t xml:space="preserve">pr_upr@86.sfr.gov.ru</w:t>
        </w:r>
        <w:r>
          <w:rPr>
            <w:rStyle w:val="857"/>
            <w:sz w:val="24"/>
            <w:szCs w:val="24"/>
            <w:u w:val="none"/>
            <w:lang w:val="en-US"/>
          </w:rPr>
        </w:r>
        <w:r>
          <w:rPr>
            <w:rStyle w:val="857"/>
            <w:sz w:val="24"/>
            <w:szCs w:val="24"/>
            <w:u w:val="none"/>
          </w:rPr>
        </w:r>
      </w:hyperlink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en-US"/>
        </w:rPr>
        <w:outlineLvl w:val="2"/>
        <w:suppressLineNumbers w:val="0"/>
      </w:pPr>
      <w:r>
        <w:rPr>
          <w:sz w:val="24"/>
          <w:szCs w:val="24"/>
          <w:highlight w:val="none"/>
          <w:lang w:val="en-US"/>
        </w:rPr>
        <w:t xml:space="preserve">2)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в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о</w:t>
      </w:r>
      <w:r>
        <w:rPr>
          <w:sz w:val="24"/>
          <w:szCs w:val="24"/>
          <w:highlight w:val="none"/>
          <w:lang w:val="en-US"/>
        </w:rPr>
        <w:t xml:space="preserve">д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у</w:t>
      </w:r>
      <w:r>
        <w:rPr>
          <w:sz w:val="24"/>
          <w:szCs w:val="24"/>
          <w:highlight w:val="none"/>
          <w:lang w:val="en-US"/>
        </w:rPr>
        <w:t xml:space="preserve">н</w:t>
      </w:r>
      <w:r>
        <w:rPr>
          <w:sz w:val="24"/>
          <w:szCs w:val="24"/>
          <w:highlight w:val="none"/>
          <w:lang w:val="en-US"/>
        </w:rPr>
        <w:t xml:space="preserve">к</w:t>
      </w:r>
      <w:r>
        <w:rPr>
          <w:sz w:val="24"/>
          <w:szCs w:val="24"/>
          <w:highlight w:val="none"/>
          <w:lang w:val="en-US"/>
        </w:rPr>
        <w:t xml:space="preserve">т</w:t>
      </w:r>
      <w:r>
        <w:rPr>
          <w:sz w:val="24"/>
          <w:szCs w:val="24"/>
          <w:highlight w:val="none"/>
          <w:lang w:val="en-US"/>
        </w:rPr>
        <w:t xml:space="preserve">е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:</w:t>
      </w:r>
      <w:r>
        <w:rPr>
          <w:sz w:val="24"/>
          <w:szCs w:val="24"/>
          <w:highlight w:val="none"/>
          <w:lang w:val="en-US"/>
        </w:rPr>
      </w:r>
      <w:r>
        <w:rPr>
          <w:sz w:val="24"/>
          <w:szCs w:val="24"/>
          <w:highlight w:val="none"/>
          <w:lang w:val="en-US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-подпункт 3 изложить в следующей редакции: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suppressLineNumbers w:val="0"/>
      </w:pPr>
      <w:r>
        <w:rPr>
          <w:bCs/>
          <w:sz w:val="24"/>
          <w:szCs w:val="24"/>
        </w:rPr>
        <w:t xml:space="preserve">3) Казенное учреждение Ханты-Мансийского автономного округа – Югры «Агентство социального благополучия населения Югры» Отдел  социального обеспечения и опеки по Белоярскому району</w:t>
      </w:r>
      <w:r>
        <w:rPr>
          <w:sz w:val="24"/>
          <w:szCs w:val="24"/>
        </w:rPr>
        <w:t xml:space="preserve">: 628162, 7 микрорайон, дом 5, г.Белоярский,</w:t>
      </w:r>
      <w:r>
        <w:rPr>
          <w:sz w:val="24"/>
          <w:szCs w:val="24"/>
        </w:rPr>
        <w:t xml:space="preserve"> Ханты-Мансийский автономный округ - Югра,</w:t>
      </w:r>
      <w:r>
        <w:rPr>
          <w:sz w:val="24"/>
          <w:szCs w:val="24"/>
        </w:rPr>
        <w:t xml:space="preserve">  Тюменская область.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left="0" w:right="0" w:firstLine="709"/>
        <w:jc w:val="both"/>
        <w:spacing w:after="0" w:afterAutospacing="0" w:line="240" w:lineRule="auto"/>
        <w:rPr>
          <w:sz w:val="24"/>
          <w:szCs w:val="24"/>
        </w:rPr>
        <w:outlineLvl w:val="2"/>
        <w:suppressLineNumbers w:val="0"/>
      </w:pPr>
      <w:r>
        <w:rPr>
          <w:sz w:val="24"/>
          <w:szCs w:val="24"/>
        </w:rPr>
        <w:t xml:space="preserve">Телефон: 8 (34670) 2-10-71, 2-21-69.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</w:r>
      <w:hyperlink r:id="rId12" w:tooltip="mailto:pr_upr@86.sfr.gov.ru." w:history="1">
        <w:r>
          <w:rPr>
            <w:rStyle w:val="857"/>
            <w:sz w:val="24"/>
            <w:szCs w:val="24"/>
            <w:u w:val="none"/>
          </w:rPr>
        </w:r>
        <w:r>
          <w:rPr>
            <w:rStyle w:val="857"/>
            <w:sz w:val="24"/>
            <w:szCs w:val="24"/>
            <w:u w:val="none"/>
          </w:rPr>
          <w:t xml:space="preserve">csvbel@admhmao.ru</w:t>
        </w:r>
        <w:r>
          <w:rPr>
            <w:rStyle w:val="857"/>
            <w:sz w:val="24"/>
            <w:szCs w:val="24"/>
            <w:u w:val="none"/>
          </w:rPr>
        </w:r>
      </w:hyperlink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3) </w:t>
      </w:r>
      <w:r>
        <w:rPr>
          <w:sz w:val="24"/>
          <w:szCs w:val="24"/>
          <w:highlight w:val="none"/>
          <w:lang w:val="en-US"/>
        </w:rPr>
        <w:t xml:space="preserve">в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о</w:t>
      </w:r>
      <w:r>
        <w:rPr>
          <w:sz w:val="24"/>
          <w:szCs w:val="24"/>
          <w:highlight w:val="none"/>
          <w:lang w:val="en-US"/>
        </w:rPr>
        <w:t xml:space="preserve">д</w:t>
      </w:r>
      <w:r>
        <w:rPr>
          <w:sz w:val="24"/>
          <w:szCs w:val="24"/>
          <w:highlight w:val="none"/>
          <w:lang w:val="en-US"/>
        </w:rPr>
        <w:t xml:space="preserve">п</w:t>
      </w:r>
      <w:r>
        <w:rPr>
          <w:sz w:val="24"/>
          <w:szCs w:val="24"/>
          <w:highlight w:val="none"/>
          <w:lang w:val="en-US"/>
        </w:rPr>
        <w:t xml:space="preserve">у</w:t>
      </w:r>
      <w:r>
        <w:rPr>
          <w:sz w:val="24"/>
          <w:szCs w:val="24"/>
          <w:highlight w:val="none"/>
          <w:lang w:val="en-US"/>
        </w:rPr>
        <w:t xml:space="preserve">н</w:t>
      </w:r>
      <w:r>
        <w:rPr>
          <w:sz w:val="24"/>
          <w:szCs w:val="24"/>
          <w:highlight w:val="none"/>
          <w:lang w:val="en-US"/>
        </w:rPr>
        <w:t xml:space="preserve">к</w:t>
      </w:r>
      <w:r>
        <w:rPr>
          <w:sz w:val="24"/>
          <w:szCs w:val="24"/>
          <w:highlight w:val="none"/>
          <w:lang w:val="en-US"/>
        </w:rPr>
        <w:t xml:space="preserve">т</w:t>
      </w:r>
      <w:r>
        <w:rPr>
          <w:sz w:val="24"/>
          <w:szCs w:val="24"/>
          <w:highlight w:val="none"/>
          <w:lang w:val="en-US"/>
        </w:rPr>
        <w:t xml:space="preserve">е</w:t>
      </w:r>
      <w:r>
        <w:rPr>
          <w:sz w:val="24"/>
          <w:szCs w:val="24"/>
          <w:highlight w:val="none"/>
          <w:lang w:val="en-US"/>
        </w:rPr>
        <w:t xml:space="preserve"> </w:t>
      </w:r>
      <w:r>
        <w:rPr>
          <w:sz w:val="24"/>
          <w:szCs w:val="24"/>
          <w:highlight w:val="none"/>
          <w:lang w:val="en-US"/>
        </w:rPr>
        <w:t xml:space="preserve">1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.</w:t>
      </w:r>
      <w:r>
        <w:rPr>
          <w:sz w:val="24"/>
          <w:szCs w:val="24"/>
          <w:highlight w:val="none"/>
          <w:lang w:val="en-US"/>
        </w:rPr>
        <w:t xml:space="preserve">3</w:t>
      </w:r>
      <w:r>
        <w:rPr>
          <w:sz w:val="24"/>
          <w:szCs w:val="24"/>
          <w:highlight w:val="none"/>
          <w:lang w:val="en-US"/>
        </w:rPr>
        <w:t xml:space="preserve">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-подпункт 4 изложить в следующей редакции: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4) Казенное учреждение Ханты-Мансийского автономного округа – Югры «Центр заня</w:t>
      </w:r>
      <w:r>
        <w:rPr>
          <w:sz w:val="24"/>
          <w:szCs w:val="24"/>
          <w:highlight w:val="none"/>
          <w:lang w:val="ru-RU"/>
        </w:rPr>
        <w:t xml:space="preserve">тости населения Ханты-Мансийского автономного округа-Югры» Ханты-Мансийское управление «Территориальный центр занятости населения по Белоярскому району»: 628162, 4 микрорайон, дом 10, г.Белоярский, Ханты-Мансийский автономный округ-Югра, Тюменская область.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</w:rPr>
        <w:t xml:space="preserve">Телефон: 8 (34670) 2-16-09.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u w:val="none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</w:rPr>
        <w:t xml:space="preserve">Адрес электронной почты:</w:t>
      </w:r>
      <w:r>
        <w:rPr>
          <w:sz w:val="24"/>
          <w:szCs w:val="24"/>
          <w:u w:val="none"/>
          <w:lang w:val="en-US"/>
        </w:rPr>
        <w:fldChar w:fldCharType="begin"/>
      </w:r>
      <w:r>
        <w:rPr>
          <w:sz w:val="24"/>
          <w:szCs w:val="24"/>
          <w:u w:val="none"/>
        </w:rPr>
        <w:instrText xml:space="preserve"> </w:instrText>
      </w:r>
      <w:r>
        <w:rPr>
          <w:sz w:val="24"/>
          <w:szCs w:val="24"/>
          <w:u w:val="none"/>
          <w:lang w:val="en-US"/>
        </w:rPr>
        <w:instrText xml:space="preserve">HYPERLINK</w:instrText>
      </w:r>
      <w:r>
        <w:rPr>
          <w:sz w:val="24"/>
          <w:szCs w:val="24"/>
          <w:u w:val="none"/>
        </w:rPr>
        <w:instrText xml:space="preserve"> "</w:instrText>
      </w:r>
      <w:r>
        <w:rPr>
          <w:sz w:val="24"/>
          <w:szCs w:val="24"/>
          <w:u w:val="none"/>
          <w:lang w:val="en-US"/>
        </w:rPr>
        <w:instrText xml:space="preserve">mailto</w:instrText>
      </w:r>
      <w:r>
        <w:rPr>
          <w:sz w:val="24"/>
          <w:szCs w:val="24"/>
          <w:u w:val="none"/>
        </w:rPr>
        <w:instrText xml:space="preserve">:</w:instrText>
      </w:r>
      <w:r>
        <w:rPr>
          <w:sz w:val="24"/>
          <w:szCs w:val="24"/>
          <w:u w:val="none"/>
          <w:lang w:val="en-US"/>
        </w:rPr>
        <w:instrText xml:space="preserve">fondim</w:instrText>
      </w:r>
      <w:r>
        <w:rPr>
          <w:sz w:val="24"/>
          <w:szCs w:val="24"/>
          <w:u w:val="none"/>
        </w:rPr>
        <w:instrText xml:space="preserve">86@</w:instrText>
      </w:r>
      <w:r>
        <w:rPr>
          <w:sz w:val="24"/>
          <w:szCs w:val="24"/>
          <w:u w:val="none"/>
          <w:lang w:val="en-US"/>
        </w:rPr>
        <w:instrText xml:space="preserve">cio</w:instrText>
      </w:r>
      <w:r>
        <w:rPr>
          <w:sz w:val="24"/>
          <w:szCs w:val="24"/>
          <w:u w:val="none"/>
        </w:rPr>
        <w:instrText xml:space="preserve">-</w:instrText>
      </w:r>
      <w:r>
        <w:rPr>
          <w:sz w:val="24"/>
          <w:szCs w:val="24"/>
          <w:u w:val="none"/>
          <w:lang w:val="en-US"/>
        </w:rPr>
        <w:instrText xml:space="preserve">hmao</w:instrText>
      </w:r>
      <w:r>
        <w:rPr>
          <w:sz w:val="24"/>
          <w:szCs w:val="24"/>
          <w:u w:val="none"/>
        </w:rPr>
        <w:instrText xml:space="preserve">.</w:instrText>
      </w:r>
      <w:r>
        <w:rPr>
          <w:sz w:val="24"/>
          <w:szCs w:val="24"/>
          <w:u w:val="none"/>
          <w:lang w:val="en-US"/>
        </w:rPr>
        <w:instrText xml:space="preserve">ru</w:instrText>
      </w:r>
      <w:r>
        <w:rPr>
          <w:sz w:val="24"/>
          <w:szCs w:val="24"/>
          <w:u w:val="none"/>
        </w:rPr>
        <w:instrText xml:space="preserve">.»" </w:instrText>
      </w:r>
      <w:r>
        <w:rPr>
          <w:sz w:val="24"/>
          <w:szCs w:val="24"/>
          <w:u w:val="none"/>
          <w:lang w:val="en-US"/>
        </w:rPr>
        <w:fldChar w:fldCharType="separate"/>
      </w:r>
      <w:r>
        <w:rPr>
          <w:sz w:val="24"/>
          <w:szCs w:val="24"/>
          <w:u w:val="none"/>
          <w:lang w:val="en-US"/>
        </w:rPr>
        <w:t xml:space="preserve"> </w:t>
      </w:r>
      <w:r>
        <w:rPr>
          <w:sz w:val="24"/>
          <w:szCs w:val="24"/>
          <w:u w:val="none"/>
          <w:lang w:val="en-US"/>
        </w:rPr>
        <w:t xml:space="preserve">bel_czn@admhmao.ru</w:t>
      </w:r>
      <w:r>
        <w:rPr>
          <w:rStyle w:val="857"/>
          <w:sz w:val="24"/>
          <w:szCs w:val="24"/>
          <w:u w:val="none"/>
        </w:rPr>
        <w:t xml:space="preserve">»</w:t>
      </w:r>
      <w:r>
        <w:rPr>
          <w:sz w:val="24"/>
          <w:szCs w:val="24"/>
          <w:u w:val="none"/>
          <w:lang w:val="en-US"/>
        </w:rPr>
        <w:fldChar w:fldCharType="end"/>
      </w:r>
      <w:r>
        <w:rPr>
          <w:sz w:val="24"/>
          <w:szCs w:val="24"/>
          <w:u w:val="none"/>
        </w:rPr>
        <w:t xml:space="preserve">;</w:t>
      </w:r>
      <w:r>
        <w:rPr>
          <w:sz w:val="24"/>
          <w:szCs w:val="24"/>
          <w:highlight w:val="none"/>
          <w:u w:val="none"/>
        </w:rPr>
      </w:r>
      <w:r>
        <w:rPr>
          <w:sz w:val="24"/>
          <w:szCs w:val="24"/>
          <w:highlight w:val="none"/>
          <w:u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4) в пункте 2.2: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</w:rPr>
        <w:outlineLvl w:val="2"/>
        <w:suppressLineNumbers w:val="0"/>
      </w:pPr>
      <w:r>
        <w:rPr>
          <w:sz w:val="24"/>
          <w:szCs w:val="24"/>
          <w:highlight w:val="none"/>
          <w:lang w:val="ru-RU"/>
        </w:rPr>
        <w:t xml:space="preserve">- в абзаце 10  слова «</w:t>
      </w:r>
      <w:r>
        <w:rPr>
          <w:sz w:val="24"/>
          <w:szCs w:val="24"/>
          <w:highlight w:val="none"/>
          <w:lang w:val="ru-RU"/>
        </w:rPr>
        <w:t xml:space="preserve">Отделением Фонда пенсионного и социального страхования Российской Федерации по Ханты-Мансийскому автономному округу - Югре» заменить словами «</w:t>
      </w:r>
      <w:r>
        <w:rPr>
          <w:bCs/>
          <w:sz w:val="24"/>
          <w:szCs w:val="24"/>
        </w:rPr>
        <w:t xml:space="preserve">Отделением Фонда пенсионного  и социального страхования Российской Федерации по Ханты-Мансийского автономному округу – Югре (ОСФР по ХМАО-Югре)</w:t>
      </w:r>
      <w:r>
        <w:rPr>
          <w:bCs/>
          <w:sz w:val="24"/>
          <w:szCs w:val="24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bCs/>
          <w:sz w:val="24"/>
          <w:szCs w:val="24"/>
          <w:highlight w:val="none"/>
          <w:lang w:val="ru-RU"/>
        </w:rPr>
        <w:t xml:space="preserve">- после абзаца 17 дополнить новыми абзацами следующего содержания: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</w:rPr>
        <w:outlineLvl w:val="2"/>
        <w:suppressLineNumbers w:val="0"/>
      </w:pPr>
      <w:r>
        <w:rPr>
          <w:bCs/>
          <w:sz w:val="24"/>
          <w:szCs w:val="24"/>
          <w:highlight w:val="none"/>
          <w:lang w:val="ru-RU"/>
        </w:rPr>
        <w:t xml:space="preserve">«-</w:t>
      </w:r>
      <w:r>
        <w:rPr>
          <w:bCs/>
          <w:sz w:val="24"/>
          <w:szCs w:val="24"/>
        </w:rPr>
        <w:t xml:space="preserve">Казенным учреждением Ханты-Мансийского автономного округа – Югры «Агентство социального благополучия населения Югры» Отдел  социального обеспечения и опеки по Белоярскому району</w:t>
      </w:r>
      <w:r>
        <w:rPr>
          <w:bCs/>
          <w:sz w:val="24"/>
          <w:szCs w:val="24"/>
        </w:rPr>
        <w:t xml:space="preserve">»;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0" w:right="0" w:firstLine="709"/>
        <w:jc w:val="both"/>
        <w:spacing w:after="0" w:afterAutospacing="0" w:line="240" w:lineRule="auto"/>
        <w:rPr>
          <w:sz w:val="24"/>
          <w:szCs w:val="24"/>
          <w:highlight w:val="none"/>
          <w:lang w:val="ru-RU"/>
        </w:rPr>
        <w:outlineLvl w:val="2"/>
        <w:suppressLineNumbers w:val="0"/>
      </w:pPr>
      <w:r>
        <w:rPr>
          <w:bCs/>
          <w:sz w:val="24"/>
          <w:szCs w:val="24"/>
          <w:highlight w:val="none"/>
          <w:lang w:val="ru-RU"/>
        </w:rPr>
        <w:t xml:space="preserve">- </w:t>
      </w:r>
      <w:r>
        <w:rPr>
          <w:sz w:val="24"/>
          <w:szCs w:val="24"/>
          <w:highlight w:val="none"/>
          <w:lang w:val="ru-RU"/>
        </w:rPr>
        <w:t xml:space="preserve">Казенным учреждением Ханты-Мансийского автономного округа – Югры «Центр занятости населения Ханты-Мансийского автономного округа-Югры» Ханты-Мансийское управление «Территориальный центр занятости населения по Белоярскому району</w:t>
      </w:r>
      <w:r>
        <w:rPr>
          <w:sz w:val="24"/>
          <w:szCs w:val="24"/>
          <w:highlight w:val="none"/>
          <w:lang w:val="ru-RU"/>
        </w:rPr>
        <w:t xml:space="preserve">».».</w:t>
      </w:r>
      <w:r>
        <w:rPr>
          <w:sz w:val="24"/>
          <w:szCs w:val="24"/>
          <w:highlight w:val="none"/>
          <w:lang w:val="ru-RU"/>
        </w:rPr>
      </w:r>
      <w:r>
        <w:rPr>
          <w:sz w:val="24"/>
          <w:szCs w:val="24"/>
          <w:highlight w:val="none"/>
          <w:lang w:val="ru-RU"/>
        </w:rPr>
      </w:r>
    </w:p>
    <w:p>
      <w:pPr>
        <w:pStyle w:val="874"/>
        <w:ind w:left="0" w:right="0" w:firstLine="709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настоящее постановление в газете «Белоярские вести. Официальный выпуск».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74"/>
        <w:jc w:val="both"/>
        <w:spacing w:after="0" w:afterAutospacing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3. Настоящее постановление вступает в силу после его официального опубликования.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0"/>
        <w:ind w:firstLine="709"/>
        <w:jc w:val="both"/>
        <w:spacing w:after="0" w:afterAutospacing="0" w:line="240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Контроль за выполнением постановления возложить на первого заместителя главы Белоярского района Ойнеца А.В.</w:t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ind w:firstLine="709"/>
        <w:jc w:val="both"/>
        <w:spacing w:after="0" w:afterAutospacing="0" w:line="240" w:lineRule="auto"/>
        <w:widowControl w:val="off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  <w:r>
        <w:rPr>
          <w:rFonts w:eastAsia="Times New Roman"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p>
      <w:pPr>
        <w:pStyle w:val="850"/>
        <w:jc w:val="both"/>
        <w:spacing w:after="0" w:line="240" w:lineRule="auto"/>
        <w:tabs>
          <w:tab w:val="left" w:pos="900" w:leader="none"/>
          <w:tab w:val="left" w:pos="1080" w:leader="none"/>
        </w:tabs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Глава Белоярского района                                                                              С.П. Маненков</w:t>
      </w:r>
      <w:r>
        <w:rPr>
          <w:rFonts w:eastAsia="Times New Roman"/>
          <w:bCs/>
          <w:sz w:val="24"/>
          <w:szCs w:val="24"/>
          <w:lang w:eastAsia="ru-RU"/>
        </w:rPr>
      </w:r>
      <w:r>
        <w:rPr>
          <w:rFonts w:eastAsia="Times New Roman"/>
          <w:bCs/>
          <w:sz w:val="24"/>
          <w:szCs w:val="24"/>
          <w:lang w:eastAsia="ru-RU"/>
        </w:rPr>
      </w:r>
    </w:p>
    <w:sectPr>
      <w:headerReference w:type="default" r:id="rId9"/>
      <w:footnotePr/>
      <w:endnotePr/>
      <w:type w:val="nextPage"/>
      <w:pgSz w:w="11907" w:h="16840" w:orient="portrait"/>
      <w:pgMar w:top="567" w:right="1078" w:bottom="567" w:left="1716" w:header="567" w:footer="567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entury Gothic">
    <w:panose1 w:val="020B05020202020202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SimSun">
    <w:panose1 w:val="02010600030101010101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  <w:jc w:val="center"/>
      <w:tabs>
        <w:tab w:val="center" w:pos="4677" w:leader="none"/>
        <w:tab w:val="right" w:pos="9355" w:leader="none"/>
      </w:tabs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0"/>
    <w:next w:val="850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0"/>
    <w:next w:val="850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0"/>
    <w:next w:val="850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0"/>
    <w:next w:val="850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0"/>
    <w:next w:val="850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0"/>
    <w:next w:val="850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0"/>
    <w:next w:val="850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0"/>
    <w:next w:val="850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0"/>
    <w:next w:val="850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690">
    <w:name w:val="List Paragraph"/>
    <w:basedOn w:val="850"/>
    <w:uiPriority w:val="34"/>
    <w:qFormat/>
    <w:pPr>
      <w:contextualSpacing/>
      <w:ind w:left="720"/>
    </w:pPr>
  </w:style>
  <w:style w:type="paragraph" w:styleId="691">
    <w:name w:val="No Spacing"/>
    <w:uiPriority w:val="1"/>
    <w:qFormat/>
    <w:pPr>
      <w:spacing w:before="0" w:after="0" w:line="240" w:lineRule="auto"/>
    </w:pPr>
  </w:style>
  <w:style w:type="paragraph" w:styleId="692">
    <w:name w:val="Title"/>
    <w:basedOn w:val="850"/>
    <w:next w:val="850"/>
    <w:link w:val="69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3">
    <w:name w:val="Title Char"/>
    <w:link w:val="692"/>
    <w:uiPriority w:val="10"/>
    <w:rPr>
      <w:sz w:val="48"/>
      <w:szCs w:val="48"/>
    </w:rPr>
  </w:style>
  <w:style w:type="paragraph" w:styleId="694">
    <w:name w:val="Subtitle"/>
    <w:basedOn w:val="850"/>
    <w:next w:val="850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link w:val="694"/>
    <w:uiPriority w:val="11"/>
    <w:rPr>
      <w:sz w:val="24"/>
      <w:szCs w:val="24"/>
    </w:rPr>
  </w:style>
  <w:style w:type="paragraph" w:styleId="696">
    <w:name w:val="Quote"/>
    <w:basedOn w:val="850"/>
    <w:next w:val="850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50"/>
    <w:next w:val="850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paragraph" w:styleId="700">
    <w:name w:val="Header"/>
    <w:basedOn w:val="850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1">
    <w:name w:val="Header Char"/>
    <w:link w:val="700"/>
    <w:uiPriority w:val="99"/>
  </w:style>
  <w:style w:type="paragraph" w:styleId="702">
    <w:name w:val="Footer"/>
    <w:basedOn w:val="850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Footer Char"/>
    <w:link w:val="702"/>
    <w:uiPriority w:val="99"/>
  </w:style>
  <w:style w:type="paragraph" w:styleId="704">
    <w:name w:val="Caption"/>
    <w:basedOn w:val="850"/>
    <w:next w:val="850"/>
    <w:link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5">
    <w:name w:val="Caption Char"/>
    <w:link w:val="704"/>
    <w:uiPriority w:val="35"/>
    <w:rPr>
      <w:b/>
      <w:bCs/>
      <w:color w:val="4f81bd" w:themeColor="accent1"/>
      <w:sz w:val="18"/>
      <w:szCs w:val="18"/>
    </w:rPr>
  </w:style>
  <w:style w:type="table" w:styleId="7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2">
    <w:name w:val="Hyperlink"/>
    <w:uiPriority w:val="99"/>
    <w:unhideWhenUsed/>
    <w:rPr>
      <w:color w:val="0000ff" w:themeColor="hyperlink"/>
      <w:u w:val="single"/>
    </w:rPr>
  </w:style>
  <w:style w:type="paragraph" w:styleId="833">
    <w:name w:val="footnote text"/>
    <w:basedOn w:val="850"/>
    <w:link w:val="834"/>
    <w:uiPriority w:val="99"/>
    <w:semiHidden/>
    <w:unhideWhenUsed/>
    <w:pPr>
      <w:spacing w:after="40" w:line="240" w:lineRule="auto"/>
    </w:pPr>
    <w:rPr>
      <w:sz w:val="18"/>
    </w:rPr>
  </w:style>
  <w:style w:type="character" w:styleId="834">
    <w:name w:val="Footnote Text Char"/>
    <w:link w:val="833"/>
    <w:uiPriority w:val="99"/>
    <w:rPr>
      <w:sz w:val="18"/>
    </w:rPr>
  </w:style>
  <w:style w:type="character" w:styleId="835">
    <w:name w:val="footnote reference"/>
    <w:uiPriority w:val="99"/>
    <w:unhideWhenUsed/>
    <w:rPr>
      <w:vertAlign w:val="superscript"/>
    </w:rPr>
  </w:style>
  <w:style w:type="paragraph" w:styleId="836">
    <w:name w:val="endnote text"/>
    <w:basedOn w:val="850"/>
    <w:link w:val="837"/>
    <w:uiPriority w:val="99"/>
    <w:semiHidden/>
    <w:unhideWhenUsed/>
    <w:pPr>
      <w:spacing w:after="0" w:line="240" w:lineRule="auto"/>
    </w:pPr>
    <w:rPr>
      <w:sz w:val="20"/>
    </w:rPr>
  </w:style>
  <w:style w:type="character" w:styleId="837">
    <w:name w:val="Endnote Text Char"/>
    <w:link w:val="836"/>
    <w:uiPriority w:val="99"/>
    <w:rPr>
      <w:sz w:val="20"/>
    </w:rPr>
  </w:style>
  <w:style w:type="character" w:styleId="838">
    <w:name w:val="endnote reference"/>
    <w:uiPriority w:val="99"/>
    <w:semiHidden/>
    <w:unhideWhenUsed/>
    <w:rPr>
      <w:vertAlign w:val="superscript"/>
    </w:rPr>
  </w:style>
  <w:style w:type="paragraph" w:styleId="839">
    <w:name w:val="toc 1"/>
    <w:basedOn w:val="850"/>
    <w:next w:val="850"/>
    <w:uiPriority w:val="39"/>
    <w:unhideWhenUsed/>
    <w:pPr>
      <w:ind w:left="0" w:right="0" w:firstLine="0"/>
      <w:spacing w:after="57"/>
    </w:pPr>
  </w:style>
  <w:style w:type="paragraph" w:styleId="840">
    <w:name w:val="toc 2"/>
    <w:basedOn w:val="850"/>
    <w:next w:val="850"/>
    <w:uiPriority w:val="39"/>
    <w:unhideWhenUsed/>
    <w:pPr>
      <w:ind w:left="283" w:right="0" w:firstLine="0"/>
      <w:spacing w:after="57"/>
    </w:pPr>
  </w:style>
  <w:style w:type="paragraph" w:styleId="841">
    <w:name w:val="toc 3"/>
    <w:basedOn w:val="850"/>
    <w:next w:val="850"/>
    <w:uiPriority w:val="39"/>
    <w:unhideWhenUsed/>
    <w:pPr>
      <w:ind w:left="567" w:right="0" w:firstLine="0"/>
      <w:spacing w:after="57"/>
    </w:pPr>
  </w:style>
  <w:style w:type="paragraph" w:styleId="842">
    <w:name w:val="toc 4"/>
    <w:basedOn w:val="850"/>
    <w:next w:val="850"/>
    <w:uiPriority w:val="39"/>
    <w:unhideWhenUsed/>
    <w:pPr>
      <w:ind w:left="850" w:right="0" w:firstLine="0"/>
      <w:spacing w:after="57"/>
    </w:pPr>
  </w:style>
  <w:style w:type="paragraph" w:styleId="843">
    <w:name w:val="toc 5"/>
    <w:basedOn w:val="850"/>
    <w:next w:val="850"/>
    <w:uiPriority w:val="39"/>
    <w:unhideWhenUsed/>
    <w:pPr>
      <w:ind w:left="1134" w:right="0" w:firstLine="0"/>
      <w:spacing w:after="57"/>
    </w:pPr>
  </w:style>
  <w:style w:type="paragraph" w:styleId="844">
    <w:name w:val="toc 6"/>
    <w:basedOn w:val="850"/>
    <w:next w:val="850"/>
    <w:uiPriority w:val="39"/>
    <w:unhideWhenUsed/>
    <w:pPr>
      <w:ind w:left="1417" w:right="0" w:firstLine="0"/>
      <w:spacing w:after="57"/>
    </w:pPr>
  </w:style>
  <w:style w:type="paragraph" w:styleId="845">
    <w:name w:val="toc 7"/>
    <w:basedOn w:val="850"/>
    <w:next w:val="850"/>
    <w:uiPriority w:val="39"/>
    <w:unhideWhenUsed/>
    <w:pPr>
      <w:ind w:left="1701" w:right="0" w:firstLine="0"/>
      <w:spacing w:after="57"/>
    </w:pPr>
  </w:style>
  <w:style w:type="paragraph" w:styleId="846">
    <w:name w:val="toc 8"/>
    <w:basedOn w:val="850"/>
    <w:next w:val="850"/>
    <w:uiPriority w:val="39"/>
    <w:unhideWhenUsed/>
    <w:pPr>
      <w:ind w:left="1984" w:right="0" w:firstLine="0"/>
      <w:spacing w:after="57"/>
    </w:pPr>
  </w:style>
  <w:style w:type="paragraph" w:styleId="847">
    <w:name w:val="toc 9"/>
    <w:basedOn w:val="850"/>
    <w:next w:val="850"/>
    <w:uiPriority w:val="39"/>
    <w:unhideWhenUsed/>
    <w:pPr>
      <w:ind w:left="2268" w:right="0" w:firstLine="0"/>
      <w:spacing w:after="57"/>
    </w:pPr>
  </w:style>
  <w:style w:type="paragraph" w:styleId="848">
    <w:name w:val="TOC Heading"/>
    <w:uiPriority w:val="39"/>
    <w:unhideWhenUsed/>
  </w:style>
  <w:style w:type="paragraph" w:styleId="849">
    <w:name w:val="table of figures"/>
    <w:basedOn w:val="850"/>
    <w:next w:val="850"/>
    <w:uiPriority w:val="99"/>
    <w:unhideWhenUsed/>
    <w:pPr>
      <w:spacing w:after="0" w:afterAutospacing="0"/>
    </w:pPr>
  </w:style>
  <w:style w:type="paragraph" w:styleId="850" w:default="1">
    <w:name w:val="Normal"/>
    <w:next w:val="850"/>
    <w:link w:val="850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851">
    <w:name w:val="Заголовок 2"/>
    <w:basedOn w:val="850"/>
    <w:next w:val="850"/>
    <w:link w:val="854"/>
    <w:uiPriority w:val="9"/>
    <w:qFormat/>
    <w:pPr>
      <w:keepNext/>
      <w:spacing w:before="240" w:after="60"/>
      <w:outlineLvl w:val="1"/>
    </w:pPr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52">
    <w:name w:val="Основной шрифт абзаца"/>
    <w:next w:val="852"/>
    <w:link w:val="850"/>
    <w:uiPriority w:val="1"/>
    <w:unhideWhenUsed/>
  </w:style>
  <w:style w:type="table" w:styleId="853">
    <w:name w:val="Обычная таблица"/>
    <w:next w:val="853"/>
    <w:link w:val="850"/>
    <w:uiPriority w:val="99"/>
    <w:unhideWhenUsed/>
    <w:tblPr/>
  </w:style>
  <w:style w:type="character" w:styleId="854">
    <w:name w:val="Заголовок 2 Знак"/>
    <w:next w:val="854"/>
    <w:link w:val="851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855">
    <w:name w:val="Просмотренная гиперссылка"/>
    <w:next w:val="855"/>
    <w:link w:val="850"/>
    <w:uiPriority w:val="99"/>
    <w:unhideWhenUsed/>
    <w:rPr>
      <w:color w:val="800080"/>
      <w:u w:val="single"/>
    </w:rPr>
  </w:style>
  <w:style w:type="character" w:styleId="856">
    <w:name w:val="Знак примечания"/>
    <w:next w:val="856"/>
    <w:link w:val="850"/>
    <w:uiPriority w:val="99"/>
    <w:unhideWhenUsed/>
    <w:rPr>
      <w:sz w:val="16"/>
      <w:szCs w:val="16"/>
    </w:rPr>
  </w:style>
  <w:style w:type="character" w:styleId="857">
    <w:name w:val="Гиперссылка"/>
    <w:next w:val="857"/>
    <w:link w:val="850"/>
    <w:uiPriority w:val="99"/>
    <w:unhideWhenUsed/>
    <w:rPr>
      <w:color w:val="0000ff"/>
      <w:u w:val="single"/>
    </w:rPr>
  </w:style>
  <w:style w:type="paragraph" w:styleId="858">
    <w:name w:val="Текст выноски"/>
    <w:basedOn w:val="850"/>
    <w:next w:val="858"/>
    <w:link w:val="859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59">
    <w:name w:val="Текст выноски Знак"/>
    <w:next w:val="859"/>
    <w:link w:val="858"/>
    <w:uiPriority w:val="99"/>
    <w:semiHidden/>
    <w:rPr>
      <w:rFonts w:ascii="Tahoma" w:hAnsi="Tahoma" w:cs="Tahoma"/>
      <w:sz w:val="16"/>
      <w:szCs w:val="16"/>
    </w:rPr>
  </w:style>
  <w:style w:type="paragraph" w:styleId="860">
    <w:name w:val="Основной текст с отступом 3"/>
    <w:basedOn w:val="850"/>
    <w:next w:val="860"/>
    <w:link w:val="861"/>
    <w:uiPriority w:val="99"/>
    <w:unhideWhenUsed/>
    <w:pPr>
      <w:ind w:left="283"/>
      <w:spacing w:after="120"/>
    </w:pPr>
    <w:rPr>
      <w:sz w:val="16"/>
      <w:szCs w:val="16"/>
    </w:rPr>
  </w:style>
  <w:style w:type="character" w:styleId="861">
    <w:name w:val="Основной текст с отступом 3 Знак"/>
    <w:next w:val="861"/>
    <w:link w:val="860"/>
    <w:uiPriority w:val="99"/>
    <w:semiHidden/>
    <w:rPr>
      <w:sz w:val="16"/>
      <w:szCs w:val="16"/>
      <w:lang w:eastAsia="en-US"/>
    </w:rPr>
  </w:style>
  <w:style w:type="paragraph" w:styleId="862">
    <w:name w:val="Текст примечания"/>
    <w:basedOn w:val="850"/>
    <w:next w:val="862"/>
    <w:link w:val="863"/>
    <w:uiPriority w:val="99"/>
    <w:unhideWhenUsed/>
    <w:pPr>
      <w:spacing w:line="240" w:lineRule="auto"/>
    </w:pPr>
    <w:rPr>
      <w:sz w:val="20"/>
      <w:szCs w:val="20"/>
    </w:rPr>
  </w:style>
  <w:style w:type="character" w:styleId="863">
    <w:name w:val="Текст примечания Знак"/>
    <w:next w:val="863"/>
    <w:link w:val="862"/>
    <w:uiPriority w:val="99"/>
    <w:semiHidden/>
    <w:rPr>
      <w:sz w:val="20"/>
      <w:szCs w:val="20"/>
    </w:rPr>
  </w:style>
  <w:style w:type="paragraph" w:styleId="864">
    <w:name w:val="Тема примечания"/>
    <w:basedOn w:val="862"/>
    <w:next w:val="862"/>
    <w:link w:val="865"/>
    <w:uiPriority w:val="99"/>
    <w:unhideWhenUsed/>
    <w:rPr>
      <w:b/>
      <w:bCs/>
    </w:rPr>
  </w:style>
  <w:style w:type="character" w:styleId="865">
    <w:name w:val="Тема примечания Знак"/>
    <w:next w:val="865"/>
    <w:link w:val="864"/>
    <w:uiPriority w:val="99"/>
    <w:semiHidden/>
    <w:rPr>
      <w:b/>
      <w:bCs/>
      <w:sz w:val="20"/>
      <w:szCs w:val="20"/>
    </w:rPr>
  </w:style>
  <w:style w:type="paragraph" w:styleId="866">
    <w:name w:val="Верхний колонтитул"/>
    <w:basedOn w:val="850"/>
    <w:next w:val="866"/>
    <w:link w:val="8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7">
    <w:name w:val="Верхний колонтитул Знак"/>
    <w:next w:val="867"/>
    <w:link w:val="866"/>
    <w:uiPriority w:val="99"/>
  </w:style>
  <w:style w:type="paragraph" w:styleId="868">
    <w:name w:val="Нижний колонтитул"/>
    <w:basedOn w:val="850"/>
    <w:next w:val="868"/>
    <w:link w:val="86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9">
    <w:name w:val="Нижний колонтитул Знак"/>
    <w:next w:val="869"/>
    <w:link w:val="868"/>
    <w:uiPriority w:val="99"/>
  </w:style>
  <w:style w:type="table" w:styleId="870">
    <w:name w:val="Сетка таблицы"/>
    <w:basedOn w:val="853"/>
    <w:next w:val="870"/>
    <w:link w:val="850"/>
    <w:uiPriority w:val="59"/>
    <w:qFormat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/>
  </w:style>
  <w:style w:type="paragraph" w:styleId="871">
    <w:name w:val="ConsPlusNormal"/>
    <w:next w:val="871"/>
    <w:link w:val="872"/>
    <w:qFormat/>
    <w:pPr>
      <w:widowControl w:val="off"/>
    </w:pPr>
    <w:rPr>
      <w:rFonts w:eastAsia="Times New Roman" w:cs="Calibri"/>
      <w:sz w:val="22"/>
      <w:lang w:val="ru-RU" w:eastAsia="ru-RU" w:bidi="ar-SA"/>
    </w:rPr>
  </w:style>
  <w:style w:type="character" w:styleId="872">
    <w:name w:val="ConsPlusNormal Знак"/>
    <w:next w:val="872"/>
    <w:link w:val="871"/>
    <w:rPr>
      <w:rFonts w:ascii="Calibri" w:hAnsi="Calibri" w:eastAsia="Times New Roman" w:cs="Calibri"/>
      <w:szCs w:val="20"/>
      <w:lang w:eastAsia="ru-RU"/>
    </w:rPr>
  </w:style>
  <w:style w:type="paragraph" w:styleId="873">
    <w:name w:val="ConsPlusTitle"/>
    <w:next w:val="873"/>
    <w:link w:val="850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874">
    <w:name w:val="Без интервала"/>
    <w:next w:val="874"/>
    <w:link w:val="850"/>
    <w:uiPriority w:val="1"/>
    <w:qFormat/>
    <w:rPr>
      <w:sz w:val="22"/>
      <w:szCs w:val="22"/>
      <w:lang w:val="ru-RU" w:eastAsia="en-US" w:bidi="ar-SA"/>
    </w:rPr>
  </w:style>
  <w:style w:type="paragraph" w:styleId="875">
    <w:name w:val="font5"/>
    <w:basedOn w:val="850"/>
    <w:next w:val="875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76">
    <w:name w:val="font6"/>
    <w:basedOn w:val="850"/>
    <w:next w:val="876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7">
    <w:name w:val="font7"/>
    <w:basedOn w:val="850"/>
    <w:next w:val="877"/>
    <w:link w:val="850"/>
    <w:pPr>
      <w:spacing w:before="100" w:beforeAutospacing="1" w:after="100" w:afterAutospacing="1" w:line="240" w:lineRule="auto"/>
    </w:pPr>
    <w:rPr>
      <w:rFonts w:ascii="Calibri" w:hAnsi="Calibri" w:eastAsia="Times New Roman" w:cs="Calibri"/>
      <w:color w:val="000000"/>
      <w:sz w:val="16"/>
      <w:szCs w:val="16"/>
      <w:lang w:eastAsia="ru-RU"/>
    </w:rPr>
  </w:style>
  <w:style w:type="paragraph" w:styleId="878">
    <w:name w:val="xl66"/>
    <w:basedOn w:val="850"/>
    <w:next w:val="87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79">
    <w:name w:val="xl67"/>
    <w:basedOn w:val="850"/>
    <w:next w:val="87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0">
    <w:name w:val="xl68"/>
    <w:basedOn w:val="850"/>
    <w:next w:val="880"/>
    <w:link w:val="850"/>
    <w:pPr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1">
    <w:name w:val="xl69"/>
    <w:basedOn w:val="850"/>
    <w:next w:val="881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2">
    <w:name w:val="xl70"/>
    <w:basedOn w:val="850"/>
    <w:next w:val="88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3">
    <w:name w:val="xl71"/>
    <w:basedOn w:val="850"/>
    <w:next w:val="88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4">
    <w:name w:val="xl72"/>
    <w:basedOn w:val="850"/>
    <w:next w:val="884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885">
    <w:name w:val="xl73"/>
    <w:basedOn w:val="850"/>
    <w:next w:val="885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86">
    <w:name w:val="xl74"/>
    <w:basedOn w:val="850"/>
    <w:next w:val="886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87">
    <w:name w:val="xl75"/>
    <w:basedOn w:val="850"/>
    <w:next w:val="887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88">
    <w:name w:val="xl76"/>
    <w:basedOn w:val="850"/>
    <w:next w:val="888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89">
    <w:name w:val="xl77"/>
    <w:basedOn w:val="850"/>
    <w:next w:val="889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0">
    <w:name w:val="xl78"/>
    <w:basedOn w:val="850"/>
    <w:next w:val="89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1">
    <w:name w:val="xl79"/>
    <w:basedOn w:val="850"/>
    <w:next w:val="89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2">
    <w:name w:val="xl80"/>
    <w:basedOn w:val="850"/>
    <w:next w:val="89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893">
    <w:name w:val="xl81"/>
    <w:basedOn w:val="850"/>
    <w:next w:val="893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4">
    <w:name w:val="xl82"/>
    <w:basedOn w:val="850"/>
    <w:next w:val="89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895">
    <w:name w:val="xl83"/>
    <w:basedOn w:val="850"/>
    <w:next w:val="895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96">
    <w:name w:val="xl84"/>
    <w:basedOn w:val="850"/>
    <w:next w:val="89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7">
    <w:name w:val="xl85"/>
    <w:basedOn w:val="850"/>
    <w:next w:val="89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898">
    <w:name w:val="xl86"/>
    <w:basedOn w:val="850"/>
    <w:next w:val="89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899">
    <w:name w:val="xl87"/>
    <w:basedOn w:val="850"/>
    <w:next w:val="89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0">
    <w:name w:val="xl88"/>
    <w:basedOn w:val="850"/>
    <w:next w:val="90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1">
    <w:name w:val="xl89"/>
    <w:basedOn w:val="850"/>
    <w:next w:val="90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2">
    <w:name w:val="xl90"/>
    <w:basedOn w:val="850"/>
    <w:next w:val="902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3">
    <w:name w:val="xl91"/>
    <w:basedOn w:val="850"/>
    <w:next w:val="90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4">
    <w:name w:val="xl92"/>
    <w:basedOn w:val="850"/>
    <w:next w:val="904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5">
    <w:name w:val="xl93"/>
    <w:basedOn w:val="850"/>
    <w:next w:val="90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6">
    <w:name w:val="xl94"/>
    <w:basedOn w:val="850"/>
    <w:next w:val="90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7">
    <w:name w:val="xl95"/>
    <w:basedOn w:val="850"/>
    <w:next w:val="90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08">
    <w:name w:val="xl96"/>
    <w:basedOn w:val="850"/>
    <w:next w:val="90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09">
    <w:name w:val="xl97"/>
    <w:basedOn w:val="850"/>
    <w:next w:val="90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0">
    <w:name w:val="xl98"/>
    <w:basedOn w:val="850"/>
    <w:next w:val="91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1">
    <w:name w:val="xl99"/>
    <w:basedOn w:val="850"/>
    <w:next w:val="91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2">
    <w:name w:val="xl100"/>
    <w:basedOn w:val="850"/>
    <w:next w:val="912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3">
    <w:name w:val="xl101"/>
    <w:basedOn w:val="850"/>
    <w:next w:val="91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4">
    <w:name w:val="xl102"/>
    <w:basedOn w:val="850"/>
    <w:next w:val="914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5">
    <w:name w:val="xl103"/>
    <w:basedOn w:val="850"/>
    <w:next w:val="91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6">
    <w:name w:val="xl104"/>
    <w:basedOn w:val="850"/>
    <w:next w:val="91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7">
    <w:name w:val="xl105"/>
    <w:basedOn w:val="850"/>
    <w:next w:val="91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18">
    <w:name w:val="xl106"/>
    <w:basedOn w:val="850"/>
    <w:next w:val="918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19">
    <w:name w:val="xl107"/>
    <w:basedOn w:val="850"/>
    <w:next w:val="91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20">
    <w:name w:val="xl108"/>
    <w:basedOn w:val="850"/>
    <w:next w:val="92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1">
    <w:name w:val="xl109"/>
    <w:basedOn w:val="850"/>
    <w:next w:val="92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2">
    <w:name w:val="xl110"/>
    <w:basedOn w:val="850"/>
    <w:next w:val="92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3">
    <w:name w:val="xl111"/>
    <w:basedOn w:val="850"/>
    <w:next w:val="923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4">
    <w:name w:val="xl112"/>
    <w:basedOn w:val="850"/>
    <w:next w:val="92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sz w:val="16"/>
      <w:szCs w:val="16"/>
      <w:lang w:eastAsia="ru-RU"/>
    </w:rPr>
  </w:style>
  <w:style w:type="paragraph" w:styleId="925">
    <w:name w:val="xl113"/>
    <w:basedOn w:val="850"/>
    <w:next w:val="92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6">
    <w:name w:val="xl114"/>
    <w:basedOn w:val="850"/>
    <w:next w:val="92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27">
    <w:name w:val="xl115"/>
    <w:basedOn w:val="850"/>
    <w:next w:val="927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28">
    <w:name w:val="xl116"/>
    <w:basedOn w:val="850"/>
    <w:next w:val="92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9">
    <w:name w:val="xl117"/>
    <w:basedOn w:val="850"/>
    <w:next w:val="92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0">
    <w:name w:val="xl118"/>
    <w:basedOn w:val="850"/>
    <w:next w:val="930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1">
    <w:name w:val="xl119"/>
    <w:basedOn w:val="850"/>
    <w:next w:val="93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2">
    <w:name w:val="xl120"/>
    <w:basedOn w:val="850"/>
    <w:next w:val="93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3">
    <w:name w:val="xl121"/>
    <w:basedOn w:val="850"/>
    <w:next w:val="93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34">
    <w:name w:val="xl122"/>
    <w:basedOn w:val="850"/>
    <w:next w:val="93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5">
    <w:name w:val="xl123"/>
    <w:basedOn w:val="850"/>
    <w:next w:val="935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6">
    <w:name w:val="xl124"/>
    <w:basedOn w:val="850"/>
    <w:next w:val="936"/>
    <w:link w:val="850"/>
    <w:pPr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37">
    <w:name w:val="xl125"/>
    <w:basedOn w:val="850"/>
    <w:next w:val="93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8">
    <w:name w:val="xl126"/>
    <w:basedOn w:val="850"/>
    <w:next w:val="93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39">
    <w:name w:val="xl127"/>
    <w:basedOn w:val="850"/>
    <w:next w:val="93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ff0000"/>
      <w:sz w:val="16"/>
      <w:szCs w:val="16"/>
      <w:lang w:eastAsia="ru-RU"/>
    </w:rPr>
  </w:style>
  <w:style w:type="paragraph" w:styleId="940">
    <w:name w:val="xl128"/>
    <w:basedOn w:val="850"/>
    <w:next w:val="94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1">
    <w:name w:val="xl129"/>
    <w:basedOn w:val="850"/>
    <w:next w:val="94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2">
    <w:name w:val="xl130"/>
    <w:basedOn w:val="850"/>
    <w:next w:val="942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3">
    <w:name w:val="xl131"/>
    <w:basedOn w:val="850"/>
    <w:next w:val="94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4">
    <w:name w:val="xl132"/>
    <w:basedOn w:val="850"/>
    <w:next w:val="944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45">
    <w:name w:val="xl133"/>
    <w:basedOn w:val="850"/>
    <w:next w:val="94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6">
    <w:name w:val="xl134"/>
    <w:basedOn w:val="850"/>
    <w:next w:val="94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7">
    <w:name w:val="xl135"/>
    <w:basedOn w:val="850"/>
    <w:next w:val="94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8">
    <w:name w:val="xl136"/>
    <w:basedOn w:val="850"/>
    <w:next w:val="948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49">
    <w:name w:val="xl137"/>
    <w:basedOn w:val="850"/>
    <w:next w:val="94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0">
    <w:name w:val="xl138"/>
    <w:basedOn w:val="850"/>
    <w:next w:val="95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1">
    <w:name w:val="xl139"/>
    <w:basedOn w:val="850"/>
    <w:next w:val="951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2">
    <w:name w:val="xl140"/>
    <w:basedOn w:val="850"/>
    <w:next w:val="952"/>
    <w:link w:val="850"/>
    <w:pPr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3">
    <w:name w:val="xl141"/>
    <w:basedOn w:val="850"/>
    <w:next w:val="953"/>
    <w:link w:val="850"/>
    <w:pPr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54">
    <w:name w:val="xl142"/>
    <w:basedOn w:val="850"/>
    <w:next w:val="954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5">
    <w:name w:val="xl143"/>
    <w:basedOn w:val="850"/>
    <w:next w:val="955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6">
    <w:name w:val="xl144"/>
    <w:basedOn w:val="850"/>
    <w:next w:val="95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7">
    <w:name w:val="xl145"/>
    <w:basedOn w:val="850"/>
    <w:next w:val="95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58">
    <w:name w:val="xl146"/>
    <w:basedOn w:val="850"/>
    <w:next w:val="95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59">
    <w:name w:val="xl147"/>
    <w:basedOn w:val="850"/>
    <w:next w:val="959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0">
    <w:name w:val="xl148"/>
    <w:basedOn w:val="850"/>
    <w:next w:val="960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>
    <w:name w:val="xl149"/>
    <w:basedOn w:val="850"/>
    <w:next w:val="961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2">
    <w:name w:val="xl150"/>
    <w:basedOn w:val="850"/>
    <w:next w:val="962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3">
    <w:name w:val="xl151"/>
    <w:basedOn w:val="850"/>
    <w:next w:val="963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4">
    <w:name w:val="xl152"/>
    <w:basedOn w:val="850"/>
    <w:next w:val="964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5">
    <w:name w:val="xl153"/>
    <w:basedOn w:val="850"/>
    <w:next w:val="965"/>
    <w:link w:val="850"/>
    <w:pPr>
      <w:jc w:val="center"/>
      <w:spacing w:before="100" w:beforeAutospacing="1" w:after="100" w:afterAutospacing="1" w:line="240" w:lineRule="auto"/>
      <w:pBdr>
        <w:bottom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966">
    <w:name w:val="xl154"/>
    <w:basedOn w:val="850"/>
    <w:next w:val="966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7">
    <w:name w:val="xl155"/>
    <w:basedOn w:val="850"/>
    <w:next w:val="967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8">
    <w:name w:val="xl156"/>
    <w:basedOn w:val="850"/>
    <w:next w:val="968"/>
    <w:link w:val="850"/>
    <w:pPr>
      <w:jc w:val="center"/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69">
    <w:name w:val="xl157"/>
    <w:basedOn w:val="850"/>
    <w:next w:val="969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70">
    <w:name w:val="xl158"/>
    <w:basedOn w:val="850"/>
    <w:next w:val="97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1">
    <w:name w:val="xl159"/>
    <w:basedOn w:val="850"/>
    <w:next w:val="971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2">
    <w:name w:val="xl160"/>
    <w:basedOn w:val="850"/>
    <w:next w:val="972"/>
    <w:link w:val="850"/>
    <w:pPr>
      <w:spacing w:before="100" w:beforeAutospacing="1" w:after="100" w:afterAutospacing="1" w:line="240" w:lineRule="auto"/>
      <w:shd w:val="clear" w:color="000000" w:fill="ffffff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color w:val="000000"/>
      <w:sz w:val="16"/>
      <w:szCs w:val="16"/>
      <w:lang w:eastAsia="ru-RU"/>
    </w:rPr>
  </w:style>
  <w:style w:type="paragraph" w:styleId="973">
    <w:name w:val="xl161"/>
    <w:basedOn w:val="850"/>
    <w:next w:val="973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4">
    <w:name w:val="xl162"/>
    <w:basedOn w:val="850"/>
    <w:next w:val="974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5">
    <w:name w:val="xl163"/>
    <w:basedOn w:val="850"/>
    <w:next w:val="975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6">
    <w:name w:val="xl164"/>
    <w:basedOn w:val="850"/>
    <w:next w:val="976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7">
    <w:name w:val="xl165"/>
    <w:basedOn w:val="850"/>
    <w:next w:val="977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8">
    <w:name w:val="xl166"/>
    <w:basedOn w:val="850"/>
    <w:next w:val="978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79">
    <w:name w:val="xl167"/>
    <w:basedOn w:val="850"/>
    <w:next w:val="979"/>
    <w:link w:val="850"/>
    <w:pPr>
      <w:jc w:val="center"/>
      <w:spacing w:before="100" w:beforeAutospacing="1" w:after="100" w:afterAutospacing="1" w:line="240" w:lineRule="auto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 w:cs="Times New Roman"/>
      <w:b/>
      <w:bCs/>
      <w:color w:val="000000"/>
      <w:sz w:val="16"/>
      <w:szCs w:val="16"/>
      <w:lang w:eastAsia="ru-RU"/>
    </w:rPr>
  </w:style>
  <w:style w:type="paragraph" w:styleId="980">
    <w:name w:val="Абзац списка"/>
    <w:basedOn w:val="850"/>
    <w:next w:val="980"/>
    <w:link w:val="850"/>
    <w:uiPriority w:val="34"/>
    <w:qFormat/>
    <w:pPr>
      <w:contextualSpacing/>
      <w:ind w:left="720"/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981">
    <w:name w:val="ConsPlusNonformat"/>
    <w:next w:val="981"/>
    <w:link w:val="850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982">
    <w:name w:val="Основной текст_"/>
    <w:next w:val="982"/>
    <w:link w:val="983"/>
    <w:rPr>
      <w:sz w:val="19"/>
      <w:szCs w:val="19"/>
      <w:shd w:val="clear" w:color="auto" w:fill="ffffff"/>
    </w:rPr>
  </w:style>
  <w:style w:type="paragraph" w:styleId="983">
    <w:name w:val="Основной текст3"/>
    <w:basedOn w:val="850"/>
    <w:next w:val="983"/>
    <w:link w:val="982"/>
    <w:pPr>
      <w:jc w:val="center"/>
      <w:spacing w:before="180" w:after="180" w:line="226" w:lineRule="exact"/>
      <w:shd w:val="clear" w:color="auto" w:fill="ffffff"/>
      <w:widowControl w:val="off"/>
    </w:pPr>
    <w:rPr>
      <w:sz w:val="19"/>
      <w:szCs w:val="19"/>
      <w:lang w:eastAsia="ru-RU"/>
    </w:rPr>
  </w:style>
  <w:style w:type="character" w:styleId="984">
    <w:name w:val="Основной текст + 15;5 pt;Курсив"/>
    <w:next w:val="984"/>
    <w:link w:val="850"/>
    <w:rPr>
      <w:rFonts w:ascii="Courier New" w:hAnsi="Courier New" w:eastAsia="Courier New" w:cs="Courier New"/>
      <w:i/>
      <w:iCs/>
      <w:color w:val="000000"/>
      <w:spacing w:val="0"/>
      <w:position w:val="0"/>
      <w:sz w:val="31"/>
      <w:szCs w:val="31"/>
      <w:u w:val="none"/>
      <w:shd w:val="clear" w:color="auto" w:fill="ffffff"/>
    </w:rPr>
  </w:style>
  <w:style w:type="character" w:styleId="985">
    <w:name w:val="Основной текст (3) + 7;5 pt;Интервал 0 pt"/>
    <w:next w:val="985"/>
    <w:link w:val="850"/>
    <w:rPr>
      <w:rFonts w:ascii="Century Gothic" w:hAnsi="Century Gothic" w:eastAsia="Century Gothic" w:cs="Century Gothic"/>
      <w:color w:val="000000"/>
      <w:spacing w:val="-11"/>
      <w:position w:val="0"/>
      <w:sz w:val="15"/>
      <w:szCs w:val="15"/>
      <w:u w:val="none"/>
      <w:lang w:val="ru-RU"/>
    </w:rPr>
  </w:style>
  <w:style w:type="paragraph" w:styleId="986">
    <w:name w:val="Стиль4"/>
    <w:basedOn w:val="850"/>
    <w:next w:val="986"/>
    <w:link w:val="850"/>
    <w:pPr>
      <w:ind w:firstLine="720"/>
      <w:jc w:val="both"/>
      <w:spacing w:after="0" w:line="228" w:lineRule="auto"/>
    </w:pPr>
    <w:rPr>
      <w:rFonts w:ascii="Times New Roman" w:hAnsi="Times New Roman" w:eastAsia="Times New Roman"/>
      <w:iCs/>
      <w:sz w:val="24"/>
      <w:szCs w:val="24"/>
      <w:lang w:eastAsia="ru-RU"/>
    </w:rPr>
  </w:style>
  <w:style w:type="paragraph" w:styleId="987">
    <w:name w:val="ConsPlusCell"/>
    <w:next w:val="987"/>
    <w:link w:val="850"/>
    <w:rPr>
      <w:rFonts w:ascii="Arial" w:hAnsi="Arial" w:eastAsia="Times New Roman" w:cs="Arial"/>
      <w:lang w:val="ru-RU" w:eastAsia="ru-RU" w:bidi="ar-SA"/>
    </w:rPr>
  </w:style>
  <w:style w:type="paragraph" w:styleId="988">
    <w:name w:val=" Знак Знак Знак Знак1 Знак Знак1 Знак Знак Знак Знак Знак Знак Знак Знак Знак Знак Знак Знак Знак Знак"/>
    <w:basedOn w:val="850"/>
    <w:next w:val="988"/>
    <w:link w:val="850"/>
    <w:pPr>
      <w:spacing w:after="160" w:line="240" w:lineRule="exact"/>
    </w:pPr>
    <w:rPr>
      <w:rFonts w:ascii="Verdana" w:hAnsi="Verdana" w:eastAsia="Times New Roman"/>
      <w:sz w:val="20"/>
      <w:szCs w:val="20"/>
      <w:lang w:val="en-US"/>
    </w:rPr>
  </w:style>
  <w:style w:type="character" w:styleId="989">
    <w:name w:val="extended-text__full"/>
    <w:next w:val="989"/>
    <w:link w:val="850"/>
  </w:style>
  <w:style w:type="paragraph" w:styleId="990">
    <w:name w:val="xl63"/>
    <w:basedOn w:val="850"/>
    <w:next w:val="990"/>
    <w:link w:val="850"/>
    <w:pPr>
      <w:jc w:val="center"/>
      <w:spacing w:before="100" w:beforeAutospacing="1" w:after="100" w:afterAutospacing="1" w:line="240" w:lineRule="auto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91">
    <w:name w:val="xl64"/>
    <w:basedOn w:val="850"/>
    <w:next w:val="991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18"/>
      <w:szCs w:val="18"/>
      <w:lang w:eastAsia="ru-RU"/>
    </w:rPr>
  </w:style>
  <w:style w:type="paragraph" w:styleId="992">
    <w:name w:val="xl65"/>
    <w:basedOn w:val="850"/>
    <w:next w:val="992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color w:val="ff0000"/>
      <w:sz w:val="18"/>
      <w:szCs w:val="18"/>
      <w:lang w:eastAsia="ru-RU"/>
    </w:rPr>
  </w:style>
  <w:style w:type="paragraph" w:styleId="993">
    <w:name w:val="msonormal"/>
    <w:basedOn w:val="850"/>
    <w:next w:val="993"/>
    <w:link w:val="85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styleId="994" w:default="1">
    <w:name w:val="Default Paragraph Font"/>
    <w:uiPriority w:val="1"/>
    <w:semiHidden/>
    <w:unhideWhenUsed/>
  </w:style>
  <w:style w:type="numbering" w:styleId="995" w:default="1">
    <w:name w:val="No List"/>
    <w:uiPriority w:val="99"/>
    <w:semiHidden/>
    <w:unhideWhenUsed/>
  </w:style>
  <w:style w:type="table" w:styleId="99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pr_upr@86.sfr.gov.ru." TargetMode="External"/><Relationship Id="rId12" Type="http://schemas.openxmlformats.org/officeDocument/2006/relationships/hyperlink" Target="mailto:pr_upr@86.sfr.gov.ru.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*</Company>
  <DocSecurity>0</DocSecurity>
  <ScaleCrop>false</ScaleCrop>
  <Template>Nor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Татаринова Натал</dc:creator>
  <cp:lastModifiedBy>BalanovichTA</cp:lastModifiedBy>
  <cp:revision>7</cp:revision>
  <dcterms:created xsi:type="dcterms:W3CDTF">2025-02-07T03:59:00Z</dcterms:created>
  <dcterms:modified xsi:type="dcterms:W3CDTF">2025-12-30T05:47:05Z</dcterms:modified>
</cp:coreProperties>
</file>