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center"/>
        <w:spacing w:line="283" w:lineRule="exact"/>
      </w:pPr>
      <w:r/>
      <w:r/>
    </w:p>
    <w:p>
      <w:pPr>
        <w:pStyle w:val="616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66598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6598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49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16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61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18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-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</w:p>
    <w:p>
      <w:pPr>
        <w:pStyle w:val="616"/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</w:p>
    <w:p>
      <w:pPr>
        <w:pStyle w:val="617"/>
        <w:spacing w:line="283" w:lineRule="atLeast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</w:p>
    <w:p>
      <w:pPr>
        <w:pStyle w:val="616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16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17"/>
      </w:pPr>
      <w:r>
        <w:t xml:space="preserve">ПОСТАНОВЛЕНИЕ</w:t>
      </w:r>
      <w:r/>
    </w:p>
    <w:p>
      <w:pPr>
        <w:pStyle w:val="616"/>
      </w:pPr>
      <w:r/>
      <w:r/>
    </w:p>
    <w:p>
      <w:pPr>
        <w:pStyle w:val="622"/>
      </w:pPr>
      <w:r/>
      <w:r/>
    </w:p>
    <w:p>
      <w:pPr>
        <w:pStyle w:val="622"/>
        <w:jc w:val="both"/>
        <w:rPr>
          <w:highlight w:val="none"/>
        </w:rPr>
      </w:pPr>
      <w:r>
        <w:rPr>
          <w:highlight w:val="none"/>
        </w:rPr>
        <w:t xml:space="preserve">от   </w:t>
      </w:r>
      <w:r>
        <w:rPr>
          <w:highlight w:val="none"/>
        </w:rPr>
        <w:t xml:space="preserve">но</w:t>
      </w:r>
      <w:r>
        <w:rPr>
          <w:highlight w:val="none"/>
        </w:rPr>
        <w:t xml:space="preserve">ября 2025</w:t>
      </w:r>
      <w:r>
        <w:rPr>
          <w:highlight w:val="none"/>
        </w:rPr>
        <w:t xml:space="preserve"> года                                                                                                         №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622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22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23"/>
        <w:jc w:val="center"/>
        <w:spacing w:after="0" w:afterAutospacing="0"/>
        <w:rPr>
          <w:b/>
          <w:bCs/>
          <w:sz w:val="24"/>
          <w:szCs w:val="24"/>
          <w:highlight w:val="none"/>
        </w:rPr>
      </w:pPr>
      <w:r>
        <w:rPr>
          <w:b/>
          <w:sz w:val="24"/>
          <w:highlight w:val="none"/>
        </w:rPr>
        <w:t xml:space="preserve">О внесении изменений в постановление администрации Белоярского райна </w:t>
      </w:r>
      <w:r>
        <w:rPr>
          <w:b/>
          <w:bCs/>
          <w:sz w:val="24"/>
          <w:szCs w:val="24"/>
        </w:rPr>
      </w:r>
    </w:p>
    <w:p>
      <w:pPr>
        <w:pStyle w:val="623"/>
        <w:jc w:val="center"/>
        <w:spacing w:after="0" w:afterAutospacing="0"/>
        <w:rPr>
          <w:b/>
          <w:bCs/>
          <w:sz w:val="24"/>
          <w:szCs w:val="24"/>
        </w:rPr>
      </w:pPr>
      <w:r>
        <w:rPr>
          <w:b/>
          <w:sz w:val="24"/>
          <w:highlight w:val="none"/>
        </w:rPr>
        <w:t xml:space="preserve">от 9 ноября 2017 года № 1056</w:t>
      </w:r>
      <w:r>
        <w:rPr>
          <w:b/>
          <w:sz w:val="24"/>
          <w:highlight w:val="none"/>
        </w:rPr>
      </w:r>
      <w:r/>
    </w:p>
    <w:p>
      <w:pPr>
        <w:pStyle w:val="623"/>
        <w:jc w:val="both"/>
        <w:spacing w:after="0" w:afterAutospacing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firstLine="70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П о с т а н о в л я ю:</w:t>
      </w:r>
      <w:r>
        <w:rPr>
          <w:sz w:val="24"/>
          <w:szCs w:val="24"/>
          <w:highlight w:val="none"/>
        </w:rPr>
      </w:r>
    </w:p>
    <w:p>
      <w:pPr>
        <w:pStyle w:val="623"/>
        <w:ind w:left="0" w:right="0" w:firstLine="708"/>
        <w:jc w:val="both"/>
        <w:spacing w:after="0" w:afterAutospacing="0" w:line="283" w:lineRule="exact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1.Внести в постановление </w:t>
      </w:r>
      <w:r>
        <w:rPr>
          <w:b w:val="0"/>
          <w:bCs w:val="0"/>
          <w:sz w:val="24"/>
          <w:highlight w:val="none"/>
        </w:rPr>
        <w:t xml:space="preserve">администрации Белоярского райна от 9 ноября 2017 года № 1056</w:t>
      </w:r>
      <w:r>
        <w:rPr>
          <w:b w:val="0"/>
          <w:bCs w:val="0"/>
          <w:sz w:val="24"/>
          <w:highlight w:val="none"/>
        </w:rPr>
        <w:t xml:space="preserve"> «</w:t>
      </w:r>
      <w:r>
        <w:rPr>
          <w:b w:val="0"/>
          <w:bCs w:val="0"/>
          <w:sz w:val="24"/>
          <w:szCs w:val="24"/>
        </w:rPr>
        <w:t xml:space="preserve">Об </w:t>
      </w:r>
      <w:r>
        <w:rPr>
          <w:b w:val="0"/>
          <w:bCs w:val="0"/>
          <w:sz w:val="24"/>
          <w:szCs w:val="24"/>
        </w:rPr>
        <w:t xml:space="preserve">уполномоченных органах</w:t>
      </w:r>
      <w:r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в сфере организации и обеспечения</w:t>
      </w:r>
      <w:r>
        <w:rPr>
          <w:b w:val="0"/>
          <w:bCs w:val="0"/>
          <w:sz w:val="24"/>
        </w:rPr>
        <w:t xml:space="preserve"> отдыха и оздоровления детей, </w:t>
      </w:r>
      <w:r>
        <w:rPr>
          <w:b w:val="0"/>
          <w:bCs w:val="0"/>
          <w:sz w:val="24"/>
        </w:rPr>
        <w:t xml:space="preserve">имеющих место жительства</w:t>
      </w:r>
      <w:r>
        <w:rPr>
          <w:b w:val="0"/>
          <w:bCs w:val="0"/>
          <w:sz w:val="24"/>
        </w:rPr>
        <w:t xml:space="preserve"> на территории Белоярского района»</w:t>
      </w:r>
      <w:r>
        <w:rPr>
          <w:b w:val="0"/>
          <w:bCs w:val="0"/>
          <w:sz w:val="24"/>
        </w:rPr>
        <w:t xml:space="preserve"> (далее – постановление) следующие изменения:</w:t>
      </w:r>
      <w:r>
        <w:rPr>
          <w:b w:val="0"/>
          <w:bCs w:val="0"/>
          <w:sz w:val="24"/>
          <w:highlight w:val="none"/>
        </w:rPr>
      </w:r>
      <w:r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616"/>
        <w:numPr>
          <w:ilvl w:val="0"/>
          <w:numId w:val="12"/>
        </w:numPr>
        <w:ind w:left="0" w:right="0" w:firstLine="709"/>
        <w:jc w:val="both"/>
        <w:keepLines/>
        <w:spacing w:after="0" w:afterAutospacing="0"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</w:rPr>
        <w:t xml:space="preserve">в преамбуле постановления:</w:t>
      </w:r>
      <w:r>
        <w:rPr>
          <w:b w:val="0"/>
          <w:bCs w:val="0"/>
          <w:sz w:val="24"/>
          <w:szCs w:val="24"/>
        </w:rPr>
      </w:r>
    </w:p>
    <w:p>
      <w:pPr>
        <w:ind w:left="0" w:right="0" w:firstLine="708"/>
        <w:jc w:val="both"/>
        <w:keepLines/>
        <w:spacing w:after="0" w:afterAutospacing="0" w:line="240" w:lineRule="auto"/>
        <w:rPr>
          <w:sz w:val="24"/>
          <w:szCs w:val="24"/>
        </w:rPr>
      </w:pPr>
      <w:r>
        <w:rPr>
          <w:b w:val="0"/>
          <w:bCs w:val="0"/>
          <w:sz w:val="24"/>
        </w:rPr>
        <w:t xml:space="preserve">- слова </w:t>
      </w:r>
      <w:r>
        <w:rPr>
          <w:b w:val="0"/>
          <w:bCs w:val="0"/>
          <w:sz w:val="24"/>
          <w:szCs w:val="24"/>
        </w:rPr>
        <w:t xml:space="preserve">«</w:t>
      </w:r>
      <w:r>
        <w:rPr>
          <w:sz w:val="24"/>
          <w:szCs w:val="24"/>
        </w:rPr>
        <w:t xml:space="preserve">во исполнение </w:t>
      </w:r>
      <w:r>
        <w:rPr>
          <w:sz w:val="24"/>
          <w:szCs w:val="24"/>
        </w:rPr>
        <w:t xml:space="preserve">постановлений Правительства Ханты-Мансийского автономного округа - Югры»  заменить словами  </w:t>
      </w:r>
      <w:r>
        <w:rPr>
          <w:b w:val="0"/>
          <w:bCs w:val="0"/>
          <w:sz w:val="24"/>
          <w:szCs w:val="24"/>
        </w:rPr>
        <w:t xml:space="preserve">«</w:t>
      </w:r>
      <w:r>
        <w:rPr>
          <w:sz w:val="24"/>
          <w:szCs w:val="24"/>
        </w:rPr>
        <w:t xml:space="preserve">во исполнение </w:t>
      </w:r>
      <w:r>
        <w:rPr>
          <w:sz w:val="24"/>
          <w:szCs w:val="24"/>
        </w:rPr>
        <w:t xml:space="preserve">постановления Правительства Ханты-Мансийского автономного  округа - Югры»,</w:t>
      </w:r>
      <w:r>
        <w:rPr>
          <w:b w:val="0"/>
          <w:bCs w:val="0"/>
          <w:sz w:val="24"/>
          <w:szCs w:val="24"/>
        </w:rPr>
      </w:r>
    </w:p>
    <w:p>
      <w:pPr>
        <w:ind w:left="0" w:right="0" w:firstLine="708"/>
        <w:jc w:val="both"/>
        <w:keepLines/>
        <w:spacing w:after="0" w:afterAutospacing="0" w:line="240" w:lineRule="auto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- слова</w:t>
      </w:r>
      <w:r>
        <w:rPr>
          <w:b w:val="0"/>
          <w:bCs w:val="0"/>
          <w:sz w:val="24"/>
        </w:rPr>
        <w:t xml:space="preserve"> «</w:t>
      </w:r>
      <w:r>
        <w:rPr>
          <w:sz w:val="24"/>
          <w:szCs w:val="24"/>
        </w:rPr>
        <w:t xml:space="preserve">от 09 октября </w:t>
      </w:r>
      <w:r>
        <w:rPr>
          <w:sz w:val="24"/>
          <w:szCs w:val="24"/>
        </w:rPr>
        <w:t xml:space="preserve">2013 №</w:t>
      </w:r>
      <w:r>
        <w:rPr>
          <w:sz w:val="24"/>
          <w:szCs w:val="24"/>
        </w:rPr>
        <w:t xml:space="preserve"> 421-п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О государственной программе</w:t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Ханты-Мансийского а</w:t>
      </w:r>
      <w:r>
        <w:rPr>
          <w:sz w:val="24"/>
          <w:szCs w:val="24"/>
        </w:rPr>
        <w:t xml:space="preserve">втономного округа - Югры «</w:t>
      </w:r>
      <w:r>
        <w:rPr>
          <w:sz w:val="24"/>
          <w:szCs w:val="24"/>
        </w:rPr>
        <w:t xml:space="preserve">Социальная поддержка жителей Ханты-Мансийского автономного ок</w:t>
      </w:r>
      <w:r>
        <w:rPr>
          <w:sz w:val="24"/>
          <w:szCs w:val="24"/>
        </w:rPr>
        <w:t xml:space="preserve">руга - Югры на 2016 - 2020 годы»</w:t>
      </w:r>
      <w:r>
        <w:rPr>
          <w:sz w:val="24"/>
          <w:szCs w:val="24"/>
        </w:rPr>
        <w:t xml:space="preserve"> исключить;</w:t>
      </w:r>
      <w:r/>
      <w:r/>
    </w:p>
    <w:p>
      <w:pPr>
        <w:ind w:left="0" w:right="0" w:firstLine="709"/>
        <w:jc w:val="both"/>
        <w:keepLines/>
        <w:spacing w:line="240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2)  подпункт 2 пункта 1 </w:t>
      </w:r>
      <w:r>
        <w:rPr>
          <w:b w:val="0"/>
          <w:bCs w:val="0"/>
          <w:sz w:val="24"/>
        </w:rPr>
        <w:t xml:space="preserve">постановления</w:t>
      </w:r>
      <w:r/>
      <w:r>
        <w:rPr>
          <w:sz w:val="24"/>
          <w:szCs w:val="24"/>
          <w:highlight w:val="none"/>
        </w:rPr>
        <w:t xml:space="preserve"> изложить в следующей редакции:</w:t>
      </w:r>
      <w:r>
        <w:rPr>
          <w:sz w:val="24"/>
          <w:szCs w:val="24"/>
          <w:highlight w:val="none"/>
        </w:rPr>
      </w:r>
    </w:p>
    <w:p>
      <w:pPr>
        <w:ind w:left="0" w:right="0" w:firstLine="0"/>
        <w:jc w:val="both"/>
        <w:keepLines/>
        <w:spacing w:line="240" w:lineRule="auto"/>
        <w:rPr>
          <w:b w:val="0"/>
          <w:bCs w:val="0"/>
          <w:sz w:val="24"/>
          <w:szCs w:val="24"/>
        </w:rPr>
      </w:pPr>
      <w:r>
        <w:rPr>
          <w:sz w:val="24"/>
          <w:szCs w:val="24"/>
          <w:highlight w:val="none"/>
        </w:rPr>
        <w:tab/>
        <w:t xml:space="preserve">«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  <w:t xml:space="preserve">2)</w:t>
      </w:r>
      <w:r>
        <w:rPr>
          <w:sz w:val="24"/>
          <w:szCs w:val="24"/>
        </w:rPr>
        <w:t xml:space="preserve"> </w:t>
      </w:r>
      <w:r>
        <w:rPr>
          <w:sz w:val="24"/>
        </w:rPr>
      </w:r>
      <w:r>
        <w:rPr>
          <w:sz w:val="24"/>
          <w:szCs w:val="24"/>
        </w:rPr>
        <w:t xml:space="preserve">Комитет по делам молодежи, физической культуре и спорту адми</w:t>
      </w:r>
      <w:r>
        <w:rPr>
          <w:sz w:val="24"/>
          <w:szCs w:val="24"/>
        </w:rPr>
        <w:t xml:space="preserve">нистрации Белоярского района </w:t>
      </w:r>
      <w:r/>
      <w:r>
        <w:rPr>
          <w:sz w:val="24"/>
        </w:rPr>
      </w:r>
      <w:r>
        <w:rPr>
          <w:sz w:val="24"/>
        </w:rPr>
        <w:t xml:space="preserve">по</w:t>
      </w:r>
      <w:r>
        <w:rPr>
          <w:sz w:val="24"/>
        </w:rPr>
        <w:t xml:space="preserve"> исполнению</w:t>
      </w:r>
      <w:r>
        <w:rPr>
          <w:sz w:val="24"/>
        </w:rPr>
        <w:t xml:space="preserve"> </w:t>
      </w:r>
      <w:r>
        <w:rPr>
          <w:sz w:val="24"/>
        </w:rPr>
        <w:t xml:space="preserve">переданных </w:t>
      </w:r>
      <w:r>
        <w:rPr>
          <w:sz w:val="24"/>
        </w:rPr>
        <w:t xml:space="preserve">отдельных государственных полномочий </w:t>
      </w:r>
      <w:r>
        <w:rPr>
          <w:sz w:val="24"/>
        </w:rPr>
        <w:t xml:space="preserve">по организации и обеспечению отдыха и оздоровления детей, имеющих место жительства на территории Белоярского района</w:t>
      </w:r>
      <w:r>
        <w:rPr>
          <w:sz w:val="24"/>
        </w:rPr>
        <w:t xml:space="preserve">, в том числе по</w:t>
      </w:r>
      <w:r>
        <w:rPr>
          <w:sz w:val="24"/>
        </w:rPr>
        <w:t xml:space="preserve">:</w:t>
      </w:r>
      <w:r>
        <w:rPr>
          <w:sz w:val="24"/>
        </w:rPr>
      </w:r>
      <w:r>
        <w:rPr>
          <w:sz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6"/>
        <w:ind w:firstLine="700"/>
        <w:jc w:val="both"/>
        <w:rPr>
          <w:sz w:val="24"/>
          <w:szCs w:val="24"/>
        </w:rPr>
      </w:pPr>
      <w:r>
        <w:rPr>
          <w:sz w:val="24"/>
        </w:rPr>
        <w:t xml:space="preserve">- </w:t>
      </w:r>
      <w:r>
        <w:rPr>
          <w:sz w:val="24"/>
        </w:rPr>
        <w:t xml:space="preserve"> предоставлению детям в возрасте от 6 до 17 лет (включительно), в том числе детям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Запорожской, Хер</w:t>
      </w:r>
      <w:r>
        <w:rPr>
          <w:sz w:val="24"/>
        </w:rPr>
        <w:t xml:space="preserve">сонской областей, путевок в организации отдыха детей и их оздоровления, в том числе в этнической среде, приобретаемых за счет средств бюджета автономного округа (за исключением детей, относящихся к категориям, указанным в подпункте 8 пункта 2 статьи 2 Закон</w:t>
      </w:r>
      <w:r>
        <w:rPr>
          <w:sz w:val="24"/>
        </w:rPr>
        <w:t xml:space="preserve">а Ханты-Мансийского автономного округа - Югры «Об организации и обеспечении отдыха и оздоровления детей, проживающих в                   Ханты-Мансийском автономном округе - Югре»)</w:t>
      </w:r>
      <w:r>
        <w:rPr>
          <w:sz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1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обеспечению оплаты стоимости услуг лиц, сопровождающих детей до места нахождения организаций отдыха детей и их оздоровления и обратно (далее также - сопровождающие), в том числе при возвращении данных лиц к месту постоянного проживания после указанного сопр</w:t>
      </w:r>
      <w:r>
        <w:rPr>
          <w:sz w:val="24"/>
          <w:szCs w:val="24"/>
        </w:rPr>
        <w:t xml:space="preserve">овождения, а также к месту нахождения организаций отдыха детей и их оздоровления с целью дальнейшего (или последующего) сопровождения детей к месту их постоянного проживания, любым видом транспорта (за исключением такси), включая страховой взнос на обязател</w:t>
      </w:r>
      <w:r>
        <w:rPr>
          <w:sz w:val="24"/>
          <w:szCs w:val="24"/>
        </w:rPr>
        <w:t xml:space="preserve">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принадлежностями, по фактическим расходам;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16"/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страхованию от несчастных случаев и болезней детей на период их следования к месту отдыха и оздоровления и обратно и на период их пребывания в организациях отдыха детей и их оздоровления;</w:t>
      </w:r>
      <w:r>
        <w:rPr>
          <w:sz w:val="24"/>
          <w:szCs w:val="24"/>
        </w:rPr>
        <w:t xml:space="preserve">».»;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firstLine="0"/>
        <w:jc w:val="both"/>
        <w:rPr>
          <w:b w:val="0"/>
          <w:bCs w:val="0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ab/>
        <w:t xml:space="preserve">3) </w:t>
      </w:r>
      <w:r>
        <w:rPr>
          <w:sz w:val="24"/>
          <w:szCs w:val="24"/>
          <w:highlight w:val="none"/>
        </w:rPr>
        <w:t xml:space="preserve">подпункт 3 пункта 1 </w:t>
      </w:r>
      <w:r>
        <w:rPr>
          <w:b w:val="0"/>
          <w:bCs w:val="0"/>
          <w:sz w:val="24"/>
        </w:rPr>
        <w:t xml:space="preserve">постановления</w:t>
      </w:r>
      <w:r/>
      <w:r>
        <w:rPr>
          <w:b w:val="0"/>
          <w:bCs w:val="0"/>
          <w:sz w:val="24"/>
        </w:rPr>
        <w:t xml:space="preserve"> дополнить абзацем пять следующего содержания:</w:t>
      </w:r>
      <w:r>
        <w:rPr>
          <w:sz w:val="24"/>
          <w:szCs w:val="24"/>
          <w:highlight w:val="none"/>
        </w:rPr>
      </w:r>
    </w:p>
    <w:p>
      <w:pPr>
        <w:ind w:left="0" w:firstLine="0"/>
        <w:jc w:val="both"/>
        <w:rPr>
          <w:sz w:val="24"/>
          <w:szCs w:val="24"/>
          <w:highlight w:val="none"/>
        </w:rPr>
      </w:pPr>
      <w:r>
        <w:rPr>
          <w:b w:val="0"/>
          <w:bCs w:val="0"/>
          <w:sz w:val="24"/>
          <w:highlight w:val="none"/>
        </w:rPr>
        <w:tab/>
        <w:t xml:space="preserve">«-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обеспечению выполнения установленной Правительством Ханты-Мансийского автономного округа - Югры квоты в государственных и муниципальных организациях отдыха детей и их оздоровления, расположенных в автономном </w:t>
      </w:r>
      <w:r>
        <w:rPr>
          <w:sz w:val="24"/>
          <w:szCs w:val="24"/>
          <w:highlight w:val="none"/>
        </w:rPr>
        <w:t xml:space="preserve">округе, для                          детей-инвалидов и детей с ограниченными возможностями здоровья.».»</w:t>
      </w:r>
      <w:r>
        <w:rPr>
          <w:sz w:val="24"/>
          <w:szCs w:val="24"/>
          <w:highlight w:val="none"/>
        </w:rPr>
        <w:t xml:space="preserve">;</w:t>
      </w:r>
      <w:r/>
      <w:r>
        <w:rPr>
          <w:b w:val="0"/>
          <w:bCs w:val="0"/>
          <w:sz w:val="24"/>
          <w:highlight w:val="none"/>
        </w:rPr>
      </w:r>
      <w:r>
        <w:rPr>
          <w:b w:val="0"/>
          <w:bCs w:val="0"/>
          <w:sz w:val="24"/>
          <w:highlight w:val="none"/>
        </w:rPr>
      </w:r>
    </w:p>
    <w:p>
      <w:pPr>
        <w:ind w:lef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ab/>
        <w:t xml:space="preserve">4) в пункте 1.1 </w:t>
      </w:r>
      <w:r>
        <w:rPr>
          <w:b w:val="0"/>
          <w:bCs w:val="0"/>
          <w:sz w:val="24"/>
        </w:rPr>
        <w:t xml:space="preserve">постановления</w:t>
      </w:r>
      <w:r>
        <w:rPr>
          <w:b w:val="0"/>
          <w:bCs w:val="0"/>
          <w:sz w:val="24"/>
        </w:rPr>
        <w:t xml:space="preserve"> слова «</w:t>
      </w:r>
      <w:r>
        <w:rPr>
          <w:sz w:val="24"/>
          <w:szCs w:val="24"/>
        </w:rPr>
        <w:t xml:space="preserve">муниципальное автономное учреждение физической культуры и спорта Белоярского района «База спорта и отдыха «Северянка» заменить словами «</w:t>
      </w:r>
      <w:r>
        <w:rPr>
          <w:sz w:val="24"/>
          <w:szCs w:val="24"/>
        </w:rPr>
        <w:t xml:space="preserve">Комитет по делам молодежи, физической культуре и спорту адми</w:t>
      </w:r>
      <w:r>
        <w:rPr>
          <w:sz w:val="24"/>
          <w:szCs w:val="24"/>
        </w:rPr>
        <w:t xml:space="preserve">нистрации Белоярского района».</w:t>
      </w:r>
      <w:r>
        <w:rPr>
          <w:b w:val="0"/>
          <w:bCs w:val="0"/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622"/>
        <w:ind w:firstLine="697"/>
        <w:jc w:val="both"/>
      </w:pPr>
      <w:r>
        <w:t xml:space="preserve">2. Опубликовать н</w:t>
      </w:r>
      <w:r>
        <w:t xml:space="preserve">астоящее постановление в газете </w:t>
      </w:r>
      <w:r>
        <w:t xml:space="preserve">«Белоярские вести. Официальный выпуск».</w:t>
      </w:r>
      <w:r/>
    </w:p>
    <w:p>
      <w:pPr>
        <w:pStyle w:val="616"/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стоящее постановление вступает </w:t>
      </w:r>
      <w:r>
        <w:rPr>
          <w:sz w:val="24"/>
          <w:szCs w:val="24"/>
        </w:rPr>
        <w:t xml:space="preserve">в силу </w:t>
      </w:r>
      <w:r>
        <w:rPr>
          <w:sz w:val="24"/>
          <w:szCs w:val="24"/>
        </w:rPr>
        <w:t xml:space="preserve">после</w:t>
      </w:r>
      <w:r>
        <w:rPr>
          <w:sz w:val="24"/>
          <w:szCs w:val="24"/>
        </w:rPr>
        <w:t xml:space="preserve"> его </w:t>
      </w:r>
      <w:r>
        <w:rPr>
          <w:sz w:val="24"/>
          <w:szCs w:val="24"/>
        </w:rPr>
        <w:t xml:space="preserve">опубликования, но не ранее 1 января 2026 года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</w:r>
    </w:p>
    <w:p>
      <w:pPr>
        <w:pStyle w:val="616"/>
        <w:ind w:firstLine="697"/>
        <w:jc w:val="both"/>
        <w:tabs>
          <w:tab w:val="left" w:pos="900" w:leader="none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 Контроль за выполнением постановления возложить </w:t>
      </w:r>
      <w:r>
        <w:rPr>
          <w:color w:val="000000"/>
          <w:sz w:val="24"/>
          <w:szCs w:val="24"/>
        </w:rPr>
        <w:t xml:space="preserve">на замести</w:t>
      </w:r>
      <w:r>
        <w:rPr>
          <w:color w:val="000000"/>
          <w:sz w:val="24"/>
          <w:szCs w:val="24"/>
        </w:rPr>
        <w:t xml:space="preserve">теля главы Белоярского района </w:t>
      </w:r>
      <w:r>
        <w:rPr>
          <w:color w:val="000000"/>
          <w:sz w:val="24"/>
          <w:szCs w:val="24"/>
        </w:rPr>
        <w:t xml:space="preserve">по </w:t>
      </w:r>
      <w:r>
        <w:rPr>
          <w:color w:val="000000"/>
          <w:sz w:val="24"/>
          <w:szCs w:val="24"/>
        </w:rPr>
        <w:t xml:space="preserve">социальным вопросам </w:t>
      </w:r>
      <w:r>
        <w:rPr>
          <w:color w:val="000000"/>
          <w:sz w:val="24"/>
          <w:szCs w:val="24"/>
        </w:rPr>
        <w:t xml:space="preserve">Сокол Н.В.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16"/>
        <w:ind w:firstLine="700"/>
        <w:jc w:val="both"/>
        <w:tabs>
          <w:tab w:val="left" w:pos="90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16"/>
        <w:ind w:firstLine="700"/>
        <w:jc w:val="both"/>
        <w:tabs>
          <w:tab w:val="left" w:pos="90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16"/>
        <w:ind w:firstLine="700"/>
        <w:jc w:val="both"/>
        <w:tabs>
          <w:tab w:val="left" w:pos="90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16"/>
        <w:jc w:val="both"/>
        <w:shd w:val="clear" w:color="auto" w:fill="ffffff"/>
      </w:pPr>
      <w:r>
        <w:rPr>
          <w:color w:val="000000"/>
          <w:sz w:val="24"/>
          <w:szCs w:val="24"/>
        </w:rPr>
        <w:t xml:space="preserve">Глава Белоярского района</w:t>
      </w:r>
      <w:r>
        <w:rPr>
          <w:color w:val="000000"/>
          <w:sz w:val="24"/>
          <w:szCs w:val="24"/>
        </w:rPr>
        <w:t xml:space="preserve">                                                           </w:t>
      </w:r>
      <w:r>
        <w:rPr>
          <w:color w:val="000000"/>
          <w:sz w:val="24"/>
          <w:szCs w:val="24"/>
        </w:rPr>
        <w:t xml:space="preserve">                           С.П.</w:t>
      </w:r>
      <w:r>
        <w:rPr>
          <w:color w:val="000000"/>
          <w:sz w:val="24"/>
          <w:szCs w:val="24"/>
        </w:rPr>
        <w:t xml:space="preserve">Маненков</w:t>
      </w:r>
      <w:r/>
    </w:p>
    <w:p>
      <w:pPr>
        <w:pStyle w:val="616"/>
      </w:pPr>
      <w:r/>
      <w:r/>
    </w:p>
    <w:p>
      <w:pPr>
        <w:pStyle w:val="616"/>
        <w:jc w:val="center"/>
      </w:pPr>
      <w:r/>
      <w:r/>
    </w:p>
    <w:p>
      <w:pPr>
        <w:pStyle w:val="616"/>
        <w:jc w:val="center"/>
      </w:pPr>
      <w:r/>
      <w:r/>
    </w:p>
    <w:p>
      <w:pPr>
        <w:pStyle w:val="616"/>
        <w:jc w:val="center"/>
      </w:pPr>
      <w:r/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rPr>
      <w:lang w:val="ru-RU" w:eastAsia="ru-RU" w:bidi="ar-SA"/>
    </w:rPr>
  </w:style>
  <w:style w:type="paragraph" w:styleId="617">
    <w:name w:val="Заголовок 1"/>
    <w:basedOn w:val="616"/>
    <w:next w:val="616"/>
    <w:link w:val="616"/>
    <w:qFormat/>
    <w:pPr>
      <w:jc w:val="center"/>
      <w:keepNext/>
      <w:outlineLvl w:val="0"/>
    </w:pPr>
    <w:rPr>
      <w:b/>
      <w:sz w:val="28"/>
    </w:rPr>
  </w:style>
  <w:style w:type="paragraph" w:styleId="618">
    <w:name w:val="Заголовок 3"/>
    <w:basedOn w:val="616"/>
    <w:next w:val="616"/>
    <w:link w:val="616"/>
    <w:qFormat/>
    <w:pPr>
      <w:jc w:val="center"/>
      <w:keepNext/>
      <w:outlineLvl w:val="2"/>
    </w:pPr>
    <w:rPr>
      <w:sz w:val="28"/>
    </w:rPr>
  </w:style>
  <w:style w:type="character" w:styleId="619">
    <w:name w:val="Основной шрифт абзаца"/>
    <w:next w:val="619"/>
    <w:link w:val="616"/>
    <w:semiHidden/>
  </w:style>
  <w:style w:type="table" w:styleId="620">
    <w:name w:val="Обычная таблица"/>
    <w:next w:val="620"/>
    <w:link w:val="616"/>
    <w:semiHidden/>
    <w:tblPr/>
  </w:style>
  <w:style w:type="numbering" w:styleId="621">
    <w:name w:val="Нет списка"/>
    <w:next w:val="621"/>
    <w:link w:val="616"/>
    <w:semiHidden/>
  </w:style>
  <w:style w:type="paragraph" w:styleId="622">
    <w:name w:val="Основной текст с отступом 3"/>
    <w:basedOn w:val="616"/>
    <w:next w:val="622"/>
    <w:link w:val="616"/>
    <w:pPr>
      <w:jc w:val="center"/>
    </w:pPr>
    <w:rPr>
      <w:sz w:val="24"/>
    </w:rPr>
  </w:style>
  <w:style w:type="paragraph" w:styleId="623">
    <w:name w:val="Основной текст"/>
    <w:basedOn w:val="616"/>
    <w:next w:val="623"/>
    <w:link w:val="616"/>
    <w:pPr>
      <w:spacing w:after="120"/>
    </w:pPr>
  </w:style>
  <w:style w:type="paragraph" w:styleId="624">
    <w:name w:val=" Знак1 Знак Знак Знак Знак Знак Знак Знак Знак1 Char"/>
    <w:basedOn w:val="616"/>
    <w:next w:val="624"/>
    <w:link w:val="616"/>
    <w:pPr>
      <w:spacing w:after="160" w:line="240" w:lineRule="exact"/>
    </w:pPr>
    <w:rPr>
      <w:rFonts w:ascii="Verdana" w:hAnsi="Verdana"/>
      <w:lang w:val="en-US" w:eastAsia="en-US"/>
    </w:rPr>
  </w:style>
  <w:style w:type="paragraph" w:styleId="625">
    <w:name w:val=" Знак"/>
    <w:basedOn w:val="616"/>
    <w:next w:val="625"/>
    <w:link w:val="616"/>
    <w:pPr>
      <w:spacing w:after="160" w:line="240" w:lineRule="exact"/>
    </w:pPr>
    <w:rPr>
      <w:rFonts w:ascii="Verdana" w:hAnsi="Verdana"/>
      <w:lang w:val="en-US" w:eastAsia="en-US"/>
    </w:rPr>
  </w:style>
  <w:style w:type="paragraph" w:styleId="626">
    <w:name w:val="Текст выноски"/>
    <w:basedOn w:val="616"/>
    <w:next w:val="626"/>
    <w:link w:val="616"/>
    <w:semiHidden/>
    <w:rPr>
      <w:rFonts w:ascii="Tahoma" w:hAnsi="Tahoma" w:cs="Tahoma"/>
      <w:sz w:val="16"/>
      <w:szCs w:val="16"/>
    </w:rPr>
  </w:style>
  <w:style w:type="paragraph" w:styleId="627">
    <w:name w:val="Верхний колонтитул"/>
    <w:basedOn w:val="616"/>
    <w:next w:val="627"/>
    <w:link w:val="628"/>
    <w:uiPriority w:val="99"/>
    <w:pPr>
      <w:tabs>
        <w:tab w:val="center" w:pos="4677" w:leader="none"/>
        <w:tab w:val="right" w:pos="9355" w:leader="none"/>
      </w:tabs>
    </w:pPr>
  </w:style>
  <w:style w:type="character" w:styleId="628">
    <w:name w:val="Верхний колонтитул Знак"/>
    <w:basedOn w:val="619"/>
    <w:next w:val="628"/>
    <w:link w:val="627"/>
    <w:uiPriority w:val="99"/>
  </w:style>
  <w:style w:type="paragraph" w:styleId="629">
    <w:name w:val="Нижний колонтитул"/>
    <w:basedOn w:val="616"/>
    <w:next w:val="629"/>
    <w:link w:val="630"/>
    <w:pPr>
      <w:tabs>
        <w:tab w:val="center" w:pos="4677" w:leader="none"/>
        <w:tab w:val="right" w:pos="9355" w:leader="none"/>
      </w:tabs>
    </w:pPr>
  </w:style>
  <w:style w:type="character" w:styleId="630">
    <w:name w:val="Нижний колонтитул Знак"/>
    <w:basedOn w:val="619"/>
    <w:next w:val="630"/>
    <w:link w:val="629"/>
  </w:style>
  <w:style w:type="character" w:styleId="1084" w:default="1">
    <w:name w:val="Default Paragraph Font"/>
    <w:uiPriority w:val="1"/>
    <w:semiHidden/>
    <w:unhideWhenUsed/>
  </w:style>
  <w:style w:type="numbering" w:styleId="1085" w:default="1">
    <w:name w:val="No List"/>
    <w:uiPriority w:val="99"/>
    <w:semiHidden/>
    <w:unhideWhenUsed/>
  </w:style>
  <w:style w:type="table" w:styleId="1086" w:default="1">
    <w:name w:val="Normal Table"/>
    <w:uiPriority w:val="99"/>
    <w:semiHidden/>
    <w:unhideWhenUsed/>
    <w:tblPr/>
  </w:style>
  <w:style w:type="paragraph" w:styleId="1_327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KaveckayaSR</dc:creator>
  <cp:lastModifiedBy>KaveckayaSR</cp:lastModifiedBy>
  <cp:revision>104</cp:revision>
  <dcterms:created xsi:type="dcterms:W3CDTF">2011-01-24T04:43:00Z</dcterms:created>
  <dcterms:modified xsi:type="dcterms:W3CDTF">2025-11-12T06:56:58Z</dcterms:modified>
  <cp:version>917504</cp:version>
</cp:coreProperties>
</file>