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2" w:rsidRDefault="00872AEC" w:rsidP="00A50A2F">
      <w:pPr>
        <w:spacing w:after="0" w:line="240" w:lineRule="auto"/>
        <w:jc w:val="center"/>
        <w:rPr>
          <w:b/>
          <w:color w:val="0070C0"/>
          <w:sz w:val="22"/>
          <w:szCs w:val="22"/>
        </w:rPr>
      </w:pPr>
      <w:r w:rsidRPr="001055C7">
        <w:rPr>
          <w:b/>
          <w:color w:val="0070C0"/>
          <w:sz w:val="22"/>
          <w:szCs w:val="22"/>
        </w:rPr>
        <w:t>Контактная информация</w:t>
      </w:r>
      <w:r w:rsidR="008741D8" w:rsidRPr="001055C7">
        <w:rPr>
          <w:b/>
          <w:color w:val="0070C0"/>
          <w:sz w:val="22"/>
          <w:szCs w:val="22"/>
        </w:rPr>
        <w:t xml:space="preserve"> центр</w:t>
      </w:r>
      <w:r w:rsidR="00A13327" w:rsidRPr="001055C7">
        <w:rPr>
          <w:b/>
          <w:color w:val="0070C0"/>
          <w:sz w:val="22"/>
          <w:szCs w:val="22"/>
        </w:rPr>
        <w:t>ов</w:t>
      </w:r>
      <w:r w:rsidR="008741D8" w:rsidRPr="001055C7">
        <w:rPr>
          <w:b/>
          <w:color w:val="0070C0"/>
          <w:sz w:val="22"/>
          <w:szCs w:val="22"/>
        </w:rPr>
        <w:t xml:space="preserve"> занятости населения</w:t>
      </w:r>
    </w:p>
    <w:p w:rsidR="00305B92" w:rsidRPr="001055C7" w:rsidRDefault="00305B92" w:rsidP="00A50A2F">
      <w:pPr>
        <w:spacing w:after="0" w:line="240" w:lineRule="auto"/>
        <w:jc w:val="center"/>
        <w:rPr>
          <w:b/>
          <w:color w:val="0070C0"/>
          <w:sz w:val="22"/>
          <w:szCs w:val="22"/>
        </w:rPr>
      </w:pPr>
    </w:p>
    <w:tbl>
      <w:tblPr>
        <w:tblW w:w="7514" w:type="dxa"/>
        <w:tblInd w:w="-176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2127"/>
      </w:tblGrid>
      <w:tr w:rsidR="00971CEC" w:rsidRPr="00E06F41" w:rsidTr="00E06F41">
        <w:trPr>
          <w:trHeight w:val="384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9F77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Белоярский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E44B6E" w:rsidRPr="00E06F41" w:rsidRDefault="00971CEC" w:rsidP="009122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Белоярский, </w:t>
            </w:r>
          </w:p>
          <w:p w:rsidR="00971CEC" w:rsidRPr="00E06F41" w:rsidRDefault="00971CEC" w:rsidP="009122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>., д.10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тел. 8(34670)23014,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8(34670)21874</w:t>
            </w:r>
          </w:p>
        </w:tc>
      </w:tr>
      <w:tr w:rsidR="00971CEC" w:rsidRPr="00E06F41" w:rsidTr="00E06F41">
        <w:trPr>
          <w:trHeight w:val="475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Березовский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. Березово,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ул. Быстрицкого, д. 42 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8(34674)22329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411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Когалымский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Когалым,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Янтарная, д. 9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8(34667)29219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8(34667)51012</w:t>
            </w:r>
          </w:p>
        </w:tc>
      </w:tr>
      <w:tr w:rsidR="00971CEC" w:rsidRPr="00E06F41" w:rsidTr="00E06F41">
        <w:trPr>
          <w:trHeight w:val="375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Лангепасский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DD5F72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Лангепас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>,</w:t>
            </w:r>
            <w:r w:rsidR="00DD5F72" w:rsidRPr="00E06F41">
              <w:rPr>
                <w:color w:val="000000"/>
                <w:sz w:val="20"/>
                <w:szCs w:val="20"/>
              </w:rPr>
              <w:t xml:space="preserve">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</w:t>
            </w:r>
            <w:r w:rsidR="00DD5F72" w:rsidRPr="00E06F41">
              <w:rPr>
                <w:color w:val="000000"/>
                <w:sz w:val="20"/>
                <w:szCs w:val="20"/>
              </w:rPr>
              <w:t xml:space="preserve"> </w:t>
            </w:r>
            <w:r w:rsidRPr="00E06F41">
              <w:rPr>
                <w:color w:val="000000"/>
                <w:sz w:val="20"/>
                <w:szCs w:val="20"/>
              </w:rPr>
              <w:t>Ленина, д. 23 «а»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8(34669) 50658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572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Мегионский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E44B6E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Мегион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</w:t>
            </w:r>
            <w:r w:rsidR="00DD5F72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Сутормина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>, д. 14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8(34643)23486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587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Междуреченский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305B92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Pr="00E06F41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E06F41">
              <w:rPr>
                <w:color w:val="000000"/>
                <w:sz w:val="20"/>
                <w:szCs w:val="20"/>
              </w:rPr>
              <w:t>еждуреченский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Первомайская,  д. 23 «б»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8(34677)41917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375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Нефтеюганский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Нефтеюганск,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2 микрорайон, д. 24 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8(3463)221560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8(3463)224707</w:t>
            </w:r>
          </w:p>
        </w:tc>
      </w:tr>
      <w:tr w:rsidR="00971CEC" w:rsidRPr="00E06F41" w:rsidTr="00E06F41">
        <w:trPr>
          <w:trHeight w:val="389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Нижневартовский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9F7708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Нижневартовск,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Нефтяников, д. 70«в»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8(3466)436882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8(3466)459520</w:t>
            </w:r>
          </w:p>
        </w:tc>
      </w:tr>
      <w:tr w:rsidR="00971CEC" w:rsidRPr="00E06F41" w:rsidTr="00E06F41">
        <w:trPr>
          <w:trHeight w:val="381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Няганский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E44B6E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Нягань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E44B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1 микрорайон, д. 29 «е»/1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8(34672)64138</w:t>
            </w:r>
          </w:p>
        </w:tc>
      </w:tr>
      <w:tr w:rsidR="00971CEC" w:rsidRPr="00E06F41" w:rsidTr="00E06F41">
        <w:trPr>
          <w:trHeight w:val="572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Октябрьский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B6431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Октябрьский район, </w:t>
            </w:r>
          </w:p>
          <w:p w:rsidR="009B6431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. Октябрьское,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Ленина, д. 11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8(34678)21074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8(34678) 21125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467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Покачевский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Покачи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.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Таежная,  д. 18 корп. 2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8(34669)73545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8(34669)73864</w:t>
            </w:r>
          </w:p>
        </w:tc>
      </w:tr>
      <w:tr w:rsidR="00971CEC" w:rsidRPr="00E06F41" w:rsidTr="00E06F41">
        <w:trPr>
          <w:trHeight w:val="411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Пыть-Яхский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Пыть-Ях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1 микрорайон, д. 17-23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8(3463)466830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409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Радужнинский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Радужный,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3 микрорайон, д. 22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8(34668)37130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8(34668) 32005</w:t>
            </w:r>
          </w:p>
        </w:tc>
      </w:tr>
      <w:tr w:rsidR="00971CEC" w:rsidRPr="00E06F41" w:rsidTr="00E06F41">
        <w:trPr>
          <w:trHeight w:val="415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22421B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971CEC" w:rsidRPr="00E06F41">
              <w:rPr>
                <w:color w:val="000000"/>
                <w:sz w:val="20"/>
                <w:szCs w:val="20"/>
              </w:rPr>
              <w:t xml:space="preserve">Советский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E44B6E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r w:rsidRPr="00E06F41">
              <w:rPr>
                <w:color w:val="000000"/>
                <w:sz w:val="20"/>
                <w:szCs w:val="20"/>
              </w:rPr>
              <w:t xml:space="preserve">Советский,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E06F41">
              <w:rPr>
                <w:color w:val="000000"/>
                <w:sz w:val="20"/>
                <w:szCs w:val="20"/>
              </w:rPr>
              <w:t>.Ю</w:t>
            </w:r>
            <w:proofErr w:type="gramEnd"/>
            <w:r w:rsidRPr="00E06F41">
              <w:rPr>
                <w:color w:val="000000"/>
                <w:sz w:val="20"/>
                <w:szCs w:val="20"/>
              </w:rPr>
              <w:t>билейная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>, д. 87/1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8(34675)34633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тел. 8(34575)33670</w:t>
            </w:r>
          </w:p>
        </w:tc>
      </w:tr>
      <w:tr w:rsidR="00971CEC" w:rsidRPr="00E06F41" w:rsidTr="00E06F41">
        <w:trPr>
          <w:trHeight w:val="407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Сургутский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r w:rsidRPr="00E06F41">
              <w:rPr>
                <w:color w:val="000000"/>
                <w:sz w:val="20"/>
                <w:szCs w:val="20"/>
              </w:rPr>
              <w:t>Сургут,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 ул. Крылова, д. 21/2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8(3462)524749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8(3462)524735</w:t>
            </w:r>
          </w:p>
        </w:tc>
      </w:tr>
      <w:tr w:rsidR="00971CEC" w:rsidRPr="00E06F41" w:rsidTr="00E06F41">
        <w:trPr>
          <w:trHeight w:val="345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06F41">
              <w:rPr>
                <w:color w:val="000000"/>
                <w:sz w:val="20"/>
                <w:szCs w:val="20"/>
              </w:rPr>
              <w:t>Урайский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53316C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Урай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2 микрорайон, д. 56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тел. 8(34676)30171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CEC" w:rsidRPr="00E06F41" w:rsidTr="00E06F41">
        <w:trPr>
          <w:trHeight w:val="386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Ханты-Мансийский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3118" w:type="dxa"/>
            <w:shd w:val="clear" w:color="auto" w:fill="auto"/>
            <w:hideMark/>
          </w:tcPr>
          <w:p w:rsidR="00A50A2F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г.</w:t>
            </w:r>
            <w:r w:rsidR="00E44B6E" w:rsidRPr="00E06F41">
              <w:rPr>
                <w:color w:val="000000"/>
                <w:sz w:val="20"/>
                <w:szCs w:val="20"/>
              </w:rPr>
              <w:t xml:space="preserve"> </w:t>
            </w:r>
            <w:r w:rsidRPr="00E06F41">
              <w:rPr>
                <w:color w:val="000000"/>
                <w:sz w:val="20"/>
                <w:szCs w:val="20"/>
              </w:rPr>
              <w:t xml:space="preserve">Ханты-Мансийск,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Карла Маркса, д. 12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 xml:space="preserve">тел.8(3467)32-05-17 </w:t>
            </w:r>
          </w:p>
        </w:tc>
      </w:tr>
      <w:tr w:rsidR="00971CEC" w:rsidRPr="00E06F41" w:rsidTr="00E06F41">
        <w:trPr>
          <w:trHeight w:val="268"/>
        </w:trPr>
        <w:tc>
          <w:tcPr>
            <w:tcW w:w="2269" w:type="dxa"/>
            <w:shd w:val="clear" w:color="auto" w:fill="auto"/>
            <w:hideMark/>
          </w:tcPr>
          <w:p w:rsidR="00971CEC" w:rsidRPr="00E06F41" w:rsidRDefault="00971CEC" w:rsidP="00700E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Югорский </w:t>
            </w:r>
            <w:r w:rsidR="00700E1B">
              <w:rPr>
                <w:color w:val="000000"/>
                <w:sz w:val="20"/>
                <w:szCs w:val="20"/>
              </w:rPr>
              <w:t>центр занятости населения</w:t>
            </w:r>
            <w:r w:rsidR="00700E1B" w:rsidRPr="00E06F4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hideMark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E06F41">
              <w:rPr>
                <w:color w:val="000000"/>
                <w:sz w:val="20"/>
                <w:szCs w:val="20"/>
              </w:rPr>
              <w:t>Югорск</w:t>
            </w:r>
            <w:proofErr w:type="spellEnd"/>
            <w:r w:rsidRPr="00E06F41">
              <w:rPr>
                <w:color w:val="000000"/>
                <w:sz w:val="20"/>
                <w:szCs w:val="20"/>
              </w:rPr>
              <w:t xml:space="preserve">, </w:t>
            </w:r>
          </w:p>
          <w:p w:rsidR="00971CEC" w:rsidRPr="00E06F41" w:rsidRDefault="00971CEC" w:rsidP="00A50A2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06F41">
              <w:rPr>
                <w:color w:val="000000"/>
                <w:sz w:val="20"/>
                <w:szCs w:val="20"/>
              </w:rPr>
              <w:t>ул. Буряка, д. 4</w:t>
            </w:r>
          </w:p>
        </w:tc>
        <w:tc>
          <w:tcPr>
            <w:tcW w:w="2127" w:type="dxa"/>
            <w:shd w:val="clear" w:color="auto" w:fill="auto"/>
          </w:tcPr>
          <w:p w:rsidR="00971CEC" w:rsidRPr="00E06F41" w:rsidRDefault="00971CEC" w:rsidP="00A50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8(34675)70243</w:t>
            </w:r>
          </w:p>
          <w:p w:rsidR="00971CEC" w:rsidRPr="00E06F41" w:rsidRDefault="00971CEC" w:rsidP="00847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F41">
              <w:rPr>
                <w:sz w:val="20"/>
                <w:szCs w:val="20"/>
              </w:rPr>
              <w:t>тел. 8(34675)73199</w:t>
            </w:r>
          </w:p>
        </w:tc>
      </w:tr>
    </w:tbl>
    <w:p w:rsidR="001761EA" w:rsidRPr="0084789B" w:rsidRDefault="00A4048B" w:rsidP="0084789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84789B">
        <w:rPr>
          <w:rFonts w:eastAsia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09E64D82" wp14:editId="63383C61">
            <wp:simplePos x="0" y="0"/>
            <wp:positionH relativeFrom="column">
              <wp:posOffset>84455</wp:posOffset>
            </wp:positionH>
            <wp:positionV relativeFrom="paragraph">
              <wp:posOffset>48260</wp:posOffset>
            </wp:positionV>
            <wp:extent cx="941070" cy="590550"/>
            <wp:effectExtent l="0" t="0" r="0" b="0"/>
            <wp:wrapSquare wrapText="bothSides"/>
            <wp:docPr id="13" name="Рисунок 13" descr="Описание: http://uralan.info/images/elveg1/zanyat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http://uralan.info/images/elveg1/zanyato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1EA" w:rsidRPr="0084789B">
        <w:rPr>
          <w:rFonts w:eastAsia="Times New Roman"/>
          <w:b/>
          <w:sz w:val="24"/>
          <w:szCs w:val="24"/>
        </w:rPr>
        <w:t>Департамент труда и занятости населения</w:t>
      </w:r>
    </w:p>
    <w:p w:rsidR="00D4123A" w:rsidRPr="0084789B" w:rsidRDefault="001761EA" w:rsidP="0084789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84789B">
        <w:rPr>
          <w:rFonts w:eastAsia="Times New Roman"/>
          <w:b/>
          <w:sz w:val="24"/>
          <w:szCs w:val="24"/>
        </w:rPr>
        <w:t xml:space="preserve">Ханты-Мансийского автономного округа </w:t>
      </w:r>
      <w:r w:rsidR="00930274" w:rsidRPr="0084789B">
        <w:rPr>
          <w:rFonts w:eastAsia="Times New Roman"/>
          <w:b/>
          <w:sz w:val="24"/>
          <w:szCs w:val="24"/>
        </w:rPr>
        <w:t>–</w:t>
      </w:r>
      <w:r w:rsidRPr="0084789B">
        <w:rPr>
          <w:rFonts w:eastAsia="Times New Roman"/>
          <w:b/>
          <w:sz w:val="24"/>
          <w:szCs w:val="24"/>
        </w:rPr>
        <w:t xml:space="preserve"> Югры</w:t>
      </w:r>
    </w:p>
    <w:p w:rsidR="00930274" w:rsidRDefault="00930274" w:rsidP="00530E6C">
      <w:pPr>
        <w:spacing w:after="0" w:line="240" w:lineRule="auto"/>
        <w:ind w:left="-1843"/>
        <w:jc w:val="center"/>
        <w:rPr>
          <w:rFonts w:eastAsia="Times New Roman"/>
          <w:b/>
          <w:sz w:val="20"/>
          <w:szCs w:val="20"/>
        </w:rPr>
      </w:pPr>
    </w:p>
    <w:p w:rsidR="00203919" w:rsidRDefault="00D033EB" w:rsidP="00D033EB">
      <w:pPr>
        <w:tabs>
          <w:tab w:val="num" w:pos="0"/>
          <w:tab w:val="num" w:pos="540"/>
        </w:tabs>
        <w:ind w:right="72"/>
        <w:jc w:val="center"/>
        <w:rPr>
          <w:b/>
          <w:sz w:val="20"/>
          <w:highlight w:val="yellow"/>
        </w:rPr>
      </w:pPr>
      <w:r w:rsidRPr="00FE6755">
        <w:rPr>
          <w:b/>
          <w:sz w:val="20"/>
          <w:highlight w:val="yellow"/>
        </w:rPr>
        <w:t xml:space="preserve"> </w:t>
      </w:r>
    </w:p>
    <w:p w:rsidR="00D033EB" w:rsidRDefault="00D033EB" w:rsidP="00D033EB">
      <w:pPr>
        <w:tabs>
          <w:tab w:val="num" w:pos="0"/>
          <w:tab w:val="num" w:pos="360"/>
          <w:tab w:val="num" w:pos="540"/>
        </w:tabs>
        <w:ind w:left="360" w:right="72"/>
        <w:jc w:val="center"/>
        <w:rPr>
          <w:sz w:val="18"/>
          <w:szCs w:val="18"/>
        </w:rPr>
      </w:pPr>
    </w:p>
    <w:p w:rsidR="00E43C16" w:rsidRDefault="00E43C16">
      <w:pPr>
        <w:rPr>
          <w:rFonts w:eastAsia="Times New Roman"/>
          <w:b/>
          <w:sz w:val="20"/>
          <w:szCs w:val="20"/>
        </w:rPr>
      </w:pPr>
    </w:p>
    <w:p w:rsidR="00141EF1" w:rsidRDefault="00203919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  <w:sz w:val="36"/>
          <w:szCs w:val="36"/>
        </w:rPr>
      </w:pPr>
      <w:r>
        <w:rPr>
          <w:rFonts w:eastAsia="Times New Roman"/>
          <w:b/>
          <w:color w:val="0070C0"/>
          <w:kern w:val="36"/>
          <w:sz w:val="36"/>
          <w:szCs w:val="36"/>
        </w:rPr>
        <w:t>Трудоустройство людей</w:t>
      </w:r>
      <w:r w:rsidR="00E43C16"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 </w:t>
      </w:r>
    </w:p>
    <w:p w:rsidR="00E43C16" w:rsidRPr="00C93C4C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  <w:sz w:val="36"/>
          <w:szCs w:val="36"/>
        </w:rPr>
      </w:pPr>
      <w:r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с </w:t>
      </w:r>
      <w:r w:rsidR="00141EF1" w:rsidRPr="00141EF1">
        <w:rPr>
          <w:rFonts w:eastAsia="Times New Roman"/>
          <w:b/>
          <w:color w:val="0070C0"/>
          <w:kern w:val="36"/>
          <w:sz w:val="36"/>
          <w:szCs w:val="36"/>
        </w:rPr>
        <w:t>расстройствами аутистического спектра</w:t>
      </w:r>
      <w:r w:rsidRPr="00C93C4C">
        <w:rPr>
          <w:rFonts w:eastAsia="Times New Roman"/>
          <w:b/>
          <w:color w:val="0070C0"/>
          <w:kern w:val="36"/>
          <w:sz w:val="36"/>
          <w:szCs w:val="36"/>
        </w:rPr>
        <w:t xml:space="preserve"> </w:t>
      </w:r>
    </w:p>
    <w:p w:rsidR="006575E7" w:rsidRDefault="006575E7" w:rsidP="006575E7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</w:rPr>
      </w:pPr>
    </w:p>
    <w:p w:rsidR="006575E7" w:rsidRPr="006575E7" w:rsidRDefault="006575E7" w:rsidP="006575E7">
      <w:pPr>
        <w:spacing w:after="0" w:line="240" w:lineRule="auto"/>
        <w:ind w:firstLine="284"/>
        <w:jc w:val="center"/>
        <w:outlineLvl w:val="0"/>
        <w:rPr>
          <w:rFonts w:eastAsia="Times New Roman"/>
          <w:b/>
          <w:color w:val="0070C0"/>
          <w:kern w:val="36"/>
        </w:rPr>
      </w:pPr>
      <w:r w:rsidRPr="006575E7">
        <w:rPr>
          <w:rFonts w:eastAsia="Times New Roman"/>
          <w:b/>
          <w:color w:val="0070C0"/>
          <w:kern w:val="36"/>
        </w:rPr>
        <w:t>(в помощь работодателям, специалистам по сопровождению инвалидов при трудоустройстве)</w:t>
      </w:r>
    </w:p>
    <w:p w:rsidR="00E43C16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6575E7" w:rsidRDefault="006575E7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E43C16" w:rsidRDefault="000472A5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09DD6BE" wp14:editId="22442EB0">
            <wp:simplePos x="0" y="0"/>
            <wp:positionH relativeFrom="column">
              <wp:posOffset>312420</wp:posOffset>
            </wp:positionH>
            <wp:positionV relativeFrom="paragraph">
              <wp:posOffset>100330</wp:posOffset>
            </wp:positionV>
            <wp:extent cx="4196080" cy="2777490"/>
            <wp:effectExtent l="0" t="0" r="0" b="3810"/>
            <wp:wrapSquare wrapText="bothSides"/>
            <wp:docPr id="4" name="Рисунок 4" descr="http://eurabota.com/uploads/photo_1500889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abota.com/uploads/photo_1500889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C16" w:rsidRDefault="00E43C16" w:rsidP="00E43C16">
      <w:pPr>
        <w:spacing w:after="0" w:line="240" w:lineRule="auto"/>
        <w:ind w:firstLine="284"/>
        <w:jc w:val="center"/>
        <w:outlineLvl w:val="0"/>
        <w:rPr>
          <w:rFonts w:eastAsia="Times New Roman"/>
          <w:b/>
          <w:kern w:val="36"/>
          <w:sz w:val="20"/>
          <w:szCs w:val="20"/>
        </w:rPr>
      </w:pPr>
    </w:p>
    <w:p w:rsidR="00E43C16" w:rsidRPr="0084789B" w:rsidRDefault="0097289E" w:rsidP="0097289E">
      <w:pPr>
        <w:jc w:val="center"/>
        <w:rPr>
          <w:rFonts w:eastAsia="Times New Roman"/>
          <w:b/>
          <w:sz w:val="24"/>
          <w:szCs w:val="24"/>
        </w:rPr>
      </w:pPr>
      <w:r w:rsidRPr="0084789B">
        <w:rPr>
          <w:rFonts w:eastAsia="Times New Roman"/>
          <w:b/>
          <w:sz w:val="24"/>
          <w:szCs w:val="24"/>
        </w:rPr>
        <w:t>г. Ханты-Мансийск</w:t>
      </w:r>
    </w:p>
    <w:p w:rsidR="00E43C16" w:rsidRDefault="00E43C16" w:rsidP="00944DE7">
      <w:pPr>
        <w:jc w:val="center"/>
        <w:rPr>
          <w:rFonts w:eastAsia="Times New Roman"/>
          <w:b/>
          <w:sz w:val="20"/>
          <w:szCs w:val="20"/>
        </w:rPr>
      </w:pPr>
    </w:p>
    <w:p w:rsidR="003E0ADF" w:rsidRDefault="009128D5" w:rsidP="009F44EC">
      <w:pPr>
        <w:spacing w:after="0" w:line="240" w:lineRule="auto"/>
        <w:jc w:val="center"/>
        <w:rPr>
          <w:rFonts w:eastAsia="Times New Roman"/>
          <w:b/>
          <w:bCs w:val="0"/>
          <w:color w:val="0070C0"/>
        </w:rPr>
      </w:pPr>
      <w:r>
        <w:rPr>
          <w:rFonts w:eastAsia="Times New Roman"/>
          <w:b/>
          <w:color w:val="0070C0"/>
        </w:rPr>
        <w:lastRenderedPageBreak/>
        <w:t>1</w:t>
      </w:r>
      <w:r w:rsidR="005C7FD0" w:rsidRPr="004A3C2E">
        <w:rPr>
          <w:rFonts w:eastAsia="Times New Roman"/>
          <w:b/>
          <w:color w:val="0070C0"/>
        </w:rPr>
        <w:t xml:space="preserve">. </w:t>
      </w:r>
      <w:r w:rsidR="004A3C2E">
        <w:rPr>
          <w:rFonts w:eastAsia="Times New Roman"/>
          <w:b/>
          <w:color w:val="0070C0"/>
        </w:rPr>
        <w:t>М</w:t>
      </w:r>
      <w:r w:rsidR="004A3C2E" w:rsidRPr="004A3C2E">
        <w:rPr>
          <w:rFonts w:eastAsia="Times New Roman"/>
          <w:b/>
          <w:bCs w:val="0"/>
          <w:color w:val="0070C0"/>
        </w:rPr>
        <w:t xml:space="preserve">ероприятия, направленные на </w:t>
      </w:r>
      <w:r w:rsidR="003E0ADF">
        <w:rPr>
          <w:rFonts w:eastAsia="Times New Roman"/>
          <w:b/>
          <w:bCs w:val="0"/>
          <w:color w:val="0070C0"/>
        </w:rPr>
        <w:t>содействие</w:t>
      </w:r>
    </w:p>
    <w:p w:rsidR="00D63649" w:rsidRDefault="004A3C2E" w:rsidP="009F44EC">
      <w:pPr>
        <w:spacing w:after="0" w:line="240" w:lineRule="auto"/>
        <w:jc w:val="center"/>
        <w:rPr>
          <w:rFonts w:eastAsia="Times New Roman"/>
          <w:b/>
          <w:bCs w:val="0"/>
          <w:color w:val="0070C0"/>
        </w:rPr>
      </w:pPr>
      <w:r w:rsidRPr="004A3C2E">
        <w:rPr>
          <w:rFonts w:eastAsia="Times New Roman"/>
          <w:b/>
          <w:bCs w:val="0"/>
          <w:color w:val="0070C0"/>
        </w:rPr>
        <w:t xml:space="preserve"> занятости инвалидов</w:t>
      </w:r>
      <w:r w:rsidR="006B22AF">
        <w:rPr>
          <w:rFonts w:eastAsia="Times New Roman"/>
          <w:b/>
          <w:bCs w:val="0"/>
          <w:color w:val="0070C0"/>
        </w:rPr>
        <w:t xml:space="preserve"> </w:t>
      </w:r>
      <w:r w:rsidR="00150513">
        <w:rPr>
          <w:rFonts w:eastAsia="Times New Roman"/>
          <w:b/>
          <w:bCs w:val="0"/>
          <w:color w:val="0070C0"/>
        </w:rPr>
        <w:t xml:space="preserve">с </w:t>
      </w:r>
      <w:r w:rsidR="009917F8" w:rsidRPr="00150513">
        <w:rPr>
          <w:rFonts w:eastAsia="Times New Roman"/>
          <w:b/>
          <w:bCs w:val="0"/>
          <w:color w:val="0070C0"/>
        </w:rPr>
        <w:t>расстройств</w:t>
      </w:r>
      <w:r w:rsidR="009917F8">
        <w:rPr>
          <w:rFonts w:eastAsia="Times New Roman"/>
          <w:b/>
          <w:bCs w:val="0"/>
          <w:color w:val="0070C0"/>
        </w:rPr>
        <w:t>ами</w:t>
      </w:r>
      <w:r w:rsidR="009917F8" w:rsidRPr="00150513">
        <w:rPr>
          <w:rFonts w:eastAsia="Times New Roman"/>
          <w:b/>
          <w:bCs w:val="0"/>
          <w:color w:val="0070C0"/>
        </w:rPr>
        <w:t xml:space="preserve"> аутистического спектра</w:t>
      </w:r>
      <w:r w:rsidR="009917F8">
        <w:rPr>
          <w:rFonts w:eastAsia="Times New Roman"/>
          <w:b/>
          <w:bCs w:val="0"/>
          <w:color w:val="0070C0"/>
        </w:rPr>
        <w:t xml:space="preserve"> (далее – с РАС)</w:t>
      </w:r>
      <w:r w:rsidR="00150513">
        <w:rPr>
          <w:rFonts w:eastAsia="Times New Roman"/>
          <w:b/>
          <w:bCs w:val="0"/>
          <w:color w:val="0070C0"/>
        </w:rPr>
        <w:t xml:space="preserve"> </w:t>
      </w:r>
    </w:p>
    <w:p w:rsidR="0008281E" w:rsidRDefault="0008281E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</w:p>
    <w:p w:rsidR="00967C5A" w:rsidRPr="00967C5A" w:rsidRDefault="00967C5A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967C5A">
        <w:rPr>
          <w:rFonts w:eastAsia="Times New Roman"/>
          <w:sz w:val="20"/>
          <w:szCs w:val="20"/>
        </w:rPr>
        <w:t>В</w:t>
      </w:r>
      <w:proofErr w:type="gramEnd"/>
      <w:r w:rsidRPr="00967C5A">
        <w:rPr>
          <w:rFonts w:eastAsia="Times New Roman"/>
          <w:sz w:val="20"/>
          <w:szCs w:val="20"/>
        </w:rPr>
        <w:t xml:space="preserve">  </w:t>
      </w:r>
      <w:proofErr w:type="gramStart"/>
      <w:r>
        <w:rPr>
          <w:rFonts w:eastAsia="Times New Roman"/>
          <w:sz w:val="20"/>
          <w:szCs w:val="20"/>
        </w:rPr>
        <w:t>Ханты-Мансийском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Pr="00967C5A">
        <w:rPr>
          <w:rFonts w:eastAsia="Times New Roman"/>
          <w:sz w:val="20"/>
          <w:szCs w:val="20"/>
        </w:rPr>
        <w:t>автономном округе</w:t>
      </w:r>
      <w:r>
        <w:rPr>
          <w:rFonts w:eastAsia="Times New Roman"/>
          <w:sz w:val="20"/>
          <w:szCs w:val="20"/>
        </w:rPr>
        <w:t xml:space="preserve"> - Югре</w:t>
      </w:r>
      <w:r w:rsidRPr="00967C5A">
        <w:rPr>
          <w:rFonts w:eastAsia="Times New Roman"/>
          <w:sz w:val="20"/>
          <w:szCs w:val="20"/>
        </w:rPr>
        <w:t xml:space="preserve"> реализуются мероприятия, направленные на создание занятости инвалидов, предусмотренных государственной программой автономного округа «</w:t>
      </w:r>
      <w:r w:rsidR="009B38FD" w:rsidRPr="009B38FD">
        <w:rPr>
          <w:rFonts w:eastAsia="Times New Roman"/>
          <w:sz w:val="20"/>
          <w:szCs w:val="20"/>
        </w:rPr>
        <w:t>Содействие занятости населения  в Ханты-Мансийском автономном округе – Югре на 2018 - 2025 годы и на период до 2030 года</w:t>
      </w:r>
      <w:r w:rsidRPr="00967C5A">
        <w:rPr>
          <w:rFonts w:eastAsia="Times New Roman"/>
          <w:sz w:val="20"/>
          <w:szCs w:val="20"/>
        </w:rPr>
        <w:t>» (постановление Правительства автономного округа от 09.10.2013 № 409-п)</w:t>
      </w:r>
      <w:r>
        <w:rPr>
          <w:rFonts w:eastAsia="Times New Roman"/>
          <w:sz w:val="20"/>
          <w:szCs w:val="20"/>
        </w:rPr>
        <w:t>, в том числе</w:t>
      </w:r>
      <w:r w:rsidRPr="00967C5A">
        <w:rPr>
          <w:rFonts w:eastAsia="Times New Roman"/>
          <w:sz w:val="20"/>
          <w:szCs w:val="20"/>
        </w:rPr>
        <w:t>:</w:t>
      </w:r>
    </w:p>
    <w:p w:rsidR="009D5CC8" w:rsidRPr="0084345A" w:rsidRDefault="00E165C9" w:rsidP="009F44EC">
      <w:pPr>
        <w:spacing w:after="0" w:line="240" w:lineRule="auto"/>
        <w:ind w:firstLine="284"/>
        <w:jc w:val="both"/>
        <w:outlineLvl w:val="1"/>
        <w:rPr>
          <w:rFonts w:eastAsia="Times New Roman"/>
          <w:b/>
          <w:sz w:val="20"/>
          <w:szCs w:val="20"/>
        </w:rPr>
      </w:pPr>
      <w:r w:rsidRPr="0084345A">
        <w:rPr>
          <w:rFonts w:eastAsia="Times New Roman"/>
          <w:b/>
          <w:color w:val="0070C0"/>
          <w:sz w:val="20"/>
          <w:szCs w:val="20"/>
        </w:rPr>
        <w:t xml:space="preserve">- </w:t>
      </w:r>
      <w:r w:rsidR="002D398B" w:rsidRPr="0084345A">
        <w:rPr>
          <w:rFonts w:eastAsia="Times New Roman"/>
          <w:b/>
          <w:color w:val="0070C0"/>
          <w:sz w:val="20"/>
          <w:szCs w:val="20"/>
        </w:rPr>
        <w:t>Профессиональная ориентация, социальная адаптация на рынке труда и психологическая поддержка безработных граждан</w:t>
      </w:r>
      <w:r w:rsidR="009D5CC8" w:rsidRPr="0084345A">
        <w:rPr>
          <w:rFonts w:eastAsia="Times New Roman"/>
          <w:b/>
          <w:color w:val="0070C0"/>
          <w:sz w:val="20"/>
          <w:szCs w:val="20"/>
        </w:rPr>
        <w:t>.</w:t>
      </w:r>
    </w:p>
    <w:p w:rsidR="009128D5" w:rsidRPr="0023164F" w:rsidRDefault="0004767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23164F">
        <w:rPr>
          <w:rFonts w:eastAsia="Times New Roman"/>
          <w:b/>
          <w:color w:val="0070C0"/>
          <w:sz w:val="20"/>
          <w:szCs w:val="20"/>
        </w:rPr>
        <w:t xml:space="preserve">- Профессиональное обучение и дополнительное профессиональное образование </w:t>
      </w:r>
      <w:r w:rsidRPr="0084567F">
        <w:rPr>
          <w:rFonts w:eastAsia="Times New Roman"/>
          <w:sz w:val="20"/>
          <w:szCs w:val="20"/>
        </w:rPr>
        <w:t>граждан и</w:t>
      </w:r>
      <w:r w:rsidRPr="0023164F">
        <w:rPr>
          <w:rFonts w:eastAsia="Times New Roman"/>
          <w:sz w:val="20"/>
          <w:szCs w:val="20"/>
        </w:rPr>
        <w:t>з числа трудоспособных инвалидов</w:t>
      </w:r>
      <w:r w:rsidR="00E82B50" w:rsidRPr="0023164F">
        <w:rPr>
          <w:rFonts w:eastAsia="Times New Roman"/>
          <w:sz w:val="20"/>
          <w:szCs w:val="20"/>
        </w:rPr>
        <w:t>, зарегистриро</w:t>
      </w:r>
      <w:r w:rsidR="009128D5" w:rsidRPr="0023164F">
        <w:rPr>
          <w:rFonts w:eastAsia="Times New Roman"/>
          <w:sz w:val="20"/>
          <w:szCs w:val="20"/>
        </w:rPr>
        <w:t xml:space="preserve">ванных в центре занятости в целях поиска подходящей работы. </w:t>
      </w:r>
      <w:r w:rsidRPr="0023164F">
        <w:rPr>
          <w:rFonts w:eastAsia="Times New Roman"/>
          <w:sz w:val="20"/>
          <w:szCs w:val="20"/>
        </w:rPr>
        <w:t xml:space="preserve"> </w:t>
      </w:r>
    </w:p>
    <w:p w:rsidR="00984273" w:rsidRDefault="00984273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984015">
        <w:rPr>
          <w:rFonts w:eastAsia="Times New Roman"/>
          <w:color w:val="0070C0"/>
          <w:sz w:val="20"/>
          <w:szCs w:val="20"/>
        </w:rPr>
        <w:t>-</w:t>
      </w:r>
      <w:r w:rsidRPr="00FA25AC">
        <w:rPr>
          <w:rFonts w:eastAsia="Times New Roman"/>
          <w:sz w:val="20"/>
          <w:szCs w:val="20"/>
        </w:rPr>
        <w:t xml:space="preserve"> </w:t>
      </w:r>
      <w:r w:rsidR="002C2BFF">
        <w:rPr>
          <w:rFonts w:eastAsia="Times New Roman"/>
          <w:b/>
          <w:color w:val="0070C0"/>
          <w:sz w:val="20"/>
          <w:szCs w:val="20"/>
        </w:rPr>
        <w:t>Мероприятия</w:t>
      </w:r>
      <w:r w:rsidRPr="00CC7F73">
        <w:rPr>
          <w:rFonts w:eastAsia="Times New Roman"/>
          <w:b/>
          <w:color w:val="0070C0"/>
          <w:sz w:val="20"/>
          <w:szCs w:val="20"/>
        </w:rPr>
        <w:t xml:space="preserve"> по организации сопровождения при содействии занятости инвалидов</w:t>
      </w:r>
      <w:r>
        <w:rPr>
          <w:rFonts w:eastAsia="Times New Roman"/>
          <w:b/>
          <w:color w:val="0070C0"/>
          <w:sz w:val="20"/>
          <w:szCs w:val="20"/>
        </w:rPr>
        <w:t xml:space="preserve">: </w:t>
      </w:r>
      <w:r w:rsidRPr="008C6A0A">
        <w:rPr>
          <w:rFonts w:eastAsia="Times New Roman"/>
          <w:sz w:val="20"/>
          <w:szCs w:val="20"/>
        </w:rPr>
        <w:t>помощь инвалиду</w:t>
      </w:r>
      <w:r w:rsidR="002C2BFF">
        <w:rPr>
          <w:rFonts w:eastAsia="Times New Roman"/>
          <w:sz w:val="20"/>
          <w:szCs w:val="20"/>
        </w:rPr>
        <w:t xml:space="preserve"> (I и II группы инвалидности)</w:t>
      </w:r>
      <w:r w:rsidRPr="008C6A0A">
        <w:rPr>
          <w:rFonts w:eastAsia="Times New Roman"/>
          <w:sz w:val="20"/>
          <w:szCs w:val="20"/>
        </w:rPr>
        <w:t xml:space="preserve"> в составлении резюме, направления его потенциальным работодателям, обучение инвалида навыкам </w:t>
      </w:r>
      <w:proofErr w:type="spellStart"/>
      <w:r w:rsidRPr="008C6A0A">
        <w:rPr>
          <w:rFonts w:eastAsia="Times New Roman"/>
          <w:sz w:val="20"/>
          <w:szCs w:val="20"/>
        </w:rPr>
        <w:t>самопрезентации</w:t>
      </w:r>
      <w:proofErr w:type="spellEnd"/>
      <w:r w:rsidRPr="008C6A0A">
        <w:rPr>
          <w:rFonts w:eastAsia="Times New Roman"/>
          <w:sz w:val="20"/>
          <w:szCs w:val="20"/>
        </w:rPr>
        <w:t>, сопровождение на собеседование, поиск и подбор работодателей, помощь при прохождении первичного медицинского осмотра при приеме на работу, сборе и оформлении документов для трудоустройства, формирование маршрута передвижения до места работы, оказание помощи работодателю при проектировании</w:t>
      </w:r>
      <w:proofErr w:type="gramEnd"/>
      <w:r w:rsidRPr="008C6A0A">
        <w:rPr>
          <w:rFonts w:eastAsia="Times New Roman"/>
          <w:sz w:val="20"/>
          <w:szCs w:val="20"/>
        </w:rPr>
        <w:t xml:space="preserve"> рабочего места для инвалида и т.д.</w:t>
      </w:r>
      <w:r>
        <w:rPr>
          <w:rFonts w:eastAsia="Times New Roman"/>
          <w:sz w:val="20"/>
          <w:szCs w:val="20"/>
        </w:rPr>
        <w:t xml:space="preserve"> </w:t>
      </w:r>
    </w:p>
    <w:p w:rsidR="00984273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Услугу оказывают </w:t>
      </w:r>
      <w:r w:rsidRPr="008626F0">
        <w:rPr>
          <w:rFonts w:eastAsia="Times New Roman"/>
          <w:sz w:val="20"/>
          <w:szCs w:val="20"/>
        </w:rPr>
        <w:t>социально ориентированные некоммерческие организации, созданные в форме общественной организации, автономной некоммерч</w:t>
      </w:r>
      <w:r>
        <w:rPr>
          <w:rFonts w:eastAsia="Times New Roman"/>
          <w:sz w:val="20"/>
          <w:szCs w:val="20"/>
        </w:rPr>
        <w:t>еской организации, на основании соглашения о предоставлении с</w:t>
      </w:r>
      <w:r w:rsidRPr="005127BF">
        <w:rPr>
          <w:rFonts w:eastAsia="Times New Roman"/>
          <w:sz w:val="20"/>
          <w:szCs w:val="20"/>
        </w:rPr>
        <w:t>убсиди</w:t>
      </w:r>
      <w:r>
        <w:rPr>
          <w:rFonts w:eastAsia="Times New Roman"/>
          <w:sz w:val="20"/>
          <w:szCs w:val="20"/>
        </w:rPr>
        <w:t>и</w:t>
      </w:r>
      <w:r w:rsidRPr="005127BF">
        <w:rPr>
          <w:rFonts w:eastAsia="Times New Roman"/>
          <w:sz w:val="20"/>
          <w:szCs w:val="20"/>
        </w:rPr>
        <w:t xml:space="preserve"> по результатам конкурса социально значимых программ по оказанию услуги «Организация сопровождения при содействии занятости инвалидов»</w:t>
      </w:r>
      <w:r>
        <w:rPr>
          <w:rFonts w:eastAsia="Times New Roman"/>
          <w:sz w:val="20"/>
          <w:szCs w:val="20"/>
        </w:rPr>
        <w:t>.</w:t>
      </w:r>
      <w:r w:rsidRPr="008626F0">
        <w:rPr>
          <w:rFonts w:eastAsia="Times New Roman"/>
          <w:sz w:val="20"/>
          <w:szCs w:val="20"/>
        </w:rPr>
        <w:t xml:space="preserve"> </w:t>
      </w:r>
    </w:p>
    <w:p w:rsidR="00984273" w:rsidRPr="008C6A0A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5B7AE9">
        <w:rPr>
          <w:rFonts w:eastAsia="Times New Roman"/>
          <w:sz w:val="20"/>
          <w:szCs w:val="20"/>
        </w:rPr>
        <w:t>Для инвалидов услуга предоставляется бесплатно.</w:t>
      </w:r>
      <w:r>
        <w:rPr>
          <w:rFonts w:eastAsia="Times New Roman"/>
          <w:sz w:val="20"/>
          <w:szCs w:val="20"/>
        </w:rPr>
        <w:t xml:space="preserve"> </w:t>
      </w:r>
      <w:r w:rsidRPr="00BB4F42">
        <w:rPr>
          <w:rFonts w:eastAsia="Times New Roman"/>
          <w:sz w:val="20"/>
          <w:szCs w:val="20"/>
        </w:rPr>
        <w:t>Продолжительность оказания услуги до 6 месяцев.</w:t>
      </w:r>
    </w:p>
    <w:p w:rsidR="00FA25AC" w:rsidRDefault="00722C76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487FFC1" wp14:editId="206B97A3">
            <wp:simplePos x="0" y="0"/>
            <wp:positionH relativeFrom="column">
              <wp:posOffset>5085080</wp:posOffset>
            </wp:positionH>
            <wp:positionV relativeFrom="paragraph">
              <wp:posOffset>290830</wp:posOffset>
            </wp:positionV>
            <wp:extent cx="2158365" cy="1438275"/>
            <wp:effectExtent l="0" t="0" r="0" b="9525"/>
            <wp:wrapSquare wrapText="bothSides"/>
            <wp:docPr id="6" name="Рисунок 6" descr="https://foodbay.com/wiki/uploads/images/00/00/03/2017/08/30/2c4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odbay.com/wiki/uploads/images/00/00/03/2017/08/30/2c45d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7DF4B0BD" wp14:editId="2F2D3647">
            <wp:simplePos x="0" y="0"/>
            <wp:positionH relativeFrom="column">
              <wp:posOffset>7423150</wp:posOffset>
            </wp:positionH>
            <wp:positionV relativeFrom="paragraph">
              <wp:posOffset>290830</wp:posOffset>
            </wp:positionV>
            <wp:extent cx="2152015" cy="1438275"/>
            <wp:effectExtent l="0" t="0" r="635" b="9525"/>
            <wp:wrapSquare wrapText="bothSides"/>
            <wp:docPr id="12" name="Рисунок 12" descr="https://topten.com.ua/images/listings/2017-03/bigThmb/kladovschik_na_pochte_velikobritaniya_na-1488633435-46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topten.com.ua/images/listings/2017-03/bigThmb/kladovschik_na_pochte_velikobritaniya_na-1488633435-46-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74B4A">
        <w:rPr>
          <w:rFonts w:eastAsia="Times New Roman"/>
          <w:b/>
          <w:color w:val="0070C0"/>
          <w:sz w:val="20"/>
          <w:szCs w:val="20"/>
        </w:rPr>
        <w:t xml:space="preserve">- </w:t>
      </w:r>
      <w:r w:rsidR="00984273">
        <w:rPr>
          <w:rFonts w:eastAsia="Times New Roman"/>
          <w:b/>
          <w:color w:val="0070C0"/>
          <w:sz w:val="20"/>
          <w:szCs w:val="20"/>
        </w:rPr>
        <w:t>С</w:t>
      </w:r>
      <w:r w:rsidR="000D634C" w:rsidRPr="007E6B00">
        <w:rPr>
          <w:rFonts w:eastAsia="Times New Roman"/>
          <w:b/>
          <w:color w:val="0070C0"/>
          <w:sz w:val="20"/>
          <w:szCs w:val="20"/>
        </w:rPr>
        <w:t>тажировк</w:t>
      </w:r>
      <w:r w:rsidR="00474B4A">
        <w:rPr>
          <w:rFonts w:eastAsia="Times New Roman"/>
          <w:b/>
          <w:color w:val="0070C0"/>
          <w:sz w:val="20"/>
          <w:szCs w:val="20"/>
        </w:rPr>
        <w:t>а</w:t>
      </w:r>
      <w:r w:rsidR="000D634C" w:rsidRPr="007E6B00">
        <w:rPr>
          <w:rFonts w:eastAsia="Times New Roman"/>
          <w:b/>
          <w:color w:val="0070C0"/>
          <w:sz w:val="20"/>
          <w:szCs w:val="20"/>
        </w:rPr>
        <w:t xml:space="preserve"> инвалидов молодого возраста (18 – 44 года) и инвалидов, получивших инвалидность впервые</w:t>
      </w:r>
      <w:r w:rsidR="007E6B00" w:rsidRPr="007E6B00">
        <w:rPr>
          <w:rFonts w:eastAsia="Times New Roman"/>
          <w:b/>
          <w:color w:val="0070C0"/>
          <w:sz w:val="20"/>
          <w:szCs w:val="20"/>
        </w:rPr>
        <w:t xml:space="preserve"> (мужчины от 16 до 59 лет, женщины 16 до 54 лет)</w:t>
      </w:r>
      <w:r w:rsidR="00241C3A">
        <w:rPr>
          <w:rFonts w:eastAsia="Times New Roman"/>
          <w:b/>
          <w:color w:val="0070C0"/>
          <w:sz w:val="20"/>
          <w:szCs w:val="20"/>
        </w:rPr>
        <w:t xml:space="preserve">: </w:t>
      </w:r>
      <w:r w:rsidR="00241C3A" w:rsidRPr="00967C5A">
        <w:rPr>
          <w:rFonts w:eastAsia="Times New Roman"/>
          <w:sz w:val="20"/>
          <w:szCs w:val="20"/>
        </w:rPr>
        <w:t>работодателю за счет средств бюджета автономного округа</w:t>
      </w:r>
      <w:r w:rsidR="00F46F42">
        <w:rPr>
          <w:rFonts w:eastAsia="Times New Roman"/>
          <w:sz w:val="20"/>
          <w:szCs w:val="20"/>
        </w:rPr>
        <w:t xml:space="preserve"> </w:t>
      </w:r>
      <w:r w:rsidR="00421966" w:rsidRPr="00421966">
        <w:rPr>
          <w:rFonts w:eastAsia="Times New Roman"/>
          <w:sz w:val="20"/>
          <w:szCs w:val="20"/>
        </w:rPr>
        <w:t>частично возмещ</w:t>
      </w:r>
      <w:r w:rsidR="00F46F42">
        <w:rPr>
          <w:rFonts w:eastAsia="Times New Roman"/>
          <w:sz w:val="20"/>
          <w:szCs w:val="20"/>
        </w:rPr>
        <w:t>аются</w:t>
      </w:r>
      <w:r w:rsidR="00421966" w:rsidRPr="00421966">
        <w:rPr>
          <w:rFonts w:eastAsia="Times New Roman"/>
          <w:sz w:val="20"/>
          <w:szCs w:val="20"/>
        </w:rPr>
        <w:t xml:space="preserve"> расход</w:t>
      </w:r>
      <w:r w:rsidR="00F46F42">
        <w:rPr>
          <w:rFonts w:eastAsia="Times New Roman"/>
          <w:sz w:val="20"/>
          <w:szCs w:val="20"/>
        </w:rPr>
        <w:t>ы</w:t>
      </w:r>
      <w:r w:rsidR="00421966" w:rsidRPr="00421966">
        <w:rPr>
          <w:rFonts w:eastAsia="Times New Roman"/>
          <w:sz w:val="20"/>
          <w:szCs w:val="20"/>
        </w:rPr>
        <w:t xml:space="preserve"> по оплате труда инвалида и страховых взносов в государственные внебюджетные фонды на компенсируемый фонд оплаты труда</w:t>
      </w:r>
      <w:r w:rsidR="00585E2A">
        <w:rPr>
          <w:rFonts w:eastAsia="Times New Roman"/>
          <w:sz w:val="20"/>
          <w:szCs w:val="20"/>
        </w:rPr>
        <w:t xml:space="preserve"> (до 6 месяцев)</w:t>
      </w:r>
      <w:r w:rsidR="00421966" w:rsidRPr="00421966">
        <w:rPr>
          <w:rFonts w:eastAsia="Times New Roman"/>
          <w:sz w:val="20"/>
          <w:szCs w:val="20"/>
        </w:rPr>
        <w:t>, оплате труда наставник</w:t>
      </w:r>
      <w:r w:rsidR="00474B4A">
        <w:rPr>
          <w:rFonts w:eastAsia="Times New Roman"/>
          <w:sz w:val="20"/>
          <w:szCs w:val="20"/>
        </w:rPr>
        <w:t>а</w:t>
      </w:r>
      <w:r w:rsidR="00FE6E3E">
        <w:rPr>
          <w:rFonts w:eastAsia="Times New Roman"/>
          <w:sz w:val="20"/>
          <w:szCs w:val="20"/>
        </w:rPr>
        <w:t>.</w:t>
      </w:r>
      <w:proofErr w:type="gramEnd"/>
      <w:r w:rsidR="00FE6E3E">
        <w:rPr>
          <w:rFonts w:eastAsia="Times New Roman"/>
          <w:sz w:val="20"/>
          <w:szCs w:val="20"/>
        </w:rPr>
        <w:t xml:space="preserve"> </w:t>
      </w:r>
      <w:r w:rsidR="00627425" w:rsidRPr="00627425">
        <w:rPr>
          <w:rFonts w:eastAsia="Times New Roman"/>
          <w:sz w:val="20"/>
          <w:szCs w:val="20"/>
        </w:rPr>
        <w:t xml:space="preserve">Стажировка предполагает временное трудоустройство инвалидов на период до </w:t>
      </w:r>
      <w:r w:rsidR="00627425">
        <w:rPr>
          <w:rFonts w:eastAsia="Times New Roman"/>
          <w:sz w:val="20"/>
          <w:szCs w:val="20"/>
        </w:rPr>
        <w:t>6</w:t>
      </w:r>
      <w:r w:rsidR="00984273">
        <w:rPr>
          <w:rFonts w:eastAsia="Times New Roman"/>
          <w:sz w:val="20"/>
          <w:szCs w:val="20"/>
        </w:rPr>
        <w:t xml:space="preserve"> месяцев.</w:t>
      </w:r>
    </w:p>
    <w:p w:rsidR="00FF0AD6" w:rsidRDefault="00FF0AD6" w:rsidP="00DA4F92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F0AD6">
        <w:rPr>
          <w:rFonts w:eastAsia="Times New Roman"/>
          <w:b/>
          <w:color w:val="0070C0"/>
          <w:sz w:val="20"/>
          <w:szCs w:val="20"/>
        </w:rPr>
        <w:t>-</w:t>
      </w:r>
      <w:r w:rsidRPr="00FF0AD6">
        <w:rPr>
          <w:rFonts w:eastAsia="Times New Roman"/>
          <w:color w:val="0070C0"/>
          <w:sz w:val="20"/>
          <w:szCs w:val="20"/>
        </w:rPr>
        <w:t xml:space="preserve"> </w:t>
      </w:r>
      <w:r w:rsidRPr="007906E3">
        <w:rPr>
          <w:rFonts w:eastAsia="Times New Roman"/>
          <w:b/>
          <w:color w:val="0070C0"/>
          <w:sz w:val="20"/>
          <w:szCs w:val="20"/>
        </w:rPr>
        <w:t>Трудоустройство инвалидов на квотируемые рабочие места</w:t>
      </w:r>
      <w:r>
        <w:rPr>
          <w:rFonts w:eastAsia="Times New Roman"/>
          <w:sz w:val="20"/>
          <w:szCs w:val="20"/>
        </w:rPr>
        <w:t xml:space="preserve">, в том числе </w:t>
      </w:r>
      <w:r w:rsidRPr="00FF0AD6">
        <w:rPr>
          <w:rFonts w:eastAsia="Times New Roman"/>
          <w:b/>
          <w:color w:val="0070C0"/>
          <w:sz w:val="20"/>
          <w:szCs w:val="20"/>
        </w:rPr>
        <w:t xml:space="preserve">финансирование рабочих мест для </w:t>
      </w:r>
      <w:r w:rsidR="0046060C">
        <w:rPr>
          <w:rFonts w:eastAsia="Times New Roman"/>
          <w:b/>
          <w:color w:val="0070C0"/>
          <w:sz w:val="20"/>
          <w:szCs w:val="20"/>
        </w:rPr>
        <w:t xml:space="preserve">трудоустройства </w:t>
      </w:r>
      <w:r w:rsidRPr="00FF0AD6">
        <w:rPr>
          <w:rFonts w:eastAsia="Times New Roman"/>
          <w:b/>
          <w:color w:val="0070C0"/>
          <w:sz w:val="20"/>
          <w:szCs w:val="20"/>
        </w:rPr>
        <w:t>инвалидов в друг</w:t>
      </w:r>
      <w:r w:rsidR="008D084C">
        <w:rPr>
          <w:rFonts w:eastAsia="Times New Roman"/>
          <w:b/>
          <w:color w:val="0070C0"/>
          <w:sz w:val="20"/>
          <w:szCs w:val="20"/>
        </w:rPr>
        <w:t>их</w:t>
      </w:r>
      <w:r w:rsidRPr="00FF0AD6">
        <w:rPr>
          <w:rFonts w:eastAsia="Times New Roman"/>
          <w:b/>
          <w:color w:val="0070C0"/>
          <w:sz w:val="20"/>
          <w:szCs w:val="20"/>
        </w:rPr>
        <w:t xml:space="preserve"> организаци</w:t>
      </w:r>
      <w:r w:rsidR="008D084C">
        <w:rPr>
          <w:rFonts w:eastAsia="Times New Roman"/>
          <w:b/>
          <w:color w:val="0070C0"/>
          <w:sz w:val="20"/>
          <w:szCs w:val="20"/>
        </w:rPr>
        <w:t>ях</w:t>
      </w:r>
      <w:r w:rsidR="00FA0F47">
        <w:rPr>
          <w:rFonts w:eastAsia="Times New Roman"/>
          <w:b/>
          <w:color w:val="0070C0"/>
          <w:sz w:val="20"/>
          <w:szCs w:val="20"/>
        </w:rPr>
        <w:t xml:space="preserve"> </w:t>
      </w:r>
      <w:r w:rsidRPr="00F6328B">
        <w:rPr>
          <w:rFonts w:eastAsia="Times New Roman"/>
          <w:sz w:val="20"/>
          <w:szCs w:val="20"/>
        </w:rPr>
        <w:t xml:space="preserve">в соответствии с заключенными договорами (статья 6 Закона автономного округа от 23.12.2004 № 89-оз «О гарантиях трудовой занятости инвалидов </w:t>
      </w:r>
      <w:proofErr w:type="gramStart"/>
      <w:r w:rsidRPr="00F6328B">
        <w:rPr>
          <w:rFonts w:eastAsia="Times New Roman"/>
          <w:sz w:val="20"/>
          <w:szCs w:val="20"/>
        </w:rPr>
        <w:t>в</w:t>
      </w:r>
      <w:proofErr w:type="gramEnd"/>
      <w:r w:rsidRPr="00F6328B">
        <w:rPr>
          <w:rFonts w:eastAsia="Times New Roman"/>
          <w:sz w:val="20"/>
          <w:szCs w:val="20"/>
        </w:rPr>
        <w:t xml:space="preserve"> </w:t>
      </w:r>
      <w:proofErr w:type="gramStart"/>
      <w:r w:rsidRPr="00F6328B">
        <w:rPr>
          <w:rFonts w:eastAsia="Times New Roman"/>
          <w:sz w:val="20"/>
          <w:szCs w:val="20"/>
        </w:rPr>
        <w:t>Ханты-Мансийском</w:t>
      </w:r>
      <w:proofErr w:type="gramEnd"/>
      <w:r w:rsidRPr="00F6328B">
        <w:rPr>
          <w:rFonts w:eastAsia="Times New Roman"/>
          <w:sz w:val="20"/>
          <w:szCs w:val="20"/>
        </w:rPr>
        <w:t xml:space="preserve"> автономном округе – Югре»)</w:t>
      </w:r>
      <w:r>
        <w:rPr>
          <w:rFonts w:eastAsia="Times New Roman"/>
          <w:sz w:val="20"/>
          <w:szCs w:val="20"/>
        </w:rPr>
        <w:t>.</w:t>
      </w:r>
    </w:p>
    <w:p w:rsidR="00984273" w:rsidRDefault="00984273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DA4F92">
        <w:rPr>
          <w:rFonts w:eastAsia="Times New Roman"/>
          <w:color w:val="0070C0"/>
          <w:sz w:val="20"/>
          <w:szCs w:val="20"/>
        </w:rPr>
        <w:lastRenderedPageBreak/>
        <w:t>-</w:t>
      </w:r>
      <w:r w:rsidRPr="00967C5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color w:val="0070C0"/>
          <w:sz w:val="20"/>
          <w:szCs w:val="20"/>
        </w:rPr>
        <w:t>С</w:t>
      </w:r>
      <w:r w:rsidRPr="007300C0">
        <w:rPr>
          <w:rFonts w:eastAsia="Times New Roman"/>
          <w:b/>
          <w:color w:val="0070C0"/>
          <w:sz w:val="20"/>
          <w:szCs w:val="20"/>
        </w:rPr>
        <w:t>одействие трудоустройству незанятых инвалидов на оборудованные (оснащенные) для них рабочие места</w:t>
      </w:r>
      <w:r>
        <w:rPr>
          <w:rFonts w:eastAsia="Times New Roman"/>
          <w:b/>
          <w:color w:val="0070C0"/>
          <w:sz w:val="20"/>
          <w:szCs w:val="20"/>
        </w:rPr>
        <w:t>:</w:t>
      </w:r>
      <w:r w:rsidRPr="007300C0">
        <w:rPr>
          <w:rFonts w:eastAsia="Times New Roman"/>
          <w:color w:val="0070C0"/>
          <w:sz w:val="20"/>
          <w:szCs w:val="20"/>
        </w:rPr>
        <w:t xml:space="preserve"> </w:t>
      </w:r>
      <w:r w:rsidRPr="00967C5A">
        <w:rPr>
          <w:rFonts w:eastAsia="Times New Roman"/>
          <w:sz w:val="20"/>
          <w:szCs w:val="20"/>
        </w:rPr>
        <w:t>работодателю за счет средств бюджета автономного округа возмещаются затраты на оснащение (дооснащение)  постоянных (в том числе специальных) рабочих мест для трудоустройства инвалидов</w:t>
      </w:r>
      <w:r>
        <w:rPr>
          <w:rFonts w:eastAsia="Times New Roman"/>
          <w:sz w:val="20"/>
          <w:szCs w:val="20"/>
        </w:rPr>
        <w:t>.</w:t>
      </w:r>
      <w:r w:rsidRPr="00967C5A">
        <w:rPr>
          <w:rFonts w:eastAsia="Times New Roman"/>
          <w:sz w:val="20"/>
          <w:szCs w:val="20"/>
        </w:rPr>
        <w:t xml:space="preserve"> </w:t>
      </w:r>
    </w:p>
    <w:p w:rsidR="00585E2A" w:rsidRDefault="00585E2A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984273">
        <w:rPr>
          <w:rFonts w:eastAsia="Times New Roman"/>
          <w:b/>
          <w:color w:val="0070C0"/>
          <w:sz w:val="20"/>
          <w:szCs w:val="20"/>
        </w:rPr>
        <w:t>Н</w:t>
      </w:r>
      <w:r w:rsidRPr="00FC25FE">
        <w:rPr>
          <w:rFonts w:eastAsia="Times New Roman"/>
          <w:b/>
          <w:color w:val="0070C0"/>
          <w:sz w:val="20"/>
          <w:szCs w:val="20"/>
        </w:rPr>
        <w:t>аставничество</w:t>
      </w:r>
      <w:r w:rsidR="005D3864" w:rsidRPr="00FC25FE">
        <w:rPr>
          <w:rFonts w:eastAsia="Times New Roman"/>
          <w:b/>
          <w:color w:val="0070C0"/>
          <w:sz w:val="20"/>
          <w:szCs w:val="20"/>
        </w:rPr>
        <w:t xml:space="preserve"> для адаптации инвалидов на рабочем месте</w:t>
      </w:r>
      <w:r w:rsidR="005D3864" w:rsidRPr="00FA25AC">
        <w:rPr>
          <w:rFonts w:eastAsia="Times New Roman"/>
          <w:sz w:val="20"/>
          <w:szCs w:val="20"/>
        </w:rPr>
        <w:t>: для работодателей, создающих оборудованное рабочее место для инвалида</w:t>
      </w:r>
      <w:r w:rsidR="005009C3" w:rsidRPr="00FA25AC">
        <w:rPr>
          <w:rFonts w:eastAsia="Times New Roman"/>
          <w:sz w:val="20"/>
          <w:szCs w:val="20"/>
        </w:rPr>
        <w:t xml:space="preserve"> или трудоустраивающ</w:t>
      </w:r>
      <w:r w:rsidR="00FC25FE">
        <w:rPr>
          <w:rFonts w:eastAsia="Times New Roman"/>
          <w:sz w:val="20"/>
          <w:szCs w:val="20"/>
        </w:rPr>
        <w:t>их</w:t>
      </w:r>
      <w:r w:rsidR="005009C3" w:rsidRPr="00FA25AC">
        <w:rPr>
          <w:rFonts w:eastAsia="Times New Roman"/>
          <w:sz w:val="20"/>
          <w:szCs w:val="20"/>
        </w:rPr>
        <w:t xml:space="preserve"> инвалид</w:t>
      </w:r>
      <w:r w:rsidR="00FA25AC" w:rsidRPr="00FA25AC">
        <w:rPr>
          <w:rFonts w:eastAsia="Times New Roman"/>
          <w:sz w:val="20"/>
          <w:szCs w:val="20"/>
        </w:rPr>
        <w:t>а</w:t>
      </w:r>
      <w:r w:rsidR="005009C3" w:rsidRPr="00FA25AC">
        <w:rPr>
          <w:rFonts w:eastAsia="Times New Roman"/>
          <w:sz w:val="20"/>
          <w:szCs w:val="20"/>
        </w:rPr>
        <w:t xml:space="preserve"> на стажировку</w:t>
      </w:r>
      <w:r w:rsidR="005D3864" w:rsidRPr="00FA25AC">
        <w:rPr>
          <w:rFonts w:eastAsia="Times New Roman"/>
          <w:sz w:val="20"/>
          <w:szCs w:val="20"/>
        </w:rPr>
        <w:t>,</w:t>
      </w:r>
      <w:r w:rsidR="005009C3" w:rsidRPr="00FA25AC">
        <w:rPr>
          <w:rFonts w:eastAsia="Times New Roman"/>
          <w:sz w:val="20"/>
          <w:szCs w:val="20"/>
        </w:rPr>
        <w:t xml:space="preserve"> </w:t>
      </w:r>
      <w:r w:rsidR="005D3864" w:rsidRPr="00FA25AC">
        <w:rPr>
          <w:rFonts w:eastAsia="Times New Roman"/>
          <w:sz w:val="20"/>
          <w:szCs w:val="20"/>
        </w:rPr>
        <w:t xml:space="preserve"> предусмотрено предоставление компенсации</w:t>
      </w:r>
      <w:r w:rsidR="00FC25FE">
        <w:rPr>
          <w:rFonts w:eastAsia="Times New Roman"/>
          <w:sz w:val="20"/>
          <w:szCs w:val="20"/>
        </w:rPr>
        <w:t xml:space="preserve"> </w:t>
      </w:r>
      <w:r w:rsidR="00FC25FE" w:rsidRPr="00967C5A">
        <w:rPr>
          <w:rFonts w:eastAsia="Times New Roman"/>
          <w:sz w:val="20"/>
          <w:szCs w:val="20"/>
        </w:rPr>
        <w:t>за счет средств бюджета автономного округа</w:t>
      </w:r>
      <w:r w:rsidR="005D3864" w:rsidRPr="00FA25AC">
        <w:rPr>
          <w:rFonts w:eastAsia="Times New Roman"/>
          <w:sz w:val="20"/>
          <w:szCs w:val="20"/>
        </w:rPr>
        <w:t xml:space="preserve"> расходов по оплате труда наставника, осуществляюще</w:t>
      </w:r>
      <w:r w:rsidR="00FA25AC" w:rsidRPr="00FA25AC">
        <w:rPr>
          <w:rFonts w:eastAsia="Times New Roman"/>
          <w:sz w:val="20"/>
          <w:szCs w:val="20"/>
        </w:rPr>
        <w:t>го регулярную помощь инвалиду</w:t>
      </w:r>
      <w:r w:rsidR="00984273">
        <w:rPr>
          <w:rFonts w:eastAsia="Times New Roman"/>
          <w:sz w:val="20"/>
          <w:szCs w:val="20"/>
        </w:rPr>
        <w:t>.</w:t>
      </w:r>
    </w:p>
    <w:p w:rsidR="00277163" w:rsidRDefault="00277163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proofErr w:type="gramStart"/>
      <w:r w:rsidRPr="005A0425">
        <w:rPr>
          <w:rFonts w:eastAsia="Times New Roman"/>
          <w:b/>
          <w:color w:val="0070C0"/>
          <w:sz w:val="20"/>
          <w:szCs w:val="20"/>
        </w:rPr>
        <w:t>- Содействие трудоустройству на временные рабочие места</w:t>
      </w:r>
      <w:r w:rsidRPr="00277163">
        <w:rPr>
          <w:rFonts w:eastAsia="Times New Roman"/>
          <w:sz w:val="20"/>
          <w:szCs w:val="20"/>
        </w:rPr>
        <w:t xml:space="preserve"> (оплачиваемые общественные работы, временные работы для безработных граждан, испытывающих трудности в поиске работы, организация временного трудоустройства несовершеннолетних граждан в свободное от учебы время, организация стажировки выпускников, организация временного трудоустройства иных категорий граждан (пенсионного возраста, коренных малочисленных народов Севера) - с предоставлением работодателям, организующим временные рабочие места, компенсации части затрат по оплате труда и страховых взносов</w:t>
      </w:r>
      <w:proofErr w:type="gramEnd"/>
      <w:r w:rsidRPr="00277163">
        <w:rPr>
          <w:rFonts w:eastAsia="Times New Roman"/>
          <w:sz w:val="20"/>
          <w:szCs w:val="20"/>
        </w:rPr>
        <w:t xml:space="preserve"> в государственные внебюджетные фонды на компенсируемый фонд оплаты труда)</w:t>
      </w:r>
      <w:r>
        <w:rPr>
          <w:rFonts w:eastAsia="Times New Roman"/>
          <w:sz w:val="20"/>
          <w:szCs w:val="20"/>
        </w:rPr>
        <w:t>.</w:t>
      </w:r>
    </w:p>
    <w:p w:rsidR="00F36D8F" w:rsidRDefault="00F36D8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36D8F">
        <w:rPr>
          <w:rFonts w:eastAsia="Times New Roman"/>
          <w:b/>
          <w:color w:val="0070C0"/>
          <w:sz w:val="20"/>
          <w:szCs w:val="20"/>
        </w:rPr>
        <w:t>- Гибкие формы  занятости и надомного труда</w:t>
      </w:r>
      <w:r w:rsidR="00277163">
        <w:rPr>
          <w:rFonts w:eastAsia="Times New Roman"/>
          <w:sz w:val="20"/>
          <w:szCs w:val="20"/>
        </w:rPr>
        <w:t>.</w:t>
      </w:r>
      <w:r w:rsidRPr="00F36D8F">
        <w:rPr>
          <w:rFonts w:eastAsia="Times New Roman"/>
          <w:sz w:val="20"/>
          <w:szCs w:val="20"/>
        </w:rPr>
        <w:t xml:space="preserve"> </w:t>
      </w:r>
      <w:r w:rsidR="00277163">
        <w:rPr>
          <w:rFonts w:eastAsia="Times New Roman"/>
          <w:sz w:val="20"/>
          <w:szCs w:val="20"/>
        </w:rPr>
        <w:t>Д</w:t>
      </w:r>
      <w:r w:rsidRPr="00F36D8F">
        <w:rPr>
          <w:rFonts w:eastAsia="Times New Roman"/>
          <w:sz w:val="20"/>
          <w:szCs w:val="20"/>
        </w:rPr>
        <w:t>анная форма работы  предусматривает поиск работодателя, который готов создать   рабочие места с применением гибких форм занятости, включая надомный труд и представление инвалидам субсидии на приобретение инструментов, материалов и сырья, необходимого для осуществления ими трудовой деятельности  на организованных рабочих местах</w:t>
      </w:r>
      <w:r w:rsidR="00277163">
        <w:rPr>
          <w:rFonts w:eastAsia="Times New Roman"/>
          <w:sz w:val="20"/>
          <w:szCs w:val="20"/>
        </w:rPr>
        <w:t>.</w:t>
      </w:r>
    </w:p>
    <w:p w:rsidR="0023164F" w:rsidRDefault="0023164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84567F">
        <w:rPr>
          <w:rFonts w:eastAsia="Times New Roman"/>
          <w:b/>
          <w:color w:val="0070C0"/>
          <w:sz w:val="20"/>
          <w:szCs w:val="20"/>
        </w:rPr>
        <w:t>- Организация специализированных ярмарок вакансий</w:t>
      </w:r>
      <w:r w:rsidRPr="0084567F">
        <w:rPr>
          <w:rFonts w:eastAsia="Times New Roman"/>
          <w:color w:val="0070C0"/>
          <w:sz w:val="20"/>
          <w:szCs w:val="20"/>
        </w:rPr>
        <w:t xml:space="preserve"> </w:t>
      </w:r>
      <w:r w:rsidRPr="0023164F">
        <w:rPr>
          <w:rFonts w:eastAsia="Times New Roman"/>
          <w:sz w:val="20"/>
          <w:szCs w:val="20"/>
        </w:rPr>
        <w:t>для инвалидов.</w:t>
      </w:r>
    </w:p>
    <w:p w:rsidR="00A46C4F" w:rsidRPr="0023164F" w:rsidRDefault="00A46C4F" w:rsidP="00984015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  <w:highlight w:val="yellow"/>
        </w:rPr>
      </w:pPr>
      <w:r w:rsidRPr="00A44D69">
        <w:rPr>
          <w:rFonts w:eastAsia="Times New Roman"/>
          <w:color w:val="0070C0"/>
          <w:sz w:val="20"/>
          <w:szCs w:val="20"/>
        </w:rPr>
        <w:t>-</w:t>
      </w:r>
      <w:r w:rsidRPr="00A46C4F">
        <w:rPr>
          <w:rFonts w:eastAsia="Times New Roman"/>
          <w:sz w:val="20"/>
          <w:szCs w:val="20"/>
        </w:rPr>
        <w:t xml:space="preserve"> </w:t>
      </w:r>
      <w:proofErr w:type="spellStart"/>
      <w:r w:rsidR="009432A3" w:rsidRPr="009432A3">
        <w:rPr>
          <w:rFonts w:eastAsia="Times New Roman"/>
          <w:b/>
          <w:color w:val="0070C0"/>
          <w:sz w:val="20"/>
          <w:szCs w:val="20"/>
        </w:rPr>
        <w:t>С</w:t>
      </w:r>
      <w:r w:rsidRPr="009432A3">
        <w:rPr>
          <w:rFonts w:eastAsia="Times New Roman"/>
          <w:b/>
          <w:color w:val="0070C0"/>
          <w:sz w:val="20"/>
          <w:szCs w:val="20"/>
        </w:rPr>
        <w:t>амозанятост</w:t>
      </w:r>
      <w:r w:rsidR="009432A3" w:rsidRPr="009432A3">
        <w:rPr>
          <w:rFonts w:eastAsia="Times New Roman"/>
          <w:b/>
          <w:color w:val="0070C0"/>
          <w:sz w:val="20"/>
          <w:szCs w:val="20"/>
        </w:rPr>
        <w:t>ь</w:t>
      </w:r>
      <w:proofErr w:type="spellEnd"/>
      <w:r w:rsidRPr="009432A3">
        <w:rPr>
          <w:rFonts w:eastAsia="Times New Roman"/>
          <w:b/>
          <w:color w:val="0070C0"/>
          <w:sz w:val="20"/>
          <w:szCs w:val="20"/>
        </w:rPr>
        <w:t xml:space="preserve"> безработных граждан из числа инвалидов</w:t>
      </w:r>
      <w:r w:rsidR="009432A3" w:rsidRPr="009432A3">
        <w:rPr>
          <w:rFonts w:eastAsia="Times New Roman"/>
          <w:b/>
          <w:color w:val="0070C0"/>
          <w:sz w:val="20"/>
          <w:szCs w:val="20"/>
        </w:rPr>
        <w:t>:</w:t>
      </w:r>
      <w:r w:rsidRPr="00A46C4F">
        <w:rPr>
          <w:rFonts w:eastAsia="Times New Roman"/>
          <w:sz w:val="20"/>
          <w:szCs w:val="20"/>
        </w:rPr>
        <w:t xml:space="preserve"> предоставление гражданину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в размере не более 88,2 тыс. рублей, а также единовременной финансовой помощи на подготовку документов для соответствующей государственной регистрации</w:t>
      </w:r>
      <w:r w:rsidR="009432A3">
        <w:rPr>
          <w:rFonts w:eastAsia="Times New Roman"/>
          <w:sz w:val="20"/>
          <w:szCs w:val="20"/>
        </w:rPr>
        <w:t>.</w:t>
      </w:r>
    </w:p>
    <w:p w:rsidR="0023164F" w:rsidRPr="00FA25AC" w:rsidRDefault="0023164F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</w:p>
    <w:p w:rsidR="009128D5" w:rsidRDefault="009917F8" w:rsidP="00D34576">
      <w:pPr>
        <w:spacing w:after="0" w:line="240" w:lineRule="auto"/>
        <w:jc w:val="center"/>
        <w:rPr>
          <w:b/>
          <w:color w:val="0070C0"/>
          <w:lang w:eastAsia="en-US"/>
        </w:rPr>
      </w:pPr>
      <w:r>
        <w:rPr>
          <w:b/>
          <w:color w:val="0070C0"/>
          <w:lang w:eastAsia="en-US"/>
        </w:rPr>
        <w:lastRenderedPageBreak/>
        <w:t>2</w:t>
      </w:r>
      <w:r w:rsidR="009128D5">
        <w:rPr>
          <w:b/>
          <w:color w:val="0070C0"/>
          <w:lang w:eastAsia="en-US"/>
        </w:rPr>
        <w:t xml:space="preserve">. </w:t>
      </w:r>
      <w:r w:rsidR="009128D5" w:rsidRPr="002C6BE6">
        <w:rPr>
          <w:b/>
          <w:color w:val="0070C0"/>
          <w:lang w:eastAsia="en-US"/>
        </w:rPr>
        <w:t>Сильные стороны</w:t>
      </w:r>
      <w:r w:rsidR="0084345A">
        <w:rPr>
          <w:b/>
          <w:color w:val="0070C0"/>
          <w:lang w:eastAsia="en-US"/>
        </w:rPr>
        <w:t xml:space="preserve"> </w:t>
      </w:r>
      <w:r w:rsidR="009128D5" w:rsidRPr="002C6BE6">
        <w:rPr>
          <w:b/>
          <w:color w:val="0070C0"/>
          <w:lang w:eastAsia="en-US"/>
        </w:rPr>
        <w:t xml:space="preserve">людей </w:t>
      </w:r>
      <w:r w:rsidR="0046060C">
        <w:rPr>
          <w:b/>
          <w:color w:val="0070C0"/>
          <w:lang w:eastAsia="en-US"/>
        </w:rPr>
        <w:t>с РАС</w:t>
      </w:r>
      <w:r w:rsidR="009128D5" w:rsidRPr="002C6BE6">
        <w:rPr>
          <w:b/>
          <w:color w:val="0070C0"/>
          <w:lang w:eastAsia="en-US"/>
        </w:rPr>
        <w:t>,</w:t>
      </w:r>
    </w:p>
    <w:p w:rsidR="009128D5" w:rsidRPr="002C6BE6" w:rsidRDefault="009128D5" w:rsidP="00D3457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70C0"/>
          <w:lang w:eastAsia="en-US"/>
        </w:rPr>
      </w:pPr>
      <w:r w:rsidRPr="002C6BE6">
        <w:rPr>
          <w:b/>
          <w:color w:val="0070C0"/>
          <w:lang w:eastAsia="en-US"/>
        </w:rPr>
        <w:t xml:space="preserve">на </w:t>
      </w:r>
      <w:proofErr w:type="gramStart"/>
      <w:r w:rsidRPr="002C6BE6">
        <w:rPr>
          <w:b/>
          <w:color w:val="0070C0"/>
          <w:lang w:eastAsia="en-US"/>
        </w:rPr>
        <w:t>которые</w:t>
      </w:r>
      <w:proofErr w:type="gramEnd"/>
      <w:r w:rsidRPr="002C6BE6">
        <w:rPr>
          <w:b/>
          <w:color w:val="0070C0"/>
          <w:lang w:eastAsia="en-US"/>
        </w:rPr>
        <w:t xml:space="preserve"> можно опираться при трудоустройстве</w:t>
      </w:r>
    </w:p>
    <w:p w:rsidR="009128D5" w:rsidRPr="00ED47A6" w:rsidRDefault="009128D5" w:rsidP="009F44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</w:p>
    <w:p w:rsidR="009128D5" w:rsidRPr="00ED47A6" w:rsidRDefault="009128D5" w:rsidP="00756D01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ED47A6">
        <w:rPr>
          <w:color w:val="000000"/>
          <w:sz w:val="20"/>
          <w:szCs w:val="20"/>
          <w:lang w:eastAsia="en-US"/>
        </w:rPr>
        <w:t xml:space="preserve">Несмотря на то, что в некоторых сферах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испытывают определенные трудности, многие их способности могут оказаться очень полезными для разного рода работы, а особенности, вызванные их нарушениями, нередко оказываются положительными качествами в рамках той или иной профессии. Каждый человек с </w:t>
      </w:r>
      <w:r w:rsidR="002D6DA2"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уникален, и многие из них обладают определенными особенностями и в некоторых областях навыками высокого уровня. Среди подобных навыков можно перечислить:</w:t>
      </w:r>
    </w:p>
    <w:p w:rsidR="009128D5" w:rsidRDefault="009128D5" w:rsidP="00CD71D4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Глубокие фактические знания в необходимой области, обладание профильными техническими навыками и соответствующими интересами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Поскольку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склонны глубоко погружаться в интересующую их профильную область, как правило, они обладают обширными фактическими познаниями в выбранной сфере. Кроме того, они способны и дальше развивать навыки в профильной области, особенно если это техническая сфера работы, а также они обладают выдающимися способностями в навыках систематизации, в понимании систем и схем, основанных на ясных правилах.</w:t>
      </w:r>
    </w:p>
    <w:p w:rsidR="009128D5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Исключительная способность сосредотачиваться и отлично справляться с задачами, требующими многократного повторения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Как правило,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с удовольствием выполняют задачи, требующие внимания к мелочам и способны работать целенаправленно, не отвлекаясь и уделяя максимальное внимание деталям.</w:t>
      </w:r>
    </w:p>
    <w:p w:rsidR="009128D5" w:rsidRPr="00ED47A6" w:rsidRDefault="009128D5" w:rsidP="009F44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ED47A6">
        <w:rPr>
          <w:color w:val="000000"/>
          <w:sz w:val="20"/>
          <w:szCs w:val="20"/>
          <w:lang w:eastAsia="en-US"/>
        </w:rPr>
        <w:t xml:space="preserve">Людям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могут очень хорошо подойти должности, которые часто не подходят многим обычным людям, например, должности, подразумевающие выполнение однообразной работы, требующей повторяющихся действий или должности, предполагающие изолированность от общества в силу характера работы или места ее расположения.</w:t>
      </w:r>
    </w:p>
    <w:p w:rsidR="009128D5" w:rsidRPr="00ED47A6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Отличная память и умение протоколировать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У людей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>, как правило, очень хорошая память и развитая способность протоколировать.</w:t>
      </w:r>
    </w:p>
    <w:p w:rsidR="009128D5" w:rsidRPr="00ED47A6" w:rsidRDefault="009128D5" w:rsidP="000472A5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A558E0">
        <w:rPr>
          <w:b/>
          <w:color w:val="0070C0"/>
          <w:sz w:val="20"/>
          <w:szCs w:val="20"/>
          <w:lang w:eastAsia="en-US"/>
        </w:rPr>
        <w:t>Способность находить оптимальные решения для поставленных задач</w:t>
      </w:r>
      <w:r w:rsidRPr="00A558E0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предпочитают логический и структурированный подход к работе и склонны к образному мышлению. Им часто нравится находить лучшие решения для поставленных задач, и они могут предложить ряд новых идей и подходов к выполнению своей работы.</w:t>
      </w:r>
    </w:p>
    <w:p w:rsidR="009128D5" w:rsidRDefault="009128D5" w:rsidP="002E7A37">
      <w:pPr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color w:val="000000"/>
          <w:sz w:val="20"/>
          <w:szCs w:val="20"/>
          <w:lang w:eastAsia="en-US"/>
        </w:rPr>
      </w:pPr>
      <w:r w:rsidRPr="00512B33">
        <w:rPr>
          <w:b/>
          <w:color w:val="0070C0"/>
          <w:sz w:val="20"/>
          <w:szCs w:val="20"/>
          <w:lang w:eastAsia="en-US"/>
        </w:rPr>
        <w:t>Надежность, преданность компании, в которой они работают, и высокие показатели присутствия на рабочем месте</w:t>
      </w:r>
      <w:r w:rsidRPr="00512B33">
        <w:rPr>
          <w:color w:val="0070C0"/>
          <w:sz w:val="20"/>
          <w:szCs w:val="20"/>
          <w:lang w:eastAsia="en-US"/>
        </w:rPr>
        <w:t xml:space="preserve">. </w:t>
      </w:r>
      <w:r w:rsidRPr="00ED47A6">
        <w:rPr>
          <w:color w:val="000000"/>
          <w:sz w:val="20"/>
          <w:szCs w:val="20"/>
          <w:lang w:eastAsia="en-US"/>
        </w:rPr>
        <w:t xml:space="preserve">Часто люди с </w:t>
      </w:r>
      <w:r>
        <w:rPr>
          <w:color w:val="000000"/>
          <w:sz w:val="20"/>
          <w:szCs w:val="20"/>
          <w:lang w:eastAsia="en-US"/>
        </w:rPr>
        <w:t>РАС</w:t>
      </w:r>
      <w:r w:rsidRPr="00ED47A6">
        <w:rPr>
          <w:color w:val="000000"/>
          <w:sz w:val="20"/>
          <w:szCs w:val="20"/>
          <w:lang w:eastAsia="en-US"/>
        </w:rPr>
        <w:t xml:space="preserve"> очень добросовестны и серьезно относятся к выполнению данных им задач, а также пунктуальны, честны и искренни. К примеру, их показатели присутствия на рабочем месте нередко выше, чем у их обычных коллег.</w:t>
      </w:r>
    </w:p>
    <w:p w:rsidR="009F44EC" w:rsidRDefault="009F44EC" w:rsidP="009F44EC">
      <w:pPr>
        <w:spacing w:after="0" w:line="240" w:lineRule="auto"/>
        <w:rPr>
          <w:rFonts w:eastAsia="Times New Roman"/>
          <w:sz w:val="20"/>
          <w:szCs w:val="20"/>
        </w:rPr>
      </w:pPr>
    </w:p>
    <w:p w:rsidR="00605A4E" w:rsidRDefault="00605A4E" w:rsidP="009F44EC">
      <w:pPr>
        <w:spacing w:after="0" w:line="240" w:lineRule="auto"/>
        <w:jc w:val="center"/>
        <w:rPr>
          <w:rFonts w:eastAsia="Times New Roman"/>
          <w:b/>
          <w:color w:val="0070C0"/>
        </w:rPr>
      </w:pPr>
    </w:p>
    <w:p w:rsidR="00FD4B42" w:rsidRPr="009F44EC" w:rsidRDefault="001047BE" w:rsidP="009F44E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color w:val="0070C0"/>
        </w:rPr>
        <w:lastRenderedPageBreak/>
        <w:t xml:space="preserve">3. </w:t>
      </w:r>
      <w:r w:rsidR="00FD4B42" w:rsidRPr="0054275E">
        <w:rPr>
          <w:rFonts w:eastAsia="Times New Roman"/>
          <w:b/>
          <w:color w:val="0070C0"/>
        </w:rPr>
        <w:t>Как сделать процедуру устройства на работу</w:t>
      </w:r>
    </w:p>
    <w:p w:rsidR="00FD4B42" w:rsidRDefault="00FD4B42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  <w:proofErr w:type="gramStart"/>
      <w:r w:rsidRPr="0054275E">
        <w:rPr>
          <w:rFonts w:eastAsia="Times New Roman"/>
          <w:b/>
          <w:color w:val="0070C0"/>
        </w:rPr>
        <w:t>доступной</w:t>
      </w:r>
      <w:proofErr w:type="gramEnd"/>
      <w:r w:rsidRPr="0054275E">
        <w:rPr>
          <w:rFonts w:eastAsia="Times New Roman"/>
          <w:b/>
          <w:color w:val="0070C0"/>
        </w:rPr>
        <w:t xml:space="preserve"> для людей с </w:t>
      </w:r>
      <w:r w:rsidR="009B38FD">
        <w:rPr>
          <w:rFonts w:eastAsia="Times New Roman"/>
          <w:b/>
          <w:color w:val="0070C0"/>
        </w:rPr>
        <w:t>РАС</w:t>
      </w:r>
    </w:p>
    <w:p w:rsidR="00605A4E" w:rsidRPr="0054275E" w:rsidRDefault="00605A4E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FD4B42" w:rsidRPr="00FD4B42" w:rsidRDefault="00FD4B42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FD4B42">
        <w:rPr>
          <w:rFonts w:eastAsia="Times New Roman"/>
          <w:sz w:val="20"/>
          <w:szCs w:val="20"/>
        </w:rPr>
        <w:t>Так как людям с аутизмом присущи характерные трудности в общении и социальном взаимодействии,</w:t>
      </w:r>
      <w:r w:rsidR="0054275E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им нужна специальная помощь при прохождении собеседования.</w:t>
      </w:r>
    </w:p>
    <w:p w:rsidR="00FD4B42" w:rsidRDefault="00FD4B42" w:rsidP="009F44EC">
      <w:pPr>
        <w:spacing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 w:rsidRPr="002F2A46">
        <w:rPr>
          <w:rFonts w:eastAsia="Times New Roman"/>
          <w:b/>
          <w:color w:val="0070C0"/>
          <w:sz w:val="20"/>
          <w:szCs w:val="20"/>
        </w:rPr>
        <w:t>Анкета при при</w:t>
      </w:r>
      <w:r w:rsidR="00870970" w:rsidRPr="002F2A46">
        <w:rPr>
          <w:rFonts w:eastAsia="Times New Roman"/>
          <w:b/>
          <w:color w:val="0070C0"/>
          <w:sz w:val="20"/>
          <w:szCs w:val="20"/>
        </w:rPr>
        <w:t>е</w:t>
      </w:r>
      <w:r w:rsidRPr="002F2A46">
        <w:rPr>
          <w:rFonts w:eastAsia="Times New Roman"/>
          <w:b/>
          <w:color w:val="0070C0"/>
          <w:sz w:val="20"/>
          <w:szCs w:val="20"/>
        </w:rPr>
        <w:t>ме на работу.</w:t>
      </w:r>
      <w:r w:rsidRPr="002F2A46">
        <w:rPr>
          <w:rFonts w:eastAsia="Times New Roman"/>
          <w:color w:val="0070C0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В стандартную анкету следует включить отдельную графу, куда</w:t>
      </w:r>
      <w:r w:rsidR="00870970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люди с аутизмом могли бы написать о необходимых им корректировках в процессе при</w:t>
      </w:r>
      <w:r w:rsidR="002F2A46">
        <w:rPr>
          <w:rFonts w:eastAsia="Times New Roman"/>
          <w:sz w:val="20"/>
          <w:szCs w:val="20"/>
        </w:rPr>
        <w:t>е</w:t>
      </w:r>
      <w:r w:rsidRPr="00FD4B42">
        <w:rPr>
          <w:rFonts w:eastAsia="Times New Roman"/>
          <w:sz w:val="20"/>
          <w:szCs w:val="20"/>
        </w:rPr>
        <w:t>ма</w:t>
      </w:r>
      <w:r w:rsidR="002F2A46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на работу и приспособлениях на рабочем месте, которые помогут им преодолеть возможные</w:t>
      </w:r>
      <w:r w:rsidR="002F2A46">
        <w:rPr>
          <w:rFonts w:eastAsia="Times New Roman"/>
          <w:sz w:val="20"/>
          <w:szCs w:val="20"/>
        </w:rPr>
        <w:t xml:space="preserve"> </w:t>
      </w:r>
      <w:r w:rsidRPr="00FD4B42">
        <w:rPr>
          <w:rFonts w:eastAsia="Times New Roman"/>
          <w:sz w:val="20"/>
          <w:szCs w:val="20"/>
        </w:rPr>
        <w:t>барьеры и трудности.</w:t>
      </w:r>
    </w:p>
    <w:p w:rsidR="00FD4B42" w:rsidRPr="00FD4B42" w:rsidRDefault="00A23ECB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80F7A" wp14:editId="09769863">
            <wp:simplePos x="0" y="0"/>
            <wp:positionH relativeFrom="column">
              <wp:posOffset>1680210</wp:posOffset>
            </wp:positionH>
            <wp:positionV relativeFrom="paragraph">
              <wp:posOffset>62230</wp:posOffset>
            </wp:positionV>
            <wp:extent cx="2952750" cy="1567180"/>
            <wp:effectExtent l="0" t="0" r="0" b="0"/>
            <wp:wrapSquare wrapText="bothSides"/>
            <wp:docPr id="9" name="Рисунок 9" descr="https://www.unity.ru/files/nodus_items/0009/4883/attaches/trudoustroistvo_na_rab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unity.ru/files/nodus_items/0009/4883/attaches/trudoustroistvo_na_rabot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42" w:rsidRPr="002F2A46">
        <w:rPr>
          <w:rFonts w:eastAsia="Times New Roman"/>
          <w:b/>
          <w:color w:val="0070C0"/>
          <w:sz w:val="20"/>
          <w:szCs w:val="20"/>
        </w:rPr>
        <w:t>Собеседование.</w:t>
      </w:r>
      <w:r w:rsidR="00FD4B42" w:rsidRPr="00FD4B42">
        <w:rPr>
          <w:rFonts w:eastAsia="Times New Roman"/>
          <w:sz w:val="20"/>
          <w:szCs w:val="20"/>
        </w:rPr>
        <w:t xml:space="preserve"> Собеседование может подвергнуть человека с </w:t>
      </w:r>
      <w:r w:rsidR="00E872D6">
        <w:rPr>
          <w:rFonts w:eastAsia="Times New Roman"/>
          <w:sz w:val="20"/>
          <w:szCs w:val="20"/>
        </w:rPr>
        <w:t>РАС</w:t>
      </w:r>
      <w:r w:rsidR="00FD4B42" w:rsidRPr="00FD4B42">
        <w:rPr>
          <w:rFonts w:eastAsia="Times New Roman"/>
          <w:sz w:val="20"/>
          <w:szCs w:val="20"/>
        </w:rPr>
        <w:t xml:space="preserve"> особенному стрессу.</w:t>
      </w:r>
      <w:r w:rsidR="00BA54DC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Трудности при общении, сенсорные проблемы и перспектива знакомиться с новыми людьми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в непривычной обстановке представляют для таких людей сложность. Следует заранее проинформировать соискателя с аутизмом о членах отборочной комиссии (сообщить их имена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и должности), рассказать, где именно будет проходить собеседование и что можно от него</w:t>
      </w:r>
      <w:r w:rsidR="002F2A46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ожидать. Кандидата стоит также спросить, нужны ли ему определ</w:t>
      </w:r>
      <w:r w:rsidR="0075597A">
        <w:rPr>
          <w:rFonts w:eastAsia="Times New Roman"/>
          <w:sz w:val="20"/>
          <w:szCs w:val="20"/>
        </w:rPr>
        <w:t>е</w:t>
      </w:r>
      <w:r w:rsidR="00FD4B42" w:rsidRPr="00FD4B42">
        <w:rPr>
          <w:rFonts w:eastAsia="Times New Roman"/>
          <w:sz w:val="20"/>
          <w:szCs w:val="20"/>
        </w:rPr>
        <w:t>нные корректировки и приспособления в комнате, где будет проходить собеседование, например, изменения в освещении</w:t>
      </w:r>
      <w:r w:rsidR="0075597A">
        <w:rPr>
          <w:rFonts w:eastAsia="Times New Roman"/>
          <w:sz w:val="20"/>
          <w:szCs w:val="20"/>
        </w:rPr>
        <w:t xml:space="preserve"> </w:t>
      </w:r>
      <w:r w:rsidR="00FD4B42" w:rsidRPr="00FD4B42">
        <w:rPr>
          <w:rFonts w:eastAsia="Times New Roman"/>
          <w:sz w:val="20"/>
          <w:szCs w:val="20"/>
        </w:rPr>
        <w:t>и расположении мест, где будут сидеть все участники собеседования.</w:t>
      </w:r>
    </w:p>
    <w:p w:rsidR="00FD4B42" w:rsidRPr="00BA54DC" w:rsidRDefault="00BA54DC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BA54DC">
        <w:rPr>
          <w:rFonts w:eastAsia="Times New Roman"/>
          <w:b/>
          <w:color w:val="0070C0"/>
          <w:sz w:val="20"/>
          <w:szCs w:val="20"/>
        </w:rPr>
        <w:t>Р</w:t>
      </w:r>
      <w:r w:rsidR="00FD4B42" w:rsidRPr="00BA54DC">
        <w:rPr>
          <w:rFonts w:eastAsia="Times New Roman"/>
          <w:b/>
          <w:color w:val="0070C0"/>
          <w:sz w:val="20"/>
          <w:szCs w:val="20"/>
        </w:rPr>
        <w:t>екомендации, которые стоит учитывать во время собеседования</w:t>
      </w:r>
    </w:p>
    <w:p w:rsidR="005938B7" w:rsidRPr="0069146C" w:rsidRDefault="00FD4B42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Дать соискателю возможность заранее подготовиться к беседе, которая его ожидает, например,</w:t>
      </w:r>
      <w:r w:rsidR="0075597A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ознакомиться со списком вопросов, которые ему зададут.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Немногословное собеседование, состоящее из ч</w:t>
      </w:r>
      <w:r w:rsidR="00963FF8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тких из прямых вопросов и просьб приводить</w:t>
      </w:r>
      <w:r w:rsidR="00BA54DC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конкретные примеры, а затем ряд практических испытательных заданий – хороший способ проверить навыки и пригодность для работы соискателя с аутизмом.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В разговоре следует избегать идиом и чересчур абстрактных суждений, так как люди с аутизмом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склонны буквально понимать вс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, что им говорят</w:t>
      </w:r>
      <w:r w:rsidR="00963FF8">
        <w:rPr>
          <w:rFonts w:eastAsia="Times New Roman"/>
          <w:sz w:val="20"/>
          <w:szCs w:val="20"/>
        </w:rPr>
        <w:t xml:space="preserve"> (например: «не видит дальше своего носа»</w:t>
      </w:r>
      <w:r w:rsidR="00361B0E">
        <w:rPr>
          <w:rFonts w:eastAsia="Times New Roman"/>
          <w:sz w:val="20"/>
          <w:szCs w:val="20"/>
        </w:rPr>
        <w:t>, «рубить с плеча»)</w:t>
      </w:r>
      <w:r w:rsidRPr="0069146C">
        <w:rPr>
          <w:rFonts w:eastAsia="Times New Roman"/>
          <w:sz w:val="20"/>
          <w:szCs w:val="20"/>
        </w:rPr>
        <w:t>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 xml:space="preserve">Людям с </w:t>
      </w:r>
      <w:r w:rsidR="00E872D6">
        <w:rPr>
          <w:rFonts w:eastAsia="Times New Roman"/>
          <w:sz w:val="20"/>
          <w:szCs w:val="20"/>
        </w:rPr>
        <w:t>РАС</w:t>
      </w:r>
      <w:r w:rsidRPr="0069146C">
        <w:rPr>
          <w:rFonts w:eastAsia="Times New Roman"/>
          <w:sz w:val="20"/>
          <w:szCs w:val="20"/>
        </w:rPr>
        <w:t xml:space="preserve"> может быть </w:t>
      </w:r>
      <w:proofErr w:type="gramStart"/>
      <w:r w:rsidRPr="0069146C">
        <w:rPr>
          <w:rFonts w:eastAsia="Times New Roman"/>
          <w:sz w:val="20"/>
          <w:szCs w:val="20"/>
        </w:rPr>
        <w:t>непросто</w:t>
      </w:r>
      <w:proofErr w:type="gramEnd"/>
      <w:r w:rsidRPr="0069146C">
        <w:rPr>
          <w:rFonts w:eastAsia="Times New Roman"/>
          <w:sz w:val="20"/>
          <w:szCs w:val="20"/>
        </w:rPr>
        <w:t xml:space="preserve"> ответить на гипотетические или абстрактные вопросы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 xml:space="preserve">вроде «Кем </w:t>
      </w:r>
      <w:r w:rsidR="00361B0E">
        <w:rPr>
          <w:rFonts w:eastAsia="Times New Roman"/>
          <w:sz w:val="20"/>
          <w:szCs w:val="20"/>
        </w:rPr>
        <w:t>В</w:t>
      </w:r>
      <w:r w:rsidRPr="0069146C">
        <w:rPr>
          <w:rFonts w:eastAsia="Times New Roman"/>
          <w:sz w:val="20"/>
          <w:szCs w:val="20"/>
        </w:rPr>
        <w:t>ы себя видите через 10 лет?», поскольку они, как правило, с трудом представляют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себе перспективы на будущее.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Вопросы, требующие разв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рнутого ответа, тоже могут вызвать сложности, так как люди с аутизмом часто затрудняются определить, что именно следует рассказать о сво</w:t>
      </w:r>
      <w:r w:rsidR="00E51687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м опыте и насколько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подробную информацию нужно предоставить.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lastRenderedPageBreak/>
        <w:t>Стоит разрешить соискателю прийти на собеседование с помощником, который мог бы переформулировать задаваемые вопросы, чтобы человек с аутизмом понимал их точно и правильно.</w:t>
      </w:r>
    </w:p>
    <w:p w:rsidR="0075597A" w:rsidRPr="0069146C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Имеет смысл дать соискателю больше времени на выполнение письменных заданий, которые</w:t>
      </w:r>
      <w:r w:rsidR="00E51687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должны состоять из коротких и ч</w:t>
      </w:r>
      <w:r w:rsidR="006F7CDE" w:rsidRPr="0069146C">
        <w:rPr>
          <w:rFonts w:eastAsia="Times New Roman"/>
          <w:sz w:val="20"/>
          <w:szCs w:val="20"/>
        </w:rPr>
        <w:t>е</w:t>
      </w:r>
      <w:r w:rsidRPr="0069146C">
        <w:rPr>
          <w:rFonts w:eastAsia="Times New Roman"/>
          <w:sz w:val="20"/>
          <w:szCs w:val="20"/>
        </w:rPr>
        <w:t>тких вопросов.</w:t>
      </w:r>
    </w:p>
    <w:p w:rsidR="0075597A" w:rsidRDefault="0075597A" w:rsidP="009F44EC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outlineLvl w:val="1"/>
        <w:rPr>
          <w:rFonts w:eastAsia="Times New Roman"/>
          <w:sz w:val="20"/>
          <w:szCs w:val="20"/>
        </w:rPr>
      </w:pPr>
      <w:r w:rsidRPr="0069146C">
        <w:rPr>
          <w:rFonts w:eastAsia="Times New Roman"/>
          <w:sz w:val="20"/>
          <w:szCs w:val="20"/>
        </w:rPr>
        <w:t>Также, соискатели могут завоевать расположение нанимателя, продемонстрировав результаты</w:t>
      </w:r>
      <w:r w:rsidR="006F7CDE" w:rsidRPr="0069146C">
        <w:rPr>
          <w:rFonts w:eastAsia="Times New Roman"/>
          <w:sz w:val="20"/>
          <w:szCs w:val="20"/>
        </w:rPr>
        <w:t xml:space="preserve"> </w:t>
      </w:r>
      <w:r w:rsidRPr="0069146C">
        <w:rPr>
          <w:rFonts w:eastAsia="Times New Roman"/>
          <w:sz w:val="20"/>
          <w:szCs w:val="20"/>
        </w:rPr>
        <w:t>своей предыдущей работы или практические навыки.</w:t>
      </w:r>
    </w:p>
    <w:p w:rsidR="0052678C" w:rsidRDefault="0052678C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264804" w:rsidRDefault="001047BE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  <w:r>
        <w:rPr>
          <w:rFonts w:eastAsia="Times New Roman"/>
          <w:b/>
          <w:color w:val="0070C0"/>
        </w:rPr>
        <w:t>4</w:t>
      </w:r>
      <w:r w:rsidR="009E1A6E">
        <w:rPr>
          <w:rFonts w:eastAsia="Times New Roman"/>
          <w:b/>
          <w:color w:val="0070C0"/>
        </w:rPr>
        <w:t xml:space="preserve">. </w:t>
      </w:r>
      <w:r w:rsidR="00264804" w:rsidRPr="00301004">
        <w:rPr>
          <w:rFonts w:eastAsia="Times New Roman"/>
          <w:b/>
          <w:color w:val="0070C0"/>
        </w:rPr>
        <w:t>Возможные идеи для адаптаци</w:t>
      </w:r>
      <w:r w:rsidR="00301004">
        <w:rPr>
          <w:rFonts w:eastAsia="Times New Roman"/>
          <w:b/>
          <w:color w:val="0070C0"/>
        </w:rPr>
        <w:t>и на рабочем месте</w:t>
      </w:r>
    </w:p>
    <w:p w:rsidR="00301004" w:rsidRPr="00301004" w:rsidRDefault="00301004" w:rsidP="009F44EC">
      <w:pPr>
        <w:spacing w:after="0" w:line="240" w:lineRule="auto"/>
        <w:ind w:firstLine="284"/>
        <w:jc w:val="center"/>
        <w:outlineLvl w:val="1"/>
        <w:rPr>
          <w:rFonts w:eastAsia="Times New Roman"/>
          <w:b/>
          <w:color w:val="0070C0"/>
        </w:rPr>
      </w:pPr>
    </w:p>
    <w:p w:rsidR="00264804" w:rsidRPr="009654FB" w:rsidRDefault="00264804" w:rsidP="009F44EC">
      <w:pPr>
        <w:spacing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654FB">
        <w:rPr>
          <w:rFonts w:eastAsia="Times New Roman"/>
          <w:b/>
          <w:color w:val="0070C0"/>
          <w:sz w:val="20"/>
          <w:szCs w:val="20"/>
        </w:rPr>
        <w:t>Речь/коммуникация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E872D6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трудности при общении с коллегами и руководителями. 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>Заранее предоставляйте список тем, которые будут обсуждаться на рабочих встречах, чтобы облегчить коммуникацию.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>Заранее уведомляйте о дате рабочих встреч, когда сотруднику нужно будет говорить, чтобы уменьшить или предотвратить возможную тревожность.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 xml:space="preserve">Позвольте сотруднику предоставить письменный ответ вместо </w:t>
      </w:r>
      <w:proofErr w:type="gramStart"/>
      <w:r w:rsidRPr="001B3E85">
        <w:rPr>
          <w:rFonts w:eastAsia="Times New Roman"/>
          <w:bCs w:val="0"/>
          <w:sz w:val="20"/>
          <w:szCs w:val="20"/>
        </w:rPr>
        <w:t>устного</w:t>
      </w:r>
      <w:proofErr w:type="gramEnd"/>
      <w:r w:rsidRPr="001B3E85">
        <w:rPr>
          <w:rFonts w:eastAsia="Times New Roman"/>
          <w:bCs w:val="0"/>
          <w:sz w:val="20"/>
          <w:szCs w:val="20"/>
        </w:rPr>
        <w:t>.</w:t>
      </w:r>
    </w:p>
    <w:p w:rsidR="00264804" w:rsidRPr="001B3E85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B3E85">
        <w:rPr>
          <w:rFonts w:eastAsia="Times New Roman"/>
          <w:bCs w:val="0"/>
          <w:sz w:val="20"/>
          <w:szCs w:val="20"/>
        </w:rPr>
        <w:t xml:space="preserve">Позвольте сотруднику </w:t>
      </w:r>
      <w:r w:rsidR="00B61A77" w:rsidRPr="001B3E85">
        <w:rPr>
          <w:rFonts w:eastAsia="Times New Roman"/>
          <w:bCs w:val="0"/>
          <w:sz w:val="20"/>
          <w:szCs w:val="20"/>
        </w:rPr>
        <w:t>прийти</w:t>
      </w:r>
      <w:r w:rsidRPr="001B3E85">
        <w:rPr>
          <w:rFonts w:eastAsia="Times New Roman"/>
          <w:bCs w:val="0"/>
          <w:sz w:val="20"/>
          <w:szCs w:val="20"/>
        </w:rPr>
        <w:t xml:space="preserve"> на рабочую встречу с коллегой</w:t>
      </w:r>
      <w:r w:rsidR="00B61A77">
        <w:rPr>
          <w:rFonts w:eastAsia="Times New Roman"/>
          <w:bCs w:val="0"/>
          <w:sz w:val="20"/>
          <w:szCs w:val="20"/>
        </w:rPr>
        <w:t xml:space="preserve"> или </w:t>
      </w:r>
      <w:r w:rsidR="00F3254D" w:rsidRPr="001B3E85">
        <w:rPr>
          <w:rFonts w:eastAsia="Times New Roman"/>
          <w:bCs w:val="0"/>
          <w:sz w:val="20"/>
          <w:szCs w:val="20"/>
        </w:rPr>
        <w:t>представителем</w:t>
      </w:r>
      <w:r w:rsidR="00F3254D">
        <w:rPr>
          <w:rFonts w:eastAsia="Times New Roman"/>
          <w:bCs w:val="0"/>
          <w:sz w:val="20"/>
          <w:szCs w:val="20"/>
        </w:rPr>
        <w:t xml:space="preserve"> (</w:t>
      </w:r>
      <w:r w:rsidR="00B61A77">
        <w:rPr>
          <w:rFonts w:eastAsia="Times New Roman"/>
          <w:bCs w:val="0"/>
          <w:sz w:val="20"/>
          <w:szCs w:val="20"/>
        </w:rPr>
        <w:t>наставником</w:t>
      </w:r>
      <w:r w:rsidR="00F3254D">
        <w:rPr>
          <w:rFonts w:eastAsia="Times New Roman"/>
          <w:bCs w:val="0"/>
          <w:sz w:val="20"/>
          <w:szCs w:val="20"/>
        </w:rPr>
        <w:t>)</w:t>
      </w:r>
      <w:r w:rsidRPr="001B3E85">
        <w:rPr>
          <w:rFonts w:eastAsia="Times New Roman"/>
          <w:bCs w:val="0"/>
          <w:sz w:val="20"/>
          <w:szCs w:val="20"/>
        </w:rPr>
        <w:t>, чтобы уменьшить или предотвратить возможные страхи.</w:t>
      </w:r>
    </w:p>
    <w:p w:rsidR="00264804" w:rsidRPr="009654FB" w:rsidRDefault="00264804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654FB">
        <w:rPr>
          <w:rFonts w:eastAsia="Times New Roman"/>
          <w:b/>
          <w:color w:val="0070C0"/>
          <w:sz w:val="20"/>
          <w:szCs w:val="20"/>
        </w:rPr>
        <w:t>Управление временем</w:t>
      </w:r>
    </w:p>
    <w:p w:rsidR="00264804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РАС могут испытывать сложности </w:t>
      </w:r>
      <w:proofErr w:type="gramStart"/>
      <w:r w:rsidRPr="001626F0">
        <w:rPr>
          <w:rFonts w:eastAsia="Times New Roman"/>
          <w:bCs w:val="0"/>
          <w:sz w:val="20"/>
          <w:szCs w:val="20"/>
        </w:rPr>
        <w:t>в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управлением временем. Эти ограничения могут повлиять на их способность вовремя выполнять рабочие задачи. Им также может быть </w:t>
      </w:r>
      <w:proofErr w:type="gramStart"/>
      <w:r w:rsidRPr="001626F0">
        <w:rPr>
          <w:rFonts w:eastAsia="Times New Roman"/>
          <w:bCs w:val="0"/>
          <w:sz w:val="20"/>
          <w:szCs w:val="20"/>
        </w:rPr>
        <w:t>сложно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подготовиться или начать выполнение рабочих задач. </w:t>
      </w:r>
    </w:p>
    <w:p w:rsidR="00264804" w:rsidRPr="00DE41A8" w:rsidRDefault="00264804" w:rsidP="009F44EC">
      <w:pPr>
        <w:pStyle w:val="a8"/>
        <w:numPr>
          <w:ilvl w:val="0"/>
          <w:numId w:val="2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Разделяйте крупные задачи на несколько небольших шагов.</w:t>
      </w:r>
    </w:p>
    <w:p w:rsidR="00264804" w:rsidRPr="00DE41A8" w:rsidRDefault="00A67127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2F37BB" wp14:editId="4B79D381">
            <wp:simplePos x="0" y="0"/>
            <wp:positionH relativeFrom="column">
              <wp:posOffset>17780</wp:posOffset>
            </wp:positionH>
            <wp:positionV relativeFrom="paragraph">
              <wp:posOffset>160020</wp:posOffset>
            </wp:positionV>
            <wp:extent cx="2014220" cy="1341755"/>
            <wp:effectExtent l="0" t="0" r="5080" b="0"/>
            <wp:wrapSquare wrapText="bothSides"/>
            <wp:docPr id="3" name="Рисунок 3" descr="https://statusko.ua/images/images/perevod-tseny/ts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usko.ua/images/images/perevod-tseny/tsen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04" w:rsidRPr="00DE41A8">
        <w:rPr>
          <w:rFonts w:eastAsia="Times New Roman"/>
          <w:bCs w:val="0"/>
          <w:sz w:val="20"/>
          <w:szCs w:val="20"/>
        </w:rPr>
        <w:t xml:space="preserve">После постановки задачи установите таймер, который сработает после окончания отведенного на нее времени. </w:t>
      </w:r>
    </w:p>
    <w:p w:rsidR="00264804" w:rsidRPr="00DE41A8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Предоставьте письменный список задач или последовательности действий для самопроверки.</w:t>
      </w:r>
    </w:p>
    <w:p w:rsidR="00264804" w:rsidRPr="009F1E6A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F1E6A">
        <w:rPr>
          <w:rFonts w:eastAsia="Times New Roman"/>
          <w:bCs w:val="0"/>
          <w:sz w:val="20"/>
          <w:szCs w:val="20"/>
        </w:rPr>
        <w:t>Научите сотрудника эффективно пользоваться карманным или компьютерным органайзером.</w:t>
      </w:r>
    </w:p>
    <w:p w:rsidR="00264804" w:rsidRPr="00DE41A8" w:rsidRDefault="00264804" w:rsidP="009F44EC">
      <w:pPr>
        <w:pStyle w:val="a8"/>
        <w:numPr>
          <w:ilvl w:val="0"/>
          <w:numId w:val="3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DE41A8">
        <w:rPr>
          <w:rFonts w:eastAsia="Times New Roman"/>
          <w:bCs w:val="0"/>
          <w:sz w:val="20"/>
          <w:szCs w:val="20"/>
        </w:rPr>
        <w:t>Используйте настенный календарь, где отмечены сроки сдачи работы.</w:t>
      </w:r>
    </w:p>
    <w:p w:rsidR="00A67127" w:rsidRDefault="00A67127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</w:p>
    <w:p w:rsidR="008407D2" w:rsidRPr="0004127B" w:rsidRDefault="008407D2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4127B">
        <w:rPr>
          <w:rFonts w:eastAsia="Times New Roman"/>
          <w:b/>
          <w:color w:val="0070C0"/>
          <w:sz w:val="20"/>
          <w:szCs w:val="20"/>
        </w:rPr>
        <w:t>Структура компании, правила поведения на рабочем месте и дисциплина</w:t>
      </w:r>
    </w:p>
    <w:p w:rsidR="008407D2" w:rsidRPr="001626F0" w:rsidRDefault="008407D2" w:rsidP="008407D2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У людей с </w:t>
      </w:r>
      <w:r>
        <w:rPr>
          <w:rFonts w:eastAsia="Times New Roman"/>
          <w:bCs w:val="0"/>
          <w:sz w:val="20"/>
          <w:szCs w:val="20"/>
        </w:rPr>
        <w:t>аутизмом</w:t>
      </w:r>
      <w:r w:rsidRPr="001626F0">
        <w:rPr>
          <w:rFonts w:eastAsia="Times New Roman"/>
          <w:bCs w:val="0"/>
          <w:sz w:val="20"/>
          <w:szCs w:val="20"/>
        </w:rPr>
        <w:t xml:space="preserve"> могут возникнуть сложности с пониманием абстрактных концепций, таких как корпоративная структура, иерархия ответственности, правила отчетности и других структурных элементов рабочего места.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lastRenderedPageBreak/>
        <w:t>Объясните сотруднику корпоративную структуру, используя визуальные подсказки и четкие описания структуры должностей и отчетности. Не предполагайте, что сотрудник поймет корпоративную структуру, просто просмотрев штатное расписание.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Обсудите с сотрудником принятые правила поведения на рабочем месте.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Адаптируйте подход к руководству, чтобы лучше подготовить сотрудника к обратной связи по его работе, дисциплинарным действиям и другой рабочей коммуникации.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Приводите конкретные примеры ожидаемого поведения на рабочем месте.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Приводите конкретные примеры для объяснения последствий за нарушение правил компании.</w:t>
      </w:r>
    </w:p>
    <w:p w:rsidR="008407D2" w:rsidRPr="00FB6FDF" w:rsidRDefault="008407D2" w:rsidP="008407D2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FB6FDF">
        <w:rPr>
          <w:rFonts w:eastAsia="Times New Roman"/>
          <w:bCs w:val="0"/>
          <w:sz w:val="20"/>
          <w:szCs w:val="20"/>
        </w:rPr>
        <w:t>Используйте программу ориентации новых сотрудников на рабочем месте, если такая служба существует в компании.</w:t>
      </w:r>
    </w:p>
    <w:p w:rsidR="00081255" w:rsidRPr="00950E05" w:rsidRDefault="00081255" w:rsidP="00081255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Эффективная работа с непосредственным руководителем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сотруднику список дел на день и ежедневную обратную связь по его работе.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Применяйте положительное поощрение.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Сообщайте сотруднику, в каких областях ему нужно улучшить свою работу, придерживаясь справедливой и последовательной манеры общения.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Четко формулируйте свои ожидания и возможные последствия за несоответствие этим ожиданиям.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Помогайте сотруднику расставлять приоритеты в выполнении задач.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Поручайте задачи устно или письменно, в зависимости от особенностей восприятии сотрудника (например, используйте письменные списки дел).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Поручайте новые задачи последовательным и предсказуемым образом.</w:t>
      </w:r>
    </w:p>
    <w:p w:rsidR="00081255" w:rsidRPr="00950E0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Определяйте для сотрудника долгосрочные и краткосрочные цели.</w:t>
      </w:r>
    </w:p>
    <w:p w:rsidR="00081255" w:rsidRDefault="00081255" w:rsidP="00081255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Модифицируйте стиль проведения встреч с сотрудником, ведения бесед или решения вопросов дисциплины.</w:t>
      </w:r>
    </w:p>
    <w:p w:rsidR="004D1B60" w:rsidRDefault="004D1B60" w:rsidP="004D1B60">
      <w:pPr>
        <w:spacing w:before="120" w:after="0" w:line="240" w:lineRule="auto"/>
        <w:ind w:firstLine="284"/>
        <w:jc w:val="both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Взаимодействие с коллегами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Проведите тренинг с сотрудниками на понимание различных видов инвалидности.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работать из дома, когда это возможно.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Помогите сотруднику «освоиться», назначив ему наставника из числа коллег.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Не требуйте обязательного посещения чисто социальных мероприятий для сотрудников.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перевестись в другую группу или отдел при необходимости.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142" w:firstLine="0"/>
        <w:jc w:val="both"/>
        <w:rPr>
          <w:rFonts w:eastAsia="Times New Roman"/>
          <w:bCs w:val="0"/>
          <w:sz w:val="20"/>
          <w:szCs w:val="20"/>
        </w:rPr>
      </w:pPr>
      <w:r w:rsidRPr="006915F4">
        <w:rPr>
          <w:rFonts w:eastAsia="Times New Roman"/>
          <w:bCs w:val="0"/>
          <w:sz w:val="20"/>
          <w:szCs w:val="20"/>
        </w:rPr>
        <w:t>Воспринимайте сотрудника с аутизмом как часть команды</w:t>
      </w:r>
      <w:r w:rsidRPr="00950E05">
        <w:rPr>
          <w:rFonts w:eastAsia="Times New Roman"/>
          <w:bCs w:val="0"/>
          <w:sz w:val="20"/>
          <w:szCs w:val="20"/>
        </w:rPr>
        <w:t>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Создайте возможность дистанционной работы и общения с коллегами для сотрудника, если это возможно.</w:t>
      </w:r>
    </w:p>
    <w:p w:rsidR="004D1B60" w:rsidRPr="00950E05" w:rsidRDefault="004D1B60" w:rsidP="004D1B60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Разрешите использование альтернативной коммуникации для обсуждения рабочих вопросов, в частности, с помощью электронной почты, чата или SMS</w:t>
      </w:r>
      <w:r>
        <w:rPr>
          <w:rFonts w:eastAsia="Times New Roman"/>
          <w:bCs w:val="0"/>
          <w:sz w:val="20"/>
          <w:szCs w:val="20"/>
        </w:rPr>
        <w:t>-сообщений</w:t>
      </w:r>
      <w:r w:rsidRPr="00950E05">
        <w:rPr>
          <w:rFonts w:eastAsia="Times New Roman"/>
          <w:bCs w:val="0"/>
          <w:sz w:val="20"/>
          <w:szCs w:val="20"/>
        </w:rPr>
        <w:t>.</w:t>
      </w:r>
    </w:p>
    <w:p w:rsidR="00264804" w:rsidRPr="0004127B" w:rsidRDefault="00264804" w:rsidP="002E7A37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4127B">
        <w:rPr>
          <w:rFonts w:eastAsia="Times New Roman"/>
          <w:b/>
          <w:color w:val="0070C0"/>
          <w:sz w:val="20"/>
          <w:szCs w:val="20"/>
        </w:rPr>
        <w:lastRenderedPageBreak/>
        <w:t>Концентрация внимания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страдать от сниженной концентрации внимания и могут легко отвлекаться на посторонние факторы, такие как болтовня других сотрудников, перемещения других людей по офису и обычные звуки, такие как работа копировальной машины. 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Пред</w:t>
      </w:r>
      <w:r w:rsidR="00ED1E3D">
        <w:rPr>
          <w:rFonts w:eastAsia="Times New Roman"/>
          <w:bCs w:val="0"/>
          <w:sz w:val="20"/>
          <w:szCs w:val="20"/>
        </w:rPr>
        <w:t>ложите</w:t>
      </w:r>
      <w:r w:rsidRPr="00136F42">
        <w:rPr>
          <w:rFonts w:eastAsia="Times New Roman"/>
          <w:bCs w:val="0"/>
          <w:sz w:val="20"/>
          <w:szCs w:val="20"/>
        </w:rPr>
        <w:t xml:space="preserve"> сотруднику </w:t>
      </w:r>
      <w:proofErr w:type="spellStart"/>
      <w:r w:rsidRPr="00136F42">
        <w:rPr>
          <w:rFonts w:eastAsia="Times New Roman"/>
          <w:bCs w:val="0"/>
          <w:sz w:val="20"/>
          <w:szCs w:val="20"/>
        </w:rPr>
        <w:t>противошумные</w:t>
      </w:r>
      <w:proofErr w:type="spellEnd"/>
      <w:r w:rsidRPr="00136F42">
        <w:rPr>
          <w:rFonts w:eastAsia="Times New Roman"/>
          <w:bCs w:val="0"/>
          <w:sz w:val="20"/>
          <w:szCs w:val="20"/>
        </w:rPr>
        <w:t xml:space="preserve"> наушники для работы.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 xml:space="preserve">Используйте в офисе </w:t>
      </w:r>
      <w:proofErr w:type="spellStart"/>
      <w:r w:rsidRPr="00136F42">
        <w:rPr>
          <w:rFonts w:eastAsia="Times New Roman"/>
          <w:bCs w:val="0"/>
          <w:sz w:val="20"/>
          <w:szCs w:val="20"/>
        </w:rPr>
        <w:t>шумопоглощающие</w:t>
      </w:r>
      <w:proofErr w:type="spellEnd"/>
      <w:r w:rsidRPr="00136F42">
        <w:rPr>
          <w:rFonts w:eastAsia="Times New Roman"/>
          <w:bCs w:val="0"/>
          <w:sz w:val="20"/>
          <w:szCs w:val="20"/>
        </w:rPr>
        <w:t xml:space="preserve"> перегородки. 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Предоставьте устройство для белого шума</w:t>
      </w:r>
      <w:r w:rsidR="00092454">
        <w:rPr>
          <w:rFonts w:eastAsia="Times New Roman"/>
          <w:bCs w:val="0"/>
          <w:sz w:val="20"/>
          <w:szCs w:val="20"/>
        </w:rPr>
        <w:t xml:space="preserve"> (</w:t>
      </w:r>
      <w:r w:rsidR="00092454" w:rsidRPr="00092454">
        <w:rPr>
          <w:rFonts w:eastAsia="Times New Roman"/>
          <w:bCs w:val="0"/>
          <w:sz w:val="20"/>
          <w:szCs w:val="20"/>
        </w:rPr>
        <w:t>повседневный шум</w:t>
      </w:r>
      <w:r w:rsidR="00092454">
        <w:rPr>
          <w:rFonts w:eastAsia="Times New Roman"/>
          <w:bCs w:val="0"/>
          <w:sz w:val="20"/>
          <w:szCs w:val="20"/>
        </w:rPr>
        <w:t xml:space="preserve">: </w:t>
      </w:r>
      <w:r w:rsidR="00092454" w:rsidRPr="00092454">
        <w:rPr>
          <w:rFonts w:eastAsia="Times New Roman"/>
          <w:bCs w:val="0"/>
          <w:sz w:val="20"/>
          <w:szCs w:val="20"/>
        </w:rPr>
        <w:t>шум листвы, звук дождя, звуки ночи, шум ручья, гул метро</w:t>
      </w:r>
      <w:r w:rsidR="00092454">
        <w:rPr>
          <w:rFonts w:eastAsia="Times New Roman"/>
          <w:bCs w:val="0"/>
          <w:sz w:val="20"/>
          <w:szCs w:val="20"/>
        </w:rPr>
        <w:t>)</w:t>
      </w:r>
      <w:r w:rsidRPr="00136F42">
        <w:rPr>
          <w:rFonts w:eastAsia="Times New Roman"/>
          <w:bCs w:val="0"/>
          <w:sz w:val="20"/>
          <w:szCs w:val="20"/>
        </w:rPr>
        <w:t>.</w:t>
      </w:r>
    </w:p>
    <w:p w:rsidR="00264804" w:rsidRPr="00136F42" w:rsidRDefault="001D29A6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6B891A" wp14:editId="7B777A77">
            <wp:simplePos x="0" y="0"/>
            <wp:positionH relativeFrom="column">
              <wp:posOffset>1741805</wp:posOffset>
            </wp:positionH>
            <wp:positionV relativeFrom="paragraph">
              <wp:posOffset>36195</wp:posOffset>
            </wp:positionV>
            <wp:extent cx="2886075" cy="2284095"/>
            <wp:effectExtent l="0" t="0" r="9525" b="1905"/>
            <wp:wrapSquare wrapText="bothSides"/>
            <wp:docPr id="11" name="Рисунок 11" descr="http://www.ofismega.ru/wp-content/uploads/bfi_thumb/climage_3459_2-339254jj02byakvnh08h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ofismega.ru/wp-content/uploads/bfi_thumb/climage_3459_2-339254jj02byakvnh08hs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04" w:rsidRPr="00136F42">
        <w:rPr>
          <w:rFonts w:eastAsia="Times New Roman"/>
          <w:bCs w:val="0"/>
          <w:sz w:val="20"/>
          <w:szCs w:val="20"/>
        </w:rPr>
        <w:t xml:space="preserve">Выделите сотруднику с аутизмом рабочее место, наиболее удаленное от источников шума. </w:t>
      </w:r>
    </w:p>
    <w:p w:rsidR="00264804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Модернизируйте рабочее место таким образом, чтобы минимизировать отвлекающие шумы.</w:t>
      </w:r>
    </w:p>
    <w:p w:rsidR="0091587A" w:rsidRPr="00136F42" w:rsidRDefault="0091587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Выделите сотруднику рабочее место, наиболее удаленное от зрительных раздражителей.</w:t>
      </w:r>
    </w:p>
    <w:p w:rsidR="00E575EA" w:rsidRPr="00136F42" w:rsidRDefault="00E575E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Уменьшите количество посторонних предметов в рабочем пространстве.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Для уменьшения зрительных раздражителей установите перегородки между рабочими местами.</w:t>
      </w:r>
    </w:p>
    <w:p w:rsidR="00264804" w:rsidRPr="00136F42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 xml:space="preserve">Модернизируйте рабочее место для минимизации зрительных раздражителей. </w:t>
      </w:r>
    </w:p>
    <w:p w:rsidR="00264804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136F42">
        <w:rPr>
          <w:rFonts w:eastAsia="Times New Roman"/>
          <w:bCs w:val="0"/>
          <w:sz w:val="20"/>
          <w:szCs w:val="20"/>
        </w:rPr>
        <w:t>Если человека сильно беспокоят тактильные раздражители, попросите других сотрудников избегать неожиданных физических контактов, например, не подходить сзади и не прикасаться к нему, чтобы привлечь внимание.</w:t>
      </w:r>
    </w:p>
    <w:p w:rsidR="0064103A" w:rsidRPr="0064103A" w:rsidRDefault="0064103A" w:rsidP="0064103A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64103A">
        <w:rPr>
          <w:rFonts w:eastAsia="Times New Roman"/>
          <w:bCs w:val="0"/>
          <w:sz w:val="20"/>
          <w:szCs w:val="20"/>
        </w:rPr>
        <w:t xml:space="preserve">Разрешите удаленную работу. </w:t>
      </w:r>
    </w:p>
    <w:p w:rsidR="00264804" w:rsidRPr="00950E05" w:rsidRDefault="00264804" w:rsidP="001D29A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Социальные навыки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="00B669B6">
        <w:rPr>
          <w:rFonts w:eastAsia="Times New Roman"/>
          <w:bCs w:val="0"/>
          <w:sz w:val="20"/>
          <w:szCs w:val="20"/>
        </w:rPr>
        <w:t xml:space="preserve"> 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трудности в обычных социальных ситуациях на рабочем месте. Это может проявляться в перебивании других людей во время работы или разговора, трудностях с восприятием информации на слух, недостаточном контакте глазами во время общения или трудностях в интерпретации обычного языка тела или невербальных сигналов. Это может повлиять на способность человека придерживаться принятых правил поведения, эффективную работу с руководством или взаимодействие с коллегами и клиентами.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Предоставьте наставника на рабочем месте для понимания сложных социальных ситуаций.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lastRenderedPageBreak/>
        <w:t>Предоставляйте конкретные примеры приемлемого поведения и возможных последствий для всех сотрудников.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Признавайте и награждайте приемлемое социальное поведение, чтобы закрепить его.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Обсудите с сотрудником правила поведения на рабочем месте, чтобы избежать возможных инцидентов.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Поощряйте желательные социальные навыки у всех сотрудников.</w:t>
      </w:r>
    </w:p>
    <w:p w:rsidR="009138B4" w:rsidRDefault="009138B4" w:rsidP="001D29A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F1E6A">
        <w:rPr>
          <w:rFonts w:eastAsia="Times New Roman"/>
          <w:b/>
          <w:color w:val="0070C0"/>
          <w:sz w:val="20"/>
          <w:szCs w:val="20"/>
        </w:rPr>
        <w:t>Организация и определение приоритетов</w:t>
      </w:r>
    </w:p>
    <w:p w:rsidR="009138B4" w:rsidRPr="001626F0" w:rsidRDefault="009138B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Людям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может быть трудно оставаться организованными и определять приоритеты на работе. Сотруднику может понадобиться помощь в подготовке к такому сложному поведению как планирование, постановка целей и выполнение задачи.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систему цветовых кодов для папок, проектов или отдельных дел.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таблицу на неделю, в которой будут указаны дела на каждый день.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органайзеры на рабочем месте.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Используйте наставника на рабочем месте для обучения/поощрения навыков самоорганизации.</w:t>
      </w:r>
    </w:p>
    <w:p w:rsidR="009138B4" w:rsidRPr="004A3F32" w:rsidRDefault="0064103A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E06A0">
        <w:rPr>
          <w:rFonts w:eastAsia="Times New Roman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A1F7975" wp14:editId="44834BBB">
            <wp:simplePos x="0" y="0"/>
            <wp:positionH relativeFrom="column">
              <wp:posOffset>2011045</wp:posOffset>
            </wp:positionH>
            <wp:positionV relativeFrom="paragraph">
              <wp:posOffset>13970</wp:posOffset>
            </wp:positionV>
            <wp:extent cx="2639060" cy="1760855"/>
            <wp:effectExtent l="0" t="0" r="8890" b="0"/>
            <wp:wrapSquare wrapText="bothSides"/>
            <wp:docPr id="8" name="Рисунок 8" descr="http://autoexpertnost.ru/wp-content/uploads/2017/07/%D0%9F%D1%80%D0%B8%D0%BA%D0%B0%D0%B7-%D0%BE-%D0%BF%D1%80%D0%B8%D1%91%D0%BC%D0%B5-%D1%80%D0%B0%D0%B1%D0%BE%D1%82%D0%BD%D0%B8%D0%BA%D0%B0-%D0%BD%D0%B0-%D1%80%D0%B0%D0%B1%D0%BE%D1%82%D1%8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utoexpertnost.ru/wp-content/uploads/2017/07/%D0%9F%D1%80%D0%B8%D0%BA%D0%B0%D0%B7-%D0%BE-%D0%BF%D1%80%D0%B8%D1%91%D0%BC%D0%B5-%D1%80%D0%B0%D0%B1%D0%BE%D1%82%D0%BD%D0%B8%D0%BA%D0%B0-%D0%BD%D0%B0-%D1%80%D0%B0%D0%B1%D0%BE%D1%82%D1%83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B4" w:rsidRPr="004A3F32">
        <w:rPr>
          <w:rFonts w:eastAsia="Times New Roman"/>
          <w:bCs w:val="0"/>
          <w:sz w:val="20"/>
          <w:szCs w:val="20"/>
        </w:rPr>
        <w:t xml:space="preserve">Попросите другого сотрудника выступить в роли наставника и помочь сотруднику с </w:t>
      </w:r>
      <w:r w:rsidR="00B669B6">
        <w:rPr>
          <w:rFonts w:eastAsia="Times New Roman"/>
          <w:bCs w:val="0"/>
          <w:sz w:val="20"/>
          <w:szCs w:val="20"/>
        </w:rPr>
        <w:t>аутизмом</w:t>
      </w:r>
      <w:r w:rsidR="009138B4" w:rsidRPr="004A3F32">
        <w:rPr>
          <w:rFonts w:eastAsia="Times New Roman"/>
          <w:bCs w:val="0"/>
          <w:sz w:val="20"/>
          <w:szCs w:val="20"/>
        </w:rPr>
        <w:t xml:space="preserve">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 xml:space="preserve">Позвольте непосредственному руководителю сотрудника самому расставлять приоритеты для поставленных задач. 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Поручайте сотруднику новый проект, только когда старый проект сдан.</w:t>
      </w:r>
    </w:p>
    <w:p w:rsidR="009138B4" w:rsidRPr="004A3F32" w:rsidRDefault="009138B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A3F32">
        <w:rPr>
          <w:rFonts w:eastAsia="Times New Roman"/>
          <w:bCs w:val="0"/>
          <w:sz w:val="20"/>
          <w:szCs w:val="20"/>
        </w:rPr>
        <w:t>Предоставьте «шпаргалку» со списком самых приоритетных дел, проектов</w:t>
      </w:r>
      <w:r w:rsidR="00B45E30">
        <w:rPr>
          <w:rFonts w:eastAsia="Times New Roman"/>
          <w:bCs w:val="0"/>
          <w:sz w:val="20"/>
          <w:szCs w:val="20"/>
        </w:rPr>
        <w:t xml:space="preserve"> </w:t>
      </w:r>
      <w:r w:rsidRPr="004A3F32">
        <w:rPr>
          <w:rFonts w:eastAsia="Times New Roman"/>
          <w:bCs w:val="0"/>
          <w:sz w:val="20"/>
          <w:szCs w:val="20"/>
        </w:rPr>
        <w:t xml:space="preserve"> и так далее. </w:t>
      </w:r>
    </w:p>
    <w:p w:rsidR="00264804" w:rsidRPr="00950E05" w:rsidRDefault="00264804" w:rsidP="00393C4B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Память</w:t>
      </w:r>
    </w:p>
    <w:p w:rsidR="00264804" w:rsidRPr="001626F0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6C35A9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</w:t>
      </w:r>
      <w:proofErr w:type="gramStart"/>
      <w:r w:rsidRPr="001626F0">
        <w:rPr>
          <w:rFonts w:eastAsia="Times New Roman"/>
          <w:bCs w:val="0"/>
          <w:sz w:val="20"/>
          <w:szCs w:val="20"/>
        </w:rPr>
        <w:t>испытывать проблемы</w:t>
      </w:r>
      <w:proofErr w:type="gramEnd"/>
      <w:r w:rsidRPr="001626F0">
        <w:rPr>
          <w:rFonts w:eastAsia="Times New Roman"/>
          <w:bCs w:val="0"/>
          <w:sz w:val="20"/>
          <w:szCs w:val="20"/>
        </w:rPr>
        <w:t xml:space="preserve"> с памятью, которые могут повлиять на их способность выполнять рабочие задачи, помнить о важных поручениях или вспоминать обязанности на сегодняшний день. Они также могут испытывать трудности в запоминании и распознавании человеческих лиц.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инструкции в письменном виде.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 xml:space="preserve">Разрешите брать дополнительное время на обучение новым задачам. 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сотруднику устные подсказки.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Используйте письменные описания для сложных задач (например, как закрыть помещение, войти в систему и так далее).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Предоставляйте подсказки в виде изображений.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lastRenderedPageBreak/>
        <w:t xml:space="preserve">Используйте записки и </w:t>
      </w:r>
      <w:proofErr w:type="spellStart"/>
      <w:r w:rsidRPr="00950E05">
        <w:rPr>
          <w:rFonts w:eastAsia="Times New Roman"/>
          <w:bCs w:val="0"/>
          <w:sz w:val="20"/>
          <w:szCs w:val="20"/>
        </w:rPr>
        <w:t>стикеры</w:t>
      </w:r>
      <w:proofErr w:type="spellEnd"/>
      <w:r w:rsidRPr="00950E05">
        <w:rPr>
          <w:rFonts w:eastAsia="Times New Roman"/>
          <w:bCs w:val="0"/>
          <w:sz w:val="20"/>
          <w:szCs w:val="20"/>
        </w:rPr>
        <w:t xml:space="preserve"> для напоминания о важных задачах и датах.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Храните важную информацию, такую как пароли, на бумаге и в безопасном месте.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Позвольте сотруднику пользоваться диктофоном для записи устных инструкций и на рабочих встречах.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Предоставьте сотруднику список его коллег с фотографиями или используйте наклейки с именами на кабинетах и перегородках, чтобы помочь сотруднику не забыть имена и лица коллег.</w:t>
      </w:r>
    </w:p>
    <w:p w:rsidR="00264804" w:rsidRPr="00950E05" w:rsidRDefault="00264804" w:rsidP="009F44EC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950E05">
        <w:rPr>
          <w:rFonts w:eastAsia="Times New Roman"/>
          <w:bCs w:val="0"/>
          <w:sz w:val="20"/>
          <w:szCs w:val="20"/>
        </w:rPr>
        <w:t>Поощряйте сотрудника задавать (или присылать по электронной почте) вопросы, связанные с работой.</w:t>
      </w:r>
    </w:p>
    <w:p w:rsidR="00462FF6" w:rsidRPr="000A7DE6" w:rsidRDefault="00462FF6" w:rsidP="00462FF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Многозадачность</w:t>
      </w:r>
    </w:p>
    <w:p w:rsidR="00462FF6" w:rsidRPr="001626F0" w:rsidRDefault="00462FF6" w:rsidP="00462FF6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сложности с выполнением разных задач одновременно. Эти трудности могут возникнуть независимо от схожести задач, их простоты или сложности или частоты их выполнения.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Сделайте список задач, которые выполняются одновременно.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Разделяйте задачи так, чтобы в один момент времени выполнялась только одна из них.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нумерацию или цветовую кодировку, чтобы обозначать последовательность или предпочтительный порядок выполнения задач.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Предоставьте индивидуальное обучение сотруднику по техникам многозадачной работы (например, как печатать на компьютере и одновременно говорить по телефону).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Определите задачи, которые нужно выполнять одновременно, и задачи, которые можно делать по отдельности.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Предоставляйте сотруднику конкретную обратную связь по тому, в каких аспектах ему нужно поработать над собой.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Уменьшите число отвлекающих факторов на рабочем месте. </w:t>
      </w:r>
    </w:p>
    <w:p w:rsidR="00462FF6" w:rsidRPr="000A7DE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Обеспечьте сотрудника подходящим оборудованием для многозадачной работы, например, рабочим местом, освещением, офисными принадлежностями.</w:t>
      </w:r>
    </w:p>
    <w:p w:rsidR="00462FF6" w:rsidRPr="00D033EB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</w:rPr>
      </w:pPr>
      <w:r w:rsidRPr="009E1A6E">
        <w:rPr>
          <w:rFonts w:eastAsia="Times New Roman"/>
          <w:bCs w:val="0"/>
          <w:sz w:val="20"/>
          <w:szCs w:val="20"/>
        </w:rPr>
        <w:t>Объясните принятые стандарты продуктивности, например, время выполнения тех или иных задач, и ожидаемый уровень аккуратности.</w:t>
      </w:r>
    </w:p>
    <w:p w:rsidR="00462FF6" w:rsidRPr="00022566" w:rsidRDefault="00462FF6" w:rsidP="00462FF6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022566">
        <w:rPr>
          <w:rFonts w:eastAsia="Times New Roman"/>
          <w:b/>
          <w:color w:val="0070C0"/>
          <w:sz w:val="20"/>
          <w:szCs w:val="20"/>
        </w:rPr>
        <w:t>Атипичные движения тела</w:t>
      </w:r>
    </w:p>
    <w:p w:rsidR="00462FF6" w:rsidRDefault="00462FF6" w:rsidP="00462FF6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>
        <w:rPr>
          <w:rFonts w:eastAsia="Times New Roman"/>
          <w:bCs w:val="0"/>
          <w:sz w:val="20"/>
          <w:szCs w:val="20"/>
        </w:rPr>
        <w:t>аутизмом</w:t>
      </w:r>
      <w:r w:rsidRPr="001626F0">
        <w:rPr>
          <w:rFonts w:eastAsia="Times New Roman"/>
          <w:bCs w:val="0"/>
          <w:sz w:val="20"/>
          <w:szCs w:val="20"/>
        </w:rPr>
        <w:t xml:space="preserve"> могут проявлять атипичные движения тела, например, ерзать или постоянно держать что-то в руках. Атипичные движения иногда называют </w:t>
      </w:r>
      <w:proofErr w:type="spellStart"/>
      <w:r w:rsidRPr="001626F0">
        <w:rPr>
          <w:rFonts w:eastAsia="Times New Roman"/>
          <w:bCs w:val="0"/>
          <w:sz w:val="20"/>
          <w:szCs w:val="20"/>
        </w:rPr>
        <w:t>самостимулирующим</w:t>
      </w:r>
      <w:proofErr w:type="spellEnd"/>
      <w:r w:rsidRPr="001626F0">
        <w:rPr>
          <w:rFonts w:eastAsia="Times New Roman"/>
          <w:bCs w:val="0"/>
          <w:sz w:val="20"/>
          <w:szCs w:val="20"/>
        </w:rPr>
        <w:t xml:space="preserve"> поведением или «</w:t>
      </w:r>
      <w:proofErr w:type="spellStart"/>
      <w:r w:rsidRPr="001626F0">
        <w:rPr>
          <w:rFonts w:eastAsia="Times New Roman"/>
          <w:bCs w:val="0"/>
          <w:sz w:val="20"/>
          <w:szCs w:val="20"/>
        </w:rPr>
        <w:t>стиммингом</w:t>
      </w:r>
      <w:proofErr w:type="spellEnd"/>
      <w:r w:rsidRPr="001626F0">
        <w:rPr>
          <w:rFonts w:eastAsia="Times New Roman"/>
          <w:bCs w:val="0"/>
          <w:sz w:val="20"/>
          <w:szCs w:val="20"/>
        </w:rPr>
        <w:t xml:space="preserve">». Такие движения часто помогают человеку с аутизмом успокоиться, способствуют концентрации внимания на работе, но при этом они могут вызвать обеспокоенность у других сотрудников. 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Предоставьте возможность коротких перерывов по расписанию, когда сотрудник с аутизмом может заняться любой физической активностью.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 xml:space="preserve">Позвольте сотруднику держать на рабочем столе или носить в руках мячик или другой похожий предмет для сенсорной стимуляции или самоуспокоения. 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Позвольте сотруднику работать из дома.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Запланируйте периодические короткие перерывы вне рабочего места.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t>Обсудите с сотрудником правила поведения на рабочем месте.</w:t>
      </w:r>
    </w:p>
    <w:p w:rsidR="00462FF6" w:rsidRPr="00464C16" w:rsidRDefault="00462FF6" w:rsidP="00462FF6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464C16">
        <w:rPr>
          <w:rFonts w:eastAsia="Times New Roman"/>
          <w:bCs w:val="0"/>
          <w:sz w:val="20"/>
          <w:szCs w:val="20"/>
        </w:rPr>
        <w:lastRenderedPageBreak/>
        <w:t>Предоставьте удаленное рабочее место, где у сотрудника будет пространство для движений, но эти движения не будут беспокоить окружающих.</w:t>
      </w:r>
    </w:p>
    <w:p w:rsidR="00264804" w:rsidRPr="00950E05" w:rsidRDefault="00264804" w:rsidP="00AF42CE">
      <w:pPr>
        <w:spacing w:before="120" w:after="0" w:line="240" w:lineRule="auto"/>
        <w:ind w:firstLine="284"/>
        <w:jc w:val="both"/>
        <w:outlineLvl w:val="1"/>
        <w:rPr>
          <w:rFonts w:eastAsia="Times New Roman"/>
          <w:b/>
          <w:color w:val="0070C0"/>
          <w:sz w:val="20"/>
          <w:szCs w:val="20"/>
        </w:rPr>
      </w:pPr>
      <w:r w:rsidRPr="00950E05">
        <w:rPr>
          <w:rFonts w:eastAsia="Times New Roman"/>
          <w:b/>
          <w:color w:val="0070C0"/>
          <w:sz w:val="20"/>
          <w:szCs w:val="20"/>
        </w:rPr>
        <w:t>Сенсорные проблемы</w:t>
      </w:r>
    </w:p>
    <w:p w:rsidR="00264804" w:rsidRDefault="00264804" w:rsidP="009F44EC">
      <w:pPr>
        <w:spacing w:after="0" w:line="240" w:lineRule="auto"/>
        <w:ind w:firstLine="284"/>
        <w:jc w:val="both"/>
        <w:rPr>
          <w:rFonts w:eastAsia="Times New Roman"/>
          <w:bCs w:val="0"/>
          <w:sz w:val="20"/>
          <w:szCs w:val="20"/>
        </w:rPr>
      </w:pPr>
      <w:r w:rsidRPr="001626F0">
        <w:rPr>
          <w:rFonts w:eastAsia="Times New Roman"/>
          <w:bCs w:val="0"/>
          <w:sz w:val="20"/>
          <w:szCs w:val="20"/>
        </w:rPr>
        <w:t xml:space="preserve">Люди с </w:t>
      </w:r>
      <w:r w:rsidR="00D36270">
        <w:rPr>
          <w:rFonts w:eastAsia="Times New Roman"/>
          <w:bCs w:val="0"/>
          <w:sz w:val="20"/>
          <w:szCs w:val="20"/>
        </w:rPr>
        <w:t>РАС</w:t>
      </w:r>
      <w:r w:rsidRPr="001626F0">
        <w:rPr>
          <w:rFonts w:eastAsia="Times New Roman"/>
          <w:bCs w:val="0"/>
          <w:sz w:val="20"/>
          <w:szCs w:val="20"/>
        </w:rPr>
        <w:t xml:space="preserve"> могут испытывать сложности с сенсорным восприятием, они могут быть слишком чувствительны к прикосновениям, освещению, звукам или запахам на рабочем месте. </w:t>
      </w:r>
    </w:p>
    <w:p w:rsidR="00E12A11" w:rsidRPr="000A7DE6" w:rsidRDefault="00E12A11" w:rsidP="00E12A11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Чувствительность к флуоресцентному освещению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>Переместите рабочее место сотрудника туда, где он сможет легче адаптироваться к освещению.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 xml:space="preserve">Измените систему освещения </w:t>
      </w:r>
      <w:proofErr w:type="gramStart"/>
      <w:r w:rsidRPr="00512B33">
        <w:rPr>
          <w:rFonts w:eastAsia="Times New Roman"/>
          <w:bCs w:val="0"/>
          <w:sz w:val="20"/>
          <w:szCs w:val="20"/>
        </w:rPr>
        <w:t>на</w:t>
      </w:r>
      <w:proofErr w:type="gramEnd"/>
      <w:r w:rsidRPr="00512B33">
        <w:rPr>
          <w:rFonts w:eastAsia="Times New Roman"/>
          <w:bCs w:val="0"/>
          <w:sz w:val="20"/>
          <w:szCs w:val="20"/>
        </w:rPr>
        <w:t xml:space="preserve"> другую.</w:t>
      </w:r>
    </w:p>
    <w:p w:rsidR="00E12A11" w:rsidRPr="00512B33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512B33">
        <w:rPr>
          <w:rFonts w:eastAsia="Times New Roman"/>
          <w:bCs w:val="0"/>
          <w:sz w:val="20"/>
          <w:szCs w:val="20"/>
        </w:rPr>
        <w:t>Разрешите дистанционную работу.</w:t>
      </w:r>
    </w:p>
    <w:p w:rsidR="00E12A11" w:rsidRPr="000A7DE6" w:rsidRDefault="00E12A11" w:rsidP="00E12A11">
      <w:pPr>
        <w:spacing w:before="120" w:after="0" w:line="240" w:lineRule="auto"/>
        <w:ind w:firstLine="284"/>
        <w:jc w:val="both"/>
        <w:rPr>
          <w:rFonts w:eastAsia="Times New Roman"/>
          <w:bCs w:val="0"/>
          <w:color w:val="0070C0"/>
          <w:sz w:val="20"/>
          <w:szCs w:val="20"/>
        </w:rPr>
      </w:pPr>
      <w:r w:rsidRPr="000A7DE6">
        <w:rPr>
          <w:rFonts w:eastAsia="Times New Roman"/>
          <w:b/>
          <w:color w:val="0070C0"/>
          <w:sz w:val="20"/>
          <w:szCs w:val="20"/>
        </w:rPr>
        <w:t>Чувствительность к запахам</w:t>
      </w:r>
      <w:r w:rsidRPr="000A7DE6">
        <w:rPr>
          <w:rFonts w:eastAsia="Times New Roman"/>
          <w:bCs w:val="0"/>
          <w:color w:val="0070C0"/>
          <w:sz w:val="20"/>
          <w:szCs w:val="20"/>
        </w:rPr>
        <w:t xml:space="preserve"> 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Тщательно проветривайте помещение.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 xml:space="preserve">Прекратите использование </w:t>
      </w:r>
      <w:proofErr w:type="spellStart"/>
      <w:r w:rsidRPr="000A7DE6">
        <w:rPr>
          <w:rFonts w:eastAsia="Times New Roman"/>
          <w:bCs w:val="0"/>
          <w:sz w:val="20"/>
          <w:szCs w:val="20"/>
        </w:rPr>
        <w:t>парфюмированных</w:t>
      </w:r>
      <w:proofErr w:type="spellEnd"/>
      <w:r w:rsidRPr="000A7DE6">
        <w:rPr>
          <w:rFonts w:eastAsia="Times New Roman"/>
          <w:bCs w:val="0"/>
          <w:sz w:val="20"/>
          <w:szCs w:val="20"/>
        </w:rPr>
        <w:t xml:space="preserve"> средств.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средства без запаха для уборки.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Обеспечьте комнаты встреч и отдыха без посторонних запахов.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Модифицируйте расположение рабочего места сотрудника при необходимости.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Модифицируйте его время работы.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Разрешите короткие перерывы для пребывания на свежем воздухе.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Используйте систему кондиционирования воздуха.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Введите ограничения на использование духов на рабочем месте.</w:t>
      </w:r>
    </w:p>
    <w:p w:rsidR="00E12A11" w:rsidRPr="000A7DE6" w:rsidRDefault="00E12A11" w:rsidP="00E12A11">
      <w:pPr>
        <w:pStyle w:val="a8"/>
        <w:numPr>
          <w:ilvl w:val="0"/>
          <w:numId w:val="4"/>
        </w:numPr>
        <w:spacing w:after="0" w:line="240" w:lineRule="auto"/>
        <w:ind w:left="0" w:firstLine="142"/>
        <w:jc w:val="both"/>
        <w:rPr>
          <w:rFonts w:eastAsia="Times New Roman"/>
          <w:bCs w:val="0"/>
          <w:sz w:val="20"/>
          <w:szCs w:val="20"/>
        </w:rPr>
      </w:pPr>
      <w:r w:rsidRPr="000A7DE6">
        <w:rPr>
          <w:rFonts w:eastAsia="Times New Roman"/>
          <w:bCs w:val="0"/>
          <w:sz w:val="20"/>
          <w:szCs w:val="20"/>
        </w:rPr>
        <w:t>Разрешите дистанционную работу, если это возможно.</w:t>
      </w:r>
    </w:p>
    <w:p w:rsidR="00D033EB" w:rsidRDefault="00587B94" w:rsidP="009F44EC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2285F97" wp14:editId="01E7FB9A">
            <wp:simplePos x="0" y="0"/>
            <wp:positionH relativeFrom="column">
              <wp:posOffset>581660</wp:posOffset>
            </wp:positionH>
            <wp:positionV relativeFrom="paragraph">
              <wp:posOffset>78105</wp:posOffset>
            </wp:positionV>
            <wp:extent cx="3538220" cy="2362200"/>
            <wp:effectExtent l="0" t="0" r="5080" b="0"/>
            <wp:wrapSquare wrapText="bothSides"/>
            <wp:docPr id="7" name="Рисунок 7" descr="https://static.wixstatic.com/media/d35e6c_0d0d91433b924f068d283e155e332001%7Emv2.png_srz_412_275_8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35e6c_0d0d91433b924f068d283e155e332001%7Emv2.png_srz_412_275_8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060" w:rsidRDefault="00F20060" w:rsidP="00F20060">
      <w:pPr>
        <w:spacing w:after="0"/>
        <w:rPr>
          <w:rFonts w:eastAsia="Times New Roman"/>
          <w:b/>
          <w:sz w:val="20"/>
          <w:szCs w:val="20"/>
        </w:rPr>
      </w:pPr>
    </w:p>
    <w:p w:rsidR="00F20060" w:rsidRDefault="00F20060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0C1A43" w:rsidRDefault="000C1A43" w:rsidP="00F20060">
      <w:pPr>
        <w:spacing w:after="0"/>
        <w:rPr>
          <w:rFonts w:eastAsia="Times New Roman"/>
          <w:b/>
          <w:sz w:val="20"/>
          <w:szCs w:val="20"/>
        </w:rPr>
      </w:pPr>
    </w:p>
    <w:p w:rsidR="00F20060" w:rsidRDefault="00F20060" w:rsidP="00F20060">
      <w:pPr>
        <w:spacing w:after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_______________________________________________________________________</w:t>
      </w:r>
    </w:p>
    <w:p w:rsidR="00157E0D" w:rsidRPr="00F02FFC" w:rsidRDefault="00F20060" w:rsidP="009B763E">
      <w:pPr>
        <w:spacing w:after="0"/>
        <w:jc w:val="both"/>
        <w:rPr>
          <w:rFonts w:eastAsia="Times New Roman"/>
          <w:b/>
          <w:sz w:val="16"/>
          <w:szCs w:val="16"/>
        </w:rPr>
      </w:pPr>
      <w:r w:rsidRPr="00F02FFC">
        <w:rPr>
          <w:rFonts w:eastAsia="Times New Roman"/>
          <w:sz w:val="16"/>
          <w:szCs w:val="16"/>
        </w:rPr>
        <w:t>* В буклете использованы материалы АНО «НАШ СОЛНЕЧНЫЙ МИР» (г. Москва)</w:t>
      </w:r>
    </w:p>
    <w:sectPr w:rsidR="00157E0D" w:rsidRPr="00F02FFC" w:rsidSect="00FC55DE">
      <w:pgSz w:w="16838" w:h="11906" w:orient="landscape"/>
      <w:pgMar w:top="737" w:right="737" w:bottom="737" w:left="737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6A6"/>
    <w:multiLevelType w:val="hybridMultilevel"/>
    <w:tmpl w:val="91061F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D938BD"/>
    <w:multiLevelType w:val="hybridMultilevel"/>
    <w:tmpl w:val="D70681D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8347D1"/>
    <w:multiLevelType w:val="hybridMultilevel"/>
    <w:tmpl w:val="D534BE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5F3999"/>
    <w:multiLevelType w:val="hybridMultilevel"/>
    <w:tmpl w:val="9718EBFC"/>
    <w:lvl w:ilvl="0" w:tplc="A546D90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A24322"/>
    <w:multiLevelType w:val="hybridMultilevel"/>
    <w:tmpl w:val="7E807A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A6710B"/>
    <w:multiLevelType w:val="hybridMultilevel"/>
    <w:tmpl w:val="66E004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65B44F0"/>
    <w:multiLevelType w:val="hybridMultilevel"/>
    <w:tmpl w:val="FD3212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04"/>
    <w:rsid w:val="00014E9B"/>
    <w:rsid w:val="00022566"/>
    <w:rsid w:val="0004127B"/>
    <w:rsid w:val="00046F3E"/>
    <w:rsid w:val="000472A5"/>
    <w:rsid w:val="0004767F"/>
    <w:rsid w:val="00081255"/>
    <w:rsid w:val="0008281E"/>
    <w:rsid w:val="00092454"/>
    <w:rsid w:val="000A7DE6"/>
    <w:rsid w:val="000C1A43"/>
    <w:rsid w:val="000C3821"/>
    <w:rsid w:val="000C5182"/>
    <w:rsid w:val="000D00D1"/>
    <w:rsid w:val="000D634C"/>
    <w:rsid w:val="000E06A0"/>
    <w:rsid w:val="001047BE"/>
    <w:rsid w:val="001055C7"/>
    <w:rsid w:val="001104CA"/>
    <w:rsid w:val="0011225F"/>
    <w:rsid w:val="00115E49"/>
    <w:rsid w:val="00130E6D"/>
    <w:rsid w:val="00136F42"/>
    <w:rsid w:val="00141EF1"/>
    <w:rsid w:val="00150513"/>
    <w:rsid w:val="00157E0D"/>
    <w:rsid w:val="001626F0"/>
    <w:rsid w:val="00175946"/>
    <w:rsid w:val="001761EA"/>
    <w:rsid w:val="0017632A"/>
    <w:rsid w:val="0019747D"/>
    <w:rsid w:val="001A44CF"/>
    <w:rsid w:val="001A5B2C"/>
    <w:rsid w:val="001B3E85"/>
    <w:rsid w:val="001D29A6"/>
    <w:rsid w:val="001E3DA0"/>
    <w:rsid w:val="001E5958"/>
    <w:rsid w:val="00203919"/>
    <w:rsid w:val="002123E2"/>
    <w:rsid w:val="00213C73"/>
    <w:rsid w:val="0022421B"/>
    <w:rsid w:val="0023164F"/>
    <w:rsid w:val="00241C3A"/>
    <w:rsid w:val="00264804"/>
    <w:rsid w:val="00277163"/>
    <w:rsid w:val="002A657D"/>
    <w:rsid w:val="002C2BFF"/>
    <w:rsid w:val="002C2C06"/>
    <w:rsid w:val="002C2F35"/>
    <w:rsid w:val="002C6BE6"/>
    <w:rsid w:val="002D22A4"/>
    <w:rsid w:val="002D3915"/>
    <w:rsid w:val="002D398B"/>
    <w:rsid w:val="002D6DA2"/>
    <w:rsid w:val="002E1E90"/>
    <w:rsid w:val="002E1FA6"/>
    <w:rsid w:val="002E678F"/>
    <w:rsid w:val="002E7A37"/>
    <w:rsid w:val="002F2A46"/>
    <w:rsid w:val="002F7D8B"/>
    <w:rsid w:val="00301004"/>
    <w:rsid w:val="00305B92"/>
    <w:rsid w:val="00321FB2"/>
    <w:rsid w:val="00357B41"/>
    <w:rsid w:val="00361B0E"/>
    <w:rsid w:val="00361EE5"/>
    <w:rsid w:val="00393C4B"/>
    <w:rsid w:val="003A00BE"/>
    <w:rsid w:val="003A2E5B"/>
    <w:rsid w:val="003D2CA6"/>
    <w:rsid w:val="003D3005"/>
    <w:rsid w:val="003E0ADF"/>
    <w:rsid w:val="003E20FC"/>
    <w:rsid w:val="00421966"/>
    <w:rsid w:val="00440B4C"/>
    <w:rsid w:val="0046060C"/>
    <w:rsid w:val="004628F3"/>
    <w:rsid w:val="00462FF6"/>
    <w:rsid w:val="00464C16"/>
    <w:rsid w:val="00474B4A"/>
    <w:rsid w:val="004750F5"/>
    <w:rsid w:val="004909CE"/>
    <w:rsid w:val="004A06B2"/>
    <w:rsid w:val="004A3C2E"/>
    <w:rsid w:val="004A3F32"/>
    <w:rsid w:val="004D1B60"/>
    <w:rsid w:val="004E0637"/>
    <w:rsid w:val="004E2E91"/>
    <w:rsid w:val="005009C3"/>
    <w:rsid w:val="005127BF"/>
    <w:rsid w:val="00512B33"/>
    <w:rsid w:val="00521F0C"/>
    <w:rsid w:val="0052678C"/>
    <w:rsid w:val="00530E6C"/>
    <w:rsid w:val="0053316C"/>
    <w:rsid w:val="0054275E"/>
    <w:rsid w:val="0056542E"/>
    <w:rsid w:val="005730FE"/>
    <w:rsid w:val="005772CD"/>
    <w:rsid w:val="00585E2A"/>
    <w:rsid w:val="00587B94"/>
    <w:rsid w:val="005938B7"/>
    <w:rsid w:val="005A0425"/>
    <w:rsid w:val="005A237B"/>
    <w:rsid w:val="005A45BE"/>
    <w:rsid w:val="005A6455"/>
    <w:rsid w:val="005B4575"/>
    <w:rsid w:val="005B5730"/>
    <w:rsid w:val="005B7AE9"/>
    <w:rsid w:val="005C7FD0"/>
    <w:rsid w:val="005D3864"/>
    <w:rsid w:val="005E15EE"/>
    <w:rsid w:val="005E6584"/>
    <w:rsid w:val="005F33A4"/>
    <w:rsid w:val="005F4D95"/>
    <w:rsid w:val="00602F42"/>
    <w:rsid w:val="00605A4E"/>
    <w:rsid w:val="00607B05"/>
    <w:rsid w:val="00627425"/>
    <w:rsid w:val="0064103A"/>
    <w:rsid w:val="006575E7"/>
    <w:rsid w:val="0066632A"/>
    <w:rsid w:val="00670D53"/>
    <w:rsid w:val="0069146C"/>
    <w:rsid w:val="006915F4"/>
    <w:rsid w:val="006A0730"/>
    <w:rsid w:val="006B22AF"/>
    <w:rsid w:val="006C35A9"/>
    <w:rsid w:val="006E526A"/>
    <w:rsid w:val="006F7CDE"/>
    <w:rsid w:val="00700E1B"/>
    <w:rsid w:val="00722C76"/>
    <w:rsid w:val="007300C0"/>
    <w:rsid w:val="00743AD8"/>
    <w:rsid w:val="0075597A"/>
    <w:rsid w:val="00756D01"/>
    <w:rsid w:val="00775559"/>
    <w:rsid w:val="007906E3"/>
    <w:rsid w:val="007939BD"/>
    <w:rsid w:val="007A4D81"/>
    <w:rsid w:val="007A5E81"/>
    <w:rsid w:val="007C4E82"/>
    <w:rsid w:val="007C78A8"/>
    <w:rsid w:val="007E3966"/>
    <w:rsid w:val="007E6B00"/>
    <w:rsid w:val="00807D5F"/>
    <w:rsid w:val="00840487"/>
    <w:rsid w:val="008407D2"/>
    <w:rsid w:val="0084345A"/>
    <w:rsid w:val="0084567F"/>
    <w:rsid w:val="0084789B"/>
    <w:rsid w:val="008626F0"/>
    <w:rsid w:val="00870970"/>
    <w:rsid w:val="00872AEC"/>
    <w:rsid w:val="008741D8"/>
    <w:rsid w:val="008C2D0F"/>
    <w:rsid w:val="008C5C2B"/>
    <w:rsid w:val="008C6A0A"/>
    <w:rsid w:val="008D084C"/>
    <w:rsid w:val="008D1798"/>
    <w:rsid w:val="008E125B"/>
    <w:rsid w:val="00910848"/>
    <w:rsid w:val="00911A7E"/>
    <w:rsid w:val="009122C2"/>
    <w:rsid w:val="009128D5"/>
    <w:rsid w:val="009138B4"/>
    <w:rsid w:val="0091587A"/>
    <w:rsid w:val="00930274"/>
    <w:rsid w:val="009432A3"/>
    <w:rsid w:val="00943F26"/>
    <w:rsid w:val="00944DE7"/>
    <w:rsid w:val="00950E05"/>
    <w:rsid w:val="009624D3"/>
    <w:rsid w:val="00963FF8"/>
    <w:rsid w:val="009654FB"/>
    <w:rsid w:val="00967C5A"/>
    <w:rsid w:val="00971CEC"/>
    <w:rsid w:val="0097289E"/>
    <w:rsid w:val="00984015"/>
    <w:rsid w:val="00984273"/>
    <w:rsid w:val="009917F8"/>
    <w:rsid w:val="009B38FD"/>
    <w:rsid w:val="009B6431"/>
    <w:rsid w:val="009B763E"/>
    <w:rsid w:val="009C03A9"/>
    <w:rsid w:val="009C7E44"/>
    <w:rsid w:val="009D5CC8"/>
    <w:rsid w:val="009E1A6E"/>
    <w:rsid w:val="009F1E6A"/>
    <w:rsid w:val="009F44EC"/>
    <w:rsid w:val="009F7708"/>
    <w:rsid w:val="00A13327"/>
    <w:rsid w:val="00A23ECB"/>
    <w:rsid w:val="00A4048B"/>
    <w:rsid w:val="00A44D69"/>
    <w:rsid w:val="00A46C4F"/>
    <w:rsid w:val="00A50A2F"/>
    <w:rsid w:val="00A51808"/>
    <w:rsid w:val="00A558E0"/>
    <w:rsid w:val="00A63CA7"/>
    <w:rsid w:val="00A67127"/>
    <w:rsid w:val="00AA1A3F"/>
    <w:rsid w:val="00AB00A3"/>
    <w:rsid w:val="00AB5053"/>
    <w:rsid w:val="00AC7EAE"/>
    <w:rsid w:val="00AD4229"/>
    <w:rsid w:val="00AE47F6"/>
    <w:rsid w:val="00AF42CE"/>
    <w:rsid w:val="00B45E30"/>
    <w:rsid w:val="00B56980"/>
    <w:rsid w:val="00B61A77"/>
    <w:rsid w:val="00B669B6"/>
    <w:rsid w:val="00B865C9"/>
    <w:rsid w:val="00B868D9"/>
    <w:rsid w:val="00B9283B"/>
    <w:rsid w:val="00BA54DC"/>
    <w:rsid w:val="00BB4F42"/>
    <w:rsid w:val="00BE08E2"/>
    <w:rsid w:val="00BF0EBB"/>
    <w:rsid w:val="00C22D0B"/>
    <w:rsid w:val="00C353BF"/>
    <w:rsid w:val="00C82608"/>
    <w:rsid w:val="00C93C4C"/>
    <w:rsid w:val="00CC7F73"/>
    <w:rsid w:val="00CD71D4"/>
    <w:rsid w:val="00CF0A4F"/>
    <w:rsid w:val="00D033EB"/>
    <w:rsid w:val="00D155C5"/>
    <w:rsid w:val="00D34576"/>
    <w:rsid w:val="00D36270"/>
    <w:rsid w:val="00D4123A"/>
    <w:rsid w:val="00D46B81"/>
    <w:rsid w:val="00D63649"/>
    <w:rsid w:val="00D84F1E"/>
    <w:rsid w:val="00D91A28"/>
    <w:rsid w:val="00DA10BF"/>
    <w:rsid w:val="00DA1FDC"/>
    <w:rsid w:val="00DA4F92"/>
    <w:rsid w:val="00DD23B8"/>
    <w:rsid w:val="00DD5F72"/>
    <w:rsid w:val="00DE41A8"/>
    <w:rsid w:val="00E06F41"/>
    <w:rsid w:val="00E12A11"/>
    <w:rsid w:val="00E165C9"/>
    <w:rsid w:val="00E35D5C"/>
    <w:rsid w:val="00E41DE0"/>
    <w:rsid w:val="00E43C16"/>
    <w:rsid w:val="00E44B6E"/>
    <w:rsid w:val="00E51687"/>
    <w:rsid w:val="00E575EA"/>
    <w:rsid w:val="00E82B50"/>
    <w:rsid w:val="00E84CD0"/>
    <w:rsid w:val="00E872D6"/>
    <w:rsid w:val="00E90F6F"/>
    <w:rsid w:val="00E96AD6"/>
    <w:rsid w:val="00EA77E8"/>
    <w:rsid w:val="00ED1E3D"/>
    <w:rsid w:val="00EF0298"/>
    <w:rsid w:val="00F02FFC"/>
    <w:rsid w:val="00F16AB9"/>
    <w:rsid w:val="00F20060"/>
    <w:rsid w:val="00F3254D"/>
    <w:rsid w:val="00F36D8F"/>
    <w:rsid w:val="00F37858"/>
    <w:rsid w:val="00F46F42"/>
    <w:rsid w:val="00F5435A"/>
    <w:rsid w:val="00F6328B"/>
    <w:rsid w:val="00F70150"/>
    <w:rsid w:val="00FA0F47"/>
    <w:rsid w:val="00FA25AC"/>
    <w:rsid w:val="00FB5E77"/>
    <w:rsid w:val="00FB6FDF"/>
    <w:rsid w:val="00FC25FE"/>
    <w:rsid w:val="00FC55DE"/>
    <w:rsid w:val="00FD4B42"/>
    <w:rsid w:val="00FE6E3E"/>
    <w:rsid w:val="00FF0AD6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264804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4804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04"/>
    <w:rPr>
      <w:rFonts w:eastAsia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04"/>
    <w:rPr>
      <w:rFonts w:eastAsia="Times New Roman"/>
      <w:b/>
      <w:sz w:val="36"/>
      <w:szCs w:val="36"/>
      <w:lang w:eastAsia="ru-RU"/>
    </w:rPr>
  </w:style>
  <w:style w:type="paragraph" w:customStyle="1" w:styleId="rightcol">
    <w:name w:val="rightcol"/>
    <w:basedOn w:val="a"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a3">
    <w:name w:val="Strong"/>
    <w:basedOn w:val="a0"/>
    <w:uiPriority w:val="22"/>
    <w:qFormat/>
    <w:rsid w:val="00264804"/>
    <w:rPr>
      <w:b/>
      <w:bCs w:val="0"/>
    </w:rPr>
  </w:style>
  <w:style w:type="character" w:styleId="a4">
    <w:name w:val="Hyperlink"/>
    <w:basedOn w:val="a0"/>
    <w:uiPriority w:val="99"/>
    <w:semiHidden/>
    <w:unhideWhenUsed/>
    <w:rsid w:val="002648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80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3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link w:val="10"/>
    <w:uiPriority w:val="9"/>
    <w:qFormat/>
    <w:rsid w:val="00264804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4804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04"/>
    <w:rPr>
      <w:rFonts w:eastAsia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804"/>
    <w:rPr>
      <w:rFonts w:eastAsia="Times New Roman"/>
      <w:b/>
      <w:sz w:val="36"/>
      <w:szCs w:val="36"/>
      <w:lang w:eastAsia="ru-RU"/>
    </w:rPr>
  </w:style>
  <w:style w:type="paragraph" w:customStyle="1" w:styleId="rightcol">
    <w:name w:val="rightcol"/>
    <w:basedOn w:val="a"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a3">
    <w:name w:val="Strong"/>
    <w:basedOn w:val="a0"/>
    <w:uiPriority w:val="22"/>
    <w:qFormat/>
    <w:rsid w:val="00264804"/>
    <w:rPr>
      <w:b/>
      <w:bCs w:val="0"/>
    </w:rPr>
  </w:style>
  <w:style w:type="character" w:styleId="a4">
    <w:name w:val="Hyperlink"/>
    <w:basedOn w:val="a0"/>
    <w:uiPriority w:val="99"/>
    <w:semiHidden/>
    <w:unhideWhenUsed/>
    <w:rsid w:val="002648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4804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80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B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71BF-10E1-44A3-9A14-751A5B66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6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Кичкирева  Ирина  Венадиевна</dc:creator>
  <cp:lastModifiedBy>Кичкирева  Ирина  Венадиевна</cp:lastModifiedBy>
  <cp:revision>43</cp:revision>
  <cp:lastPrinted>2017-11-22T04:41:00Z</cp:lastPrinted>
  <dcterms:created xsi:type="dcterms:W3CDTF">2017-11-22T04:01:00Z</dcterms:created>
  <dcterms:modified xsi:type="dcterms:W3CDTF">2018-03-22T10:15:00Z</dcterms:modified>
</cp:coreProperties>
</file>