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C31362">
        <w:rPr>
          <w:lang w:val="ru-RU"/>
        </w:rPr>
        <w:t>дека</w:t>
      </w:r>
      <w:r w:rsidR="00935EC0">
        <w:rPr>
          <w:lang w:val="ru-RU"/>
        </w:rPr>
        <w:t>бря</w:t>
      </w:r>
      <w:r w:rsidR="000F22A7">
        <w:rPr>
          <w:lang w:val="ru-RU"/>
        </w:rPr>
        <w:t xml:space="preserve"> </w:t>
      </w:r>
      <w:r w:rsidR="00A7026C" w:rsidRPr="00897A9F">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651551" w:rsidRDefault="000F22A7" w:rsidP="00651551">
      <w:pPr>
        <w:jc w:val="both"/>
        <w:rPr>
          <w:sz w:val="24"/>
          <w:szCs w:val="24"/>
        </w:rPr>
      </w:pPr>
      <w:r>
        <w:rPr>
          <w:sz w:val="24"/>
          <w:szCs w:val="24"/>
        </w:rPr>
        <w:t xml:space="preserve">            </w:t>
      </w:r>
      <w:proofErr w:type="gramStart"/>
      <w:r w:rsidR="00651551">
        <w:rPr>
          <w:sz w:val="24"/>
          <w:szCs w:val="24"/>
        </w:rPr>
        <w:t>П</w:t>
      </w:r>
      <w:proofErr w:type="gramEnd"/>
      <w:r w:rsidR="00651551">
        <w:rPr>
          <w:sz w:val="24"/>
          <w:szCs w:val="24"/>
        </w:rPr>
        <w:t xml:space="preserve"> о с т а н о в л я ю:</w:t>
      </w:r>
    </w:p>
    <w:p w:rsidR="00651551" w:rsidRDefault="00651551" w:rsidP="00651551">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9869E0" w:rsidRDefault="009869E0" w:rsidP="009869E0">
      <w:pPr>
        <w:jc w:val="both"/>
        <w:rPr>
          <w:sz w:val="24"/>
          <w:szCs w:val="24"/>
        </w:rPr>
      </w:pPr>
      <w:r>
        <w:rPr>
          <w:sz w:val="24"/>
          <w:szCs w:val="24"/>
        </w:rPr>
        <w:t xml:space="preserve">           1) в паспорте Программы:</w:t>
      </w:r>
    </w:p>
    <w:p w:rsidR="009869E0" w:rsidRDefault="009869E0" w:rsidP="009869E0">
      <w:pPr>
        <w:jc w:val="both"/>
        <w:rPr>
          <w:sz w:val="24"/>
          <w:szCs w:val="24"/>
        </w:rPr>
      </w:pPr>
      <w:r>
        <w:rPr>
          <w:sz w:val="24"/>
          <w:szCs w:val="24"/>
        </w:rPr>
        <w:t xml:space="preserve">           а) позицию 17 «</w:t>
      </w:r>
      <w:r w:rsidRPr="00EC7070">
        <w:rPr>
          <w:sz w:val="23"/>
          <w:szCs w:val="23"/>
        </w:rPr>
        <w:t>Целевые показатели</w:t>
      </w:r>
      <w:r>
        <w:rPr>
          <w:sz w:val="24"/>
          <w:szCs w:val="24"/>
        </w:rPr>
        <w:t xml:space="preserve"> муниципальной программы» изложить в следующей редакции:</w:t>
      </w:r>
    </w:p>
    <w:p w:rsidR="009869E0" w:rsidRPr="009869E0" w:rsidRDefault="009869E0" w:rsidP="009869E0">
      <w:pPr>
        <w:pStyle w:val="ConsPlusNormal"/>
        <w:ind w:firstLine="0"/>
        <w:jc w:val="both"/>
        <w:rPr>
          <w:rFonts w:ascii="Times New Roman" w:hAnsi="Times New Roman" w:cs="Times New Roman"/>
          <w:sz w:val="24"/>
          <w:szCs w:val="24"/>
        </w:rPr>
      </w:pPr>
      <w:r w:rsidRPr="009869E0">
        <w:rPr>
          <w:rFonts w:ascii="Times New Roman" w:hAnsi="Times New Roman" w:cs="Times New Roman"/>
          <w:sz w:val="24"/>
          <w:szCs w:val="24"/>
        </w:rPr>
        <w:t xml:space="preserve">           «17) доля детей в возрасте от 6 до 17 (включительно), охваченных всеми формами отдыха и оздоровления, от общей численности детей, нуждающихся в оздоровлении, процент</w:t>
      </w:r>
      <w:proofErr w:type="gramStart"/>
      <w:r w:rsidRPr="009869E0">
        <w:rPr>
          <w:rFonts w:ascii="Times New Roman" w:hAnsi="Times New Roman" w:cs="Times New Roman"/>
          <w:sz w:val="24"/>
          <w:szCs w:val="24"/>
        </w:rPr>
        <w:t>;»</w:t>
      </w:r>
      <w:proofErr w:type="gramEnd"/>
      <w:r w:rsidRPr="009869E0">
        <w:rPr>
          <w:rFonts w:ascii="Times New Roman" w:hAnsi="Times New Roman" w:cs="Times New Roman"/>
          <w:sz w:val="24"/>
          <w:szCs w:val="24"/>
        </w:rPr>
        <w:t>;</w:t>
      </w:r>
    </w:p>
    <w:p w:rsidR="00651551" w:rsidRDefault="009869E0" w:rsidP="00651551">
      <w:pPr>
        <w:jc w:val="both"/>
        <w:rPr>
          <w:sz w:val="24"/>
          <w:szCs w:val="24"/>
        </w:rPr>
      </w:pPr>
      <w:r>
        <w:rPr>
          <w:sz w:val="24"/>
          <w:szCs w:val="24"/>
        </w:rPr>
        <w:t xml:space="preserve">           б</w:t>
      </w:r>
      <w:r w:rsidR="00651551">
        <w:rPr>
          <w:sz w:val="24"/>
          <w:szCs w:val="24"/>
        </w:rPr>
        <w:t>) позицию «Параметры финансового обеспечения муниципально</w:t>
      </w:r>
      <w:r>
        <w:rPr>
          <w:sz w:val="24"/>
          <w:szCs w:val="24"/>
        </w:rPr>
        <w:t xml:space="preserve">й программы» </w:t>
      </w:r>
      <w:r w:rsidR="00651551">
        <w:rPr>
          <w:sz w:val="24"/>
          <w:szCs w:val="24"/>
        </w:rPr>
        <w:t>изложить в следующей редакции:</w:t>
      </w:r>
    </w:p>
    <w:p w:rsidR="00651551" w:rsidRDefault="000F22A7" w:rsidP="00651551">
      <w:pPr>
        <w:jc w:val="both"/>
        <w:rPr>
          <w:sz w:val="24"/>
          <w:szCs w:val="24"/>
        </w:rPr>
      </w:pPr>
      <w:r>
        <w:rPr>
          <w:sz w:val="24"/>
          <w:szCs w:val="24"/>
        </w:rPr>
        <w:t>«</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7344"/>
      </w:tblGrid>
      <w:tr w:rsidR="00CF51D5" w:rsidTr="000F22A7">
        <w:tc>
          <w:tcPr>
            <w:tcW w:w="2325" w:type="dxa"/>
            <w:tcBorders>
              <w:top w:val="single" w:sz="4" w:space="0" w:color="auto"/>
              <w:left w:val="single" w:sz="4" w:space="0" w:color="auto"/>
              <w:bottom w:val="single" w:sz="4" w:space="0" w:color="auto"/>
              <w:right w:val="single" w:sz="4" w:space="0" w:color="auto"/>
            </w:tcBorders>
          </w:tcPr>
          <w:p w:rsidR="00CF51D5" w:rsidRPr="009869E0" w:rsidRDefault="00CF51D5">
            <w:pPr>
              <w:pStyle w:val="4"/>
            </w:pPr>
            <w:r w:rsidRPr="009869E0">
              <w:t>Параметры финансового обеспечения муниципальной программы</w:t>
            </w:r>
          </w:p>
          <w:p w:rsidR="00CF51D5" w:rsidRPr="009869E0" w:rsidRDefault="00CF51D5">
            <w:pPr>
              <w:jc w:val="both"/>
              <w:rPr>
                <w:sz w:val="22"/>
                <w:szCs w:val="22"/>
              </w:rPr>
            </w:pPr>
          </w:p>
        </w:tc>
        <w:tc>
          <w:tcPr>
            <w:tcW w:w="7344" w:type="dxa"/>
            <w:tcBorders>
              <w:top w:val="single" w:sz="4" w:space="0" w:color="auto"/>
              <w:left w:val="single" w:sz="4" w:space="0" w:color="auto"/>
              <w:bottom w:val="single" w:sz="4" w:space="0" w:color="auto"/>
              <w:right w:val="single" w:sz="4" w:space="0" w:color="auto"/>
            </w:tcBorders>
          </w:tcPr>
          <w:p w:rsidR="00CF51D5" w:rsidRPr="009869E0" w:rsidRDefault="00CF51D5">
            <w:pPr>
              <w:jc w:val="both"/>
              <w:rPr>
                <w:bCs/>
                <w:sz w:val="22"/>
                <w:szCs w:val="22"/>
              </w:rPr>
            </w:pPr>
            <w:r w:rsidRPr="009869E0">
              <w:rPr>
                <w:bCs/>
                <w:sz w:val="22"/>
                <w:szCs w:val="22"/>
              </w:rPr>
              <w:t>Общий   объем   финансирования муниципальной   программы                   на  2019 – 2026 годы составляет  15 </w:t>
            </w:r>
            <w:r w:rsidR="00F326C4">
              <w:rPr>
                <w:bCs/>
                <w:sz w:val="22"/>
                <w:szCs w:val="22"/>
              </w:rPr>
              <w:t>396 990,3</w:t>
            </w:r>
            <w:r w:rsidRPr="009869E0">
              <w:rPr>
                <w:bCs/>
                <w:sz w:val="22"/>
                <w:szCs w:val="22"/>
              </w:rPr>
              <w:t xml:space="preserve"> тыс. рублей, в том числе:</w:t>
            </w:r>
          </w:p>
          <w:p w:rsidR="00CF51D5" w:rsidRPr="009869E0" w:rsidRDefault="00CF51D5">
            <w:pPr>
              <w:ind w:left="303"/>
              <w:jc w:val="both"/>
              <w:rPr>
                <w:bCs/>
                <w:sz w:val="22"/>
                <w:szCs w:val="22"/>
              </w:rPr>
            </w:pPr>
            <w:r w:rsidRPr="009869E0">
              <w:rPr>
                <w:bCs/>
                <w:sz w:val="22"/>
                <w:szCs w:val="22"/>
              </w:rPr>
              <w:t>2019 год – 1 763 245,4 тыс. рублей;</w:t>
            </w:r>
          </w:p>
          <w:p w:rsidR="00CF51D5" w:rsidRPr="009869E0" w:rsidRDefault="00CF51D5">
            <w:pPr>
              <w:ind w:left="303"/>
              <w:jc w:val="both"/>
              <w:rPr>
                <w:bCs/>
                <w:sz w:val="22"/>
                <w:szCs w:val="22"/>
              </w:rPr>
            </w:pPr>
            <w:r w:rsidRPr="009869E0">
              <w:rPr>
                <w:bCs/>
                <w:sz w:val="22"/>
                <w:szCs w:val="22"/>
              </w:rPr>
              <w:t>2020 год – 2 010 839,6 тыс. рублей;</w:t>
            </w:r>
          </w:p>
          <w:p w:rsidR="00CF51D5" w:rsidRPr="009869E0" w:rsidRDefault="00CF51D5">
            <w:pPr>
              <w:ind w:left="303"/>
              <w:jc w:val="both"/>
              <w:rPr>
                <w:bCs/>
                <w:sz w:val="22"/>
                <w:szCs w:val="22"/>
              </w:rPr>
            </w:pPr>
            <w:r w:rsidRPr="009869E0">
              <w:rPr>
                <w:bCs/>
                <w:sz w:val="22"/>
                <w:szCs w:val="22"/>
              </w:rPr>
              <w:t>2021 год – 1 769 264,9 тыс. рублей;</w:t>
            </w:r>
          </w:p>
          <w:p w:rsidR="00CF51D5" w:rsidRPr="009869E0" w:rsidRDefault="00CF51D5">
            <w:pPr>
              <w:ind w:left="303"/>
              <w:jc w:val="both"/>
              <w:rPr>
                <w:sz w:val="22"/>
                <w:szCs w:val="22"/>
              </w:rPr>
            </w:pPr>
            <w:r w:rsidRPr="009869E0">
              <w:rPr>
                <w:bCs/>
                <w:sz w:val="22"/>
                <w:szCs w:val="22"/>
              </w:rPr>
              <w:t>2022 год – 1 848 536,7 тыс. рублей;</w:t>
            </w:r>
          </w:p>
          <w:p w:rsidR="00CF51D5" w:rsidRPr="009869E0" w:rsidRDefault="00CF51D5">
            <w:pPr>
              <w:ind w:left="303"/>
              <w:jc w:val="both"/>
              <w:rPr>
                <w:bCs/>
                <w:sz w:val="22"/>
                <w:szCs w:val="22"/>
              </w:rPr>
            </w:pPr>
            <w:r w:rsidRPr="009869E0">
              <w:rPr>
                <w:bCs/>
                <w:sz w:val="22"/>
                <w:szCs w:val="22"/>
              </w:rPr>
              <w:t xml:space="preserve">2023 год – </w:t>
            </w:r>
            <w:r w:rsidR="00935EC0" w:rsidRPr="009869E0">
              <w:rPr>
                <w:bCs/>
                <w:sz w:val="22"/>
                <w:szCs w:val="22"/>
              </w:rPr>
              <w:t>2 0</w:t>
            </w:r>
            <w:r w:rsidR="00F326C4">
              <w:rPr>
                <w:bCs/>
                <w:sz w:val="22"/>
                <w:szCs w:val="22"/>
              </w:rPr>
              <w:t>86</w:t>
            </w:r>
            <w:r w:rsidR="00935EC0" w:rsidRPr="009869E0">
              <w:rPr>
                <w:bCs/>
                <w:sz w:val="22"/>
                <w:szCs w:val="22"/>
              </w:rPr>
              <w:t> </w:t>
            </w:r>
            <w:r w:rsidR="00F326C4">
              <w:rPr>
                <w:bCs/>
                <w:sz w:val="22"/>
                <w:szCs w:val="22"/>
              </w:rPr>
              <w:t>66</w:t>
            </w:r>
            <w:r w:rsidR="00935EC0" w:rsidRPr="009869E0">
              <w:rPr>
                <w:bCs/>
                <w:sz w:val="22"/>
                <w:szCs w:val="22"/>
              </w:rPr>
              <w:t>5,</w:t>
            </w:r>
            <w:r w:rsidR="00F326C4">
              <w:rPr>
                <w:bCs/>
                <w:sz w:val="22"/>
                <w:szCs w:val="22"/>
              </w:rPr>
              <w:t>5</w:t>
            </w:r>
            <w:r w:rsidR="00935EC0" w:rsidRPr="009869E0">
              <w:rPr>
                <w:bCs/>
                <w:sz w:val="22"/>
                <w:szCs w:val="22"/>
              </w:rPr>
              <w:t xml:space="preserve"> </w:t>
            </w:r>
            <w:r w:rsidRPr="009869E0">
              <w:rPr>
                <w:bCs/>
                <w:sz w:val="22"/>
                <w:szCs w:val="22"/>
              </w:rPr>
              <w:t>тыс. рублей;</w:t>
            </w:r>
          </w:p>
          <w:p w:rsidR="00CF51D5" w:rsidRPr="009869E0" w:rsidRDefault="00CF51D5">
            <w:pPr>
              <w:ind w:left="303"/>
              <w:jc w:val="both"/>
              <w:rPr>
                <w:bCs/>
                <w:sz w:val="22"/>
                <w:szCs w:val="22"/>
              </w:rPr>
            </w:pPr>
            <w:r w:rsidRPr="009869E0">
              <w:rPr>
                <w:bCs/>
                <w:sz w:val="22"/>
                <w:szCs w:val="22"/>
              </w:rPr>
              <w:t>2024 год – 1 951 342,2 тыс. рублей;</w:t>
            </w:r>
          </w:p>
          <w:p w:rsidR="00CF51D5" w:rsidRPr="009869E0" w:rsidRDefault="00CF51D5">
            <w:pPr>
              <w:ind w:left="303"/>
              <w:jc w:val="both"/>
              <w:rPr>
                <w:bCs/>
                <w:sz w:val="22"/>
                <w:szCs w:val="22"/>
              </w:rPr>
            </w:pPr>
            <w:r w:rsidRPr="009869E0">
              <w:rPr>
                <w:bCs/>
                <w:sz w:val="22"/>
                <w:szCs w:val="22"/>
              </w:rPr>
              <w:t>2025 год – 1 983 548,0 тыс. рублей;</w:t>
            </w:r>
          </w:p>
          <w:p w:rsidR="00CF51D5" w:rsidRPr="009869E0" w:rsidRDefault="00CF51D5">
            <w:pPr>
              <w:jc w:val="both"/>
              <w:rPr>
                <w:bCs/>
                <w:sz w:val="22"/>
                <w:szCs w:val="22"/>
              </w:rPr>
            </w:pPr>
            <w:r w:rsidRPr="009869E0">
              <w:rPr>
                <w:bCs/>
                <w:sz w:val="22"/>
                <w:szCs w:val="22"/>
              </w:rPr>
              <w:t xml:space="preserve">     2026 год – 1 983 548,0 тыс. рублей;</w:t>
            </w:r>
          </w:p>
          <w:p w:rsidR="00CF51D5" w:rsidRPr="009869E0" w:rsidRDefault="00CF51D5">
            <w:pPr>
              <w:jc w:val="both"/>
              <w:rPr>
                <w:bCs/>
                <w:sz w:val="22"/>
                <w:szCs w:val="22"/>
              </w:rPr>
            </w:pPr>
            <w:r w:rsidRPr="009869E0">
              <w:rPr>
                <w:sz w:val="22"/>
                <w:szCs w:val="22"/>
                <w:lang w:eastAsia="en-US"/>
              </w:rPr>
              <w:t>1) за счет средств бюджета Белоярского района – 2 </w:t>
            </w:r>
            <w:r w:rsidR="00F326C4">
              <w:rPr>
                <w:sz w:val="22"/>
                <w:szCs w:val="22"/>
                <w:lang w:eastAsia="en-US"/>
              </w:rPr>
              <w:t>739</w:t>
            </w:r>
            <w:r w:rsidR="00935EC0" w:rsidRPr="009869E0">
              <w:rPr>
                <w:sz w:val="22"/>
                <w:szCs w:val="22"/>
                <w:lang w:eastAsia="en-US"/>
              </w:rPr>
              <w:t> </w:t>
            </w:r>
            <w:r w:rsidR="00F326C4">
              <w:rPr>
                <w:sz w:val="22"/>
                <w:szCs w:val="22"/>
                <w:lang w:eastAsia="en-US"/>
              </w:rPr>
              <w:t>831</w:t>
            </w:r>
            <w:r w:rsidR="00935EC0" w:rsidRPr="009869E0">
              <w:rPr>
                <w:sz w:val="22"/>
                <w:szCs w:val="22"/>
                <w:lang w:eastAsia="en-US"/>
              </w:rPr>
              <w:t>,</w:t>
            </w:r>
            <w:r w:rsidR="00F326C4">
              <w:rPr>
                <w:sz w:val="22"/>
                <w:szCs w:val="22"/>
                <w:lang w:eastAsia="en-US"/>
              </w:rPr>
              <w:t>5</w:t>
            </w:r>
            <w:r w:rsidRPr="009869E0">
              <w:rPr>
                <w:sz w:val="22"/>
                <w:szCs w:val="22"/>
                <w:lang w:eastAsia="en-US"/>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362 614,6 тыс. рублей;</w:t>
            </w:r>
          </w:p>
          <w:p w:rsidR="00CF51D5" w:rsidRPr="009869E0" w:rsidRDefault="00CF51D5">
            <w:pPr>
              <w:ind w:firstLine="303"/>
              <w:jc w:val="both"/>
              <w:rPr>
                <w:bCs/>
                <w:sz w:val="22"/>
                <w:szCs w:val="22"/>
              </w:rPr>
            </w:pPr>
            <w:r w:rsidRPr="009869E0">
              <w:rPr>
                <w:bCs/>
                <w:sz w:val="22"/>
                <w:szCs w:val="22"/>
              </w:rPr>
              <w:t>2020 год – 407 893,4 тыс. рублей;</w:t>
            </w:r>
          </w:p>
          <w:p w:rsidR="00CF51D5" w:rsidRPr="009869E0" w:rsidRDefault="00CF51D5">
            <w:pPr>
              <w:ind w:firstLine="303"/>
              <w:jc w:val="both"/>
              <w:rPr>
                <w:bCs/>
                <w:sz w:val="22"/>
                <w:szCs w:val="22"/>
              </w:rPr>
            </w:pPr>
            <w:r w:rsidRPr="009869E0">
              <w:rPr>
                <w:bCs/>
                <w:sz w:val="22"/>
                <w:szCs w:val="22"/>
              </w:rPr>
              <w:t>2021 год – 312 234,1 тыс. рублей;</w:t>
            </w:r>
          </w:p>
          <w:p w:rsidR="00CF51D5" w:rsidRPr="009869E0" w:rsidRDefault="00CF51D5">
            <w:pPr>
              <w:ind w:firstLine="303"/>
              <w:jc w:val="both"/>
              <w:rPr>
                <w:sz w:val="22"/>
                <w:szCs w:val="22"/>
              </w:rPr>
            </w:pPr>
            <w:r w:rsidRPr="009869E0">
              <w:rPr>
                <w:bCs/>
                <w:sz w:val="22"/>
                <w:szCs w:val="22"/>
              </w:rPr>
              <w:t>2022 год – 315 123,1 тыс. рублей;</w:t>
            </w:r>
          </w:p>
          <w:p w:rsidR="00CF51D5" w:rsidRPr="009869E0" w:rsidRDefault="00CF51D5">
            <w:pPr>
              <w:ind w:firstLine="303"/>
              <w:jc w:val="both"/>
              <w:rPr>
                <w:bCs/>
                <w:sz w:val="22"/>
                <w:szCs w:val="22"/>
              </w:rPr>
            </w:pPr>
            <w:r w:rsidRPr="009869E0">
              <w:rPr>
                <w:bCs/>
                <w:sz w:val="22"/>
                <w:szCs w:val="22"/>
              </w:rPr>
              <w:t>2023 год – 3</w:t>
            </w:r>
            <w:r w:rsidR="00F326C4">
              <w:rPr>
                <w:bCs/>
                <w:sz w:val="22"/>
                <w:szCs w:val="22"/>
              </w:rPr>
              <w:t>69</w:t>
            </w:r>
            <w:r w:rsidRPr="009869E0">
              <w:rPr>
                <w:bCs/>
                <w:sz w:val="22"/>
                <w:szCs w:val="22"/>
              </w:rPr>
              <w:t> </w:t>
            </w:r>
            <w:r w:rsidR="00F326C4">
              <w:rPr>
                <w:bCs/>
                <w:sz w:val="22"/>
                <w:szCs w:val="22"/>
              </w:rPr>
              <w:t>903,5</w:t>
            </w:r>
            <w:r w:rsidRPr="009869E0">
              <w:rPr>
                <w:bCs/>
                <w:sz w:val="22"/>
                <w:szCs w:val="22"/>
              </w:rPr>
              <w:t xml:space="preserve"> тыс. рублей;</w:t>
            </w:r>
          </w:p>
          <w:p w:rsidR="00CF51D5" w:rsidRPr="009869E0" w:rsidRDefault="00CF51D5">
            <w:pPr>
              <w:ind w:firstLine="303"/>
              <w:jc w:val="both"/>
              <w:rPr>
                <w:bCs/>
                <w:sz w:val="22"/>
                <w:szCs w:val="22"/>
              </w:rPr>
            </w:pPr>
            <w:r w:rsidRPr="009869E0">
              <w:rPr>
                <w:bCs/>
                <w:sz w:val="22"/>
                <w:szCs w:val="22"/>
              </w:rPr>
              <w:t>2024 год – 303 436,6 тыс. рублей;</w:t>
            </w:r>
          </w:p>
          <w:p w:rsidR="00CF51D5" w:rsidRPr="009869E0" w:rsidRDefault="00CF51D5">
            <w:pPr>
              <w:ind w:left="303"/>
              <w:jc w:val="both"/>
              <w:rPr>
                <w:bCs/>
                <w:sz w:val="22"/>
                <w:szCs w:val="22"/>
              </w:rPr>
            </w:pPr>
            <w:r w:rsidRPr="009869E0">
              <w:rPr>
                <w:bCs/>
                <w:sz w:val="22"/>
                <w:szCs w:val="22"/>
              </w:rPr>
              <w:t>2025 год – 334 313,1 тыс. рублей;</w:t>
            </w:r>
          </w:p>
          <w:p w:rsidR="00CF51D5" w:rsidRPr="009869E0" w:rsidRDefault="00CF51D5">
            <w:pPr>
              <w:jc w:val="both"/>
              <w:rPr>
                <w:bCs/>
                <w:sz w:val="22"/>
                <w:szCs w:val="22"/>
              </w:rPr>
            </w:pPr>
            <w:r w:rsidRPr="009869E0">
              <w:rPr>
                <w:bCs/>
                <w:sz w:val="22"/>
                <w:szCs w:val="22"/>
              </w:rPr>
              <w:t xml:space="preserve">     2026 год – 334 313,1 тыс. рублей;</w:t>
            </w:r>
          </w:p>
          <w:p w:rsidR="00CF51D5" w:rsidRPr="009869E0" w:rsidRDefault="00CF51D5">
            <w:pPr>
              <w:pStyle w:val="ConsPlusNormal"/>
              <w:ind w:firstLine="0"/>
              <w:jc w:val="both"/>
              <w:rPr>
                <w:rFonts w:ascii="Times New Roman" w:hAnsi="Times New Roman" w:cs="Times New Roman"/>
                <w:sz w:val="22"/>
                <w:szCs w:val="22"/>
                <w:lang w:eastAsia="en-US"/>
              </w:rPr>
            </w:pPr>
            <w:r w:rsidRPr="009869E0">
              <w:rPr>
                <w:rFonts w:ascii="Times New Roman" w:hAnsi="Times New Roman" w:cs="Times New Roman"/>
                <w:sz w:val="22"/>
                <w:szCs w:val="22"/>
                <w:lang w:eastAsia="en-US"/>
              </w:rPr>
              <w:t xml:space="preserve">2) за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счет</w:t>
            </w:r>
            <w:r w:rsidR="00C31362">
              <w:rPr>
                <w:rFonts w:ascii="Times New Roman" w:hAnsi="Times New Roman" w:cs="Times New Roman"/>
                <w:sz w:val="22"/>
                <w:szCs w:val="22"/>
                <w:lang w:eastAsia="en-US"/>
              </w:rPr>
              <w:t xml:space="preserve"> средств </w:t>
            </w:r>
            <w:r w:rsidRPr="009869E0">
              <w:rPr>
                <w:rFonts w:ascii="Times New Roman" w:hAnsi="Times New Roman" w:cs="Times New Roman"/>
                <w:sz w:val="22"/>
                <w:szCs w:val="22"/>
                <w:lang w:eastAsia="en-US"/>
              </w:rPr>
              <w:t xml:space="preserve">бюджета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 xml:space="preserve">Ханты-Мансийского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автономного</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 xml:space="preserve"> округа – Югры (далее – бюджет автономного округа) – </w:t>
            </w:r>
            <w:r w:rsidR="00935EC0" w:rsidRPr="009869E0">
              <w:rPr>
                <w:rFonts w:ascii="Times New Roman" w:hAnsi="Times New Roman" w:cs="Times New Roman"/>
                <w:sz w:val="22"/>
                <w:szCs w:val="22"/>
                <w:lang w:eastAsia="en-US"/>
              </w:rPr>
              <w:t>11 </w:t>
            </w:r>
            <w:r w:rsidR="00F326C4">
              <w:rPr>
                <w:rFonts w:ascii="Times New Roman" w:hAnsi="Times New Roman" w:cs="Times New Roman"/>
                <w:sz w:val="22"/>
                <w:szCs w:val="22"/>
                <w:lang w:eastAsia="en-US"/>
              </w:rPr>
              <w:t>789</w:t>
            </w:r>
            <w:r w:rsidR="00935EC0" w:rsidRPr="009869E0">
              <w:rPr>
                <w:rFonts w:ascii="Times New Roman" w:hAnsi="Times New Roman" w:cs="Times New Roman"/>
                <w:sz w:val="22"/>
                <w:szCs w:val="22"/>
                <w:lang w:eastAsia="en-US"/>
              </w:rPr>
              <w:t> </w:t>
            </w:r>
            <w:r w:rsidR="00F326C4">
              <w:rPr>
                <w:rFonts w:ascii="Times New Roman" w:hAnsi="Times New Roman" w:cs="Times New Roman"/>
                <w:sz w:val="22"/>
                <w:szCs w:val="22"/>
                <w:lang w:eastAsia="en-US"/>
              </w:rPr>
              <w:t>993</w:t>
            </w:r>
            <w:r w:rsidR="00935EC0" w:rsidRPr="009869E0">
              <w:rPr>
                <w:rFonts w:ascii="Times New Roman" w:hAnsi="Times New Roman" w:cs="Times New Roman"/>
                <w:sz w:val="22"/>
                <w:szCs w:val="22"/>
                <w:lang w:eastAsia="en-US"/>
              </w:rPr>
              <w:t>,</w:t>
            </w:r>
            <w:r w:rsidR="00F326C4">
              <w:rPr>
                <w:rFonts w:ascii="Times New Roman" w:hAnsi="Times New Roman" w:cs="Times New Roman"/>
                <w:sz w:val="22"/>
                <w:szCs w:val="22"/>
                <w:lang w:eastAsia="en-US"/>
              </w:rPr>
              <w:t>1</w:t>
            </w:r>
            <w:r w:rsidRPr="009869E0">
              <w:rPr>
                <w:rFonts w:ascii="Times New Roman" w:hAnsi="Times New Roman" w:cs="Times New Roman"/>
                <w:sz w:val="22"/>
                <w:szCs w:val="22"/>
                <w:lang w:eastAsia="en-US"/>
              </w:rPr>
              <w:t xml:space="preserve"> тыс. рублей, в том числе:</w:t>
            </w:r>
          </w:p>
          <w:p w:rsidR="00CF51D5" w:rsidRPr="009869E0" w:rsidRDefault="00CF51D5">
            <w:pPr>
              <w:ind w:firstLine="303"/>
              <w:rPr>
                <w:bCs/>
                <w:sz w:val="22"/>
                <w:szCs w:val="22"/>
              </w:rPr>
            </w:pPr>
            <w:r w:rsidRPr="009869E0">
              <w:rPr>
                <w:bCs/>
                <w:sz w:val="22"/>
                <w:szCs w:val="22"/>
              </w:rPr>
              <w:lastRenderedPageBreak/>
              <w:t>2019 год – 1 327 527,6 тыс. рублей;</w:t>
            </w:r>
          </w:p>
          <w:p w:rsidR="00CF51D5" w:rsidRPr="009869E0" w:rsidRDefault="00CF51D5">
            <w:pPr>
              <w:ind w:firstLine="303"/>
              <w:jc w:val="both"/>
              <w:rPr>
                <w:bCs/>
                <w:sz w:val="22"/>
                <w:szCs w:val="22"/>
              </w:rPr>
            </w:pPr>
            <w:r w:rsidRPr="009869E0">
              <w:rPr>
                <w:bCs/>
                <w:sz w:val="22"/>
                <w:szCs w:val="22"/>
              </w:rPr>
              <w:t>2020 год – 1 512 990,2 тыс. рублей;</w:t>
            </w:r>
          </w:p>
          <w:p w:rsidR="00CF51D5" w:rsidRPr="009869E0" w:rsidRDefault="00CF51D5">
            <w:pPr>
              <w:ind w:firstLine="303"/>
              <w:jc w:val="both"/>
              <w:rPr>
                <w:bCs/>
                <w:sz w:val="22"/>
                <w:szCs w:val="22"/>
              </w:rPr>
            </w:pPr>
            <w:r w:rsidRPr="009869E0">
              <w:rPr>
                <w:bCs/>
                <w:sz w:val="22"/>
                <w:szCs w:val="22"/>
              </w:rPr>
              <w:t>2021 год – 1 337 295,7 тыс. рублей;</w:t>
            </w:r>
          </w:p>
          <w:p w:rsidR="00CF51D5" w:rsidRPr="009869E0" w:rsidRDefault="00CF51D5">
            <w:pPr>
              <w:ind w:firstLine="303"/>
              <w:jc w:val="both"/>
              <w:rPr>
                <w:bCs/>
                <w:sz w:val="22"/>
                <w:szCs w:val="22"/>
              </w:rPr>
            </w:pPr>
            <w:r w:rsidRPr="009869E0">
              <w:rPr>
                <w:bCs/>
                <w:sz w:val="22"/>
                <w:szCs w:val="22"/>
              </w:rPr>
              <w:t>2022 год – 1 406 999,0 тыс. рублей;</w:t>
            </w:r>
          </w:p>
          <w:p w:rsidR="00CF51D5" w:rsidRPr="009869E0" w:rsidRDefault="00CF51D5">
            <w:pPr>
              <w:ind w:firstLine="303"/>
              <w:jc w:val="both"/>
              <w:rPr>
                <w:bCs/>
                <w:sz w:val="22"/>
                <w:szCs w:val="22"/>
              </w:rPr>
            </w:pPr>
            <w:r w:rsidRPr="009869E0">
              <w:rPr>
                <w:bCs/>
                <w:sz w:val="22"/>
                <w:szCs w:val="22"/>
              </w:rPr>
              <w:t>2023 год – 1</w:t>
            </w:r>
            <w:r w:rsidR="00935EC0" w:rsidRPr="009869E0">
              <w:rPr>
                <w:bCs/>
                <w:sz w:val="22"/>
                <w:szCs w:val="22"/>
              </w:rPr>
              <w:t> </w:t>
            </w:r>
            <w:r w:rsidR="00F326C4">
              <w:rPr>
                <w:bCs/>
                <w:sz w:val="22"/>
                <w:szCs w:val="22"/>
              </w:rPr>
              <w:t>598</w:t>
            </w:r>
            <w:r w:rsidR="00935EC0" w:rsidRPr="009869E0">
              <w:rPr>
                <w:bCs/>
                <w:sz w:val="22"/>
                <w:szCs w:val="22"/>
              </w:rPr>
              <w:t> </w:t>
            </w:r>
            <w:r w:rsidR="00F326C4">
              <w:rPr>
                <w:bCs/>
                <w:sz w:val="22"/>
                <w:szCs w:val="22"/>
              </w:rPr>
              <w:t>471</w:t>
            </w:r>
            <w:r w:rsidR="00935EC0" w:rsidRPr="009869E0">
              <w:rPr>
                <w:bCs/>
                <w:sz w:val="22"/>
                <w:szCs w:val="22"/>
              </w:rPr>
              <w:t>,</w:t>
            </w:r>
            <w:r w:rsidR="00F326C4">
              <w:rPr>
                <w:bCs/>
                <w:sz w:val="22"/>
                <w:szCs w:val="22"/>
              </w:rPr>
              <w:t>7</w:t>
            </w:r>
            <w:r w:rsidR="00935EC0" w:rsidRPr="009869E0">
              <w:rPr>
                <w:bCs/>
                <w:sz w:val="22"/>
                <w:szCs w:val="22"/>
              </w:rPr>
              <w:t xml:space="preserve"> </w:t>
            </w:r>
            <w:r w:rsidRPr="009869E0">
              <w:rPr>
                <w:bCs/>
                <w:sz w:val="22"/>
                <w:szCs w:val="22"/>
              </w:rPr>
              <w:t>тыс. рублей;</w:t>
            </w:r>
          </w:p>
          <w:p w:rsidR="00CF51D5" w:rsidRPr="009869E0" w:rsidRDefault="00CF51D5">
            <w:pPr>
              <w:ind w:firstLine="303"/>
              <w:jc w:val="both"/>
              <w:rPr>
                <w:bCs/>
                <w:sz w:val="22"/>
                <w:szCs w:val="22"/>
              </w:rPr>
            </w:pPr>
            <w:r w:rsidRPr="009869E0">
              <w:rPr>
                <w:bCs/>
                <w:sz w:val="22"/>
                <w:szCs w:val="22"/>
              </w:rPr>
              <w:t>2024 год – 1 534 085,7 тыс. рублей;</w:t>
            </w:r>
          </w:p>
          <w:p w:rsidR="00CF51D5" w:rsidRPr="009869E0" w:rsidRDefault="00CF51D5">
            <w:pPr>
              <w:ind w:left="303"/>
              <w:jc w:val="both"/>
              <w:rPr>
                <w:bCs/>
                <w:sz w:val="22"/>
                <w:szCs w:val="22"/>
              </w:rPr>
            </w:pPr>
            <w:r w:rsidRPr="009869E0">
              <w:rPr>
                <w:bCs/>
                <w:sz w:val="22"/>
                <w:szCs w:val="22"/>
              </w:rPr>
              <w:t>2025 год – 1 536 311,6 тыс. рублей;</w:t>
            </w:r>
          </w:p>
          <w:p w:rsidR="00CF51D5" w:rsidRPr="009869E0" w:rsidRDefault="00CF51D5">
            <w:pPr>
              <w:ind w:left="303"/>
              <w:jc w:val="both"/>
              <w:rPr>
                <w:bCs/>
                <w:sz w:val="22"/>
                <w:szCs w:val="22"/>
              </w:rPr>
            </w:pPr>
            <w:r w:rsidRPr="009869E0">
              <w:rPr>
                <w:bCs/>
                <w:sz w:val="22"/>
                <w:szCs w:val="22"/>
              </w:rPr>
              <w:t>2026 год – 1 536 311,6 тыс. рублей;</w:t>
            </w:r>
          </w:p>
          <w:p w:rsidR="00CF51D5" w:rsidRPr="009869E0" w:rsidRDefault="00CF51D5">
            <w:pPr>
              <w:jc w:val="both"/>
              <w:rPr>
                <w:sz w:val="22"/>
                <w:szCs w:val="22"/>
                <w:lang w:eastAsia="en-US"/>
              </w:rPr>
            </w:pPr>
            <w:r w:rsidRPr="009869E0">
              <w:rPr>
                <w:sz w:val="22"/>
                <w:szCs w:val="22"/>
                <w:lang w:eastAsia="en-US"/>
              </w:rPr>
              <w:t xml:space="preserve">3) за счет средств бюджета Российской Федерации (далее </w:t>
            </w:r>
            <w:r w:rsidR="007E3F8D" w:rsidRPr="009869E0">
              <w:rPr>
                <w:sz w:val="22"/>
                <w:szCs w:val="22"/>
                <w:lang w:eastAsia="en-US"/>
              </w:rPr>
              <w:t>–</w:t>
            </w:r>
            <w:r w:rsidRPr="009869E0">
              <w:rPr>
                <w:sz w:val="22"/>
                <w:szCs w:val="22"/>
                <w:lang w:eastAsia="en-US"/>
              </w:rPr>
              <w:t xml:space="preserve"> федеральный бюджет) – 28</w:t>
            </w:r>
            <w:r w:rsidR="00F326C4">
              <w:rPr>
                <w:sz w:val="22"/>
                <w:szCs w:val="22"/>
                <w:lang w:eastAsia="en-US"/>
              </w:rPr>
              <w:t>5</w:t>
            </w:r>
            <w:r w:rsidR="002334FE" w:rsidRPr="009869E0">
              <w:rPr>
                <w:sz w:val="22"/>
                <w:szCs w:val="22"/>
                <w:lang w:eastAsia="en-US"/>
              </w:rPr>
              <w:t> </w:t>
            </w:r>
            <w:r w:rsidR="00F326C4">
              <w:rPr>
                <w:sz w:val="22"/>
                <w:szCs w:val="22"/>
                <w:lang w:eastAsia="en-US"/>
              </w:rPr>
              <w:t>409</w:t>
            </w:r>
            <w:r w:rsidR="002334FE" w:rsidRPr="009869E0">
              <w:rPr>
                <w:sz w:val="22"/>
                <w:szCs w:val="22"/>
                <w:lang w:eastAsia="en-US"/>
              </w:rPr>
              <w:t>,</w:t>
            </w:r>
            <w:r w:rsidR="00F326C4">
              <w:rPr>
                <w:sz w:val="22"/>
                <w:szCs w:val="22"/>
                <w:lang w:eastAsia="en-US"/>
              </w:rPr>
              <w:t>7</w:t>
            </w:r>
            <w:r w:rsidRPr="009869E0">
              <w:rPr>
                <w:sz w:val="22"/>
                <w:szCs w:val="22"/>
                <w:lang w:eastAsia="en-US"/>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1 130,7 тыс. рублей;</w:t>
            </w:r>
          </w:p>
          <w:p w:rsidR="00CF51D5" w:rsidRPr="009869E0" w:rsidRDefault="00CF51D5">
            <w:pPr>
              <w:ind w:firstLine="303"/>
              <w:jc w:val="both"/>
              <w:rPr>
                <w:bCs/>
                <w:sz w:val="22"/>
                <w:szCs w:val="22"/>
              </w:rPr>
            </w:pPr>
            <w:r w:rsidRPr="009869E0">
              <w:rPr>
                <w:bCs/>
                <w:sz w:val="22"/>
                <w:szCs w:val="22"/>
              </w:rPr>
              <w:t>2020 год – 13 614,1 тыс. рублей;</w:t>
            </w:r>
          </w:p>
          <w:p w:rsidR="00CF51D5" w:rsidRPr="009869E0" w:rsidRDefault="00CF51D5">
            <w:pPr>
              <w:ind w:firstLine="303"/>
              <w:jc w:val="both"/>
              <w:rPr>
                <w:bCs/>
                <w:sz w:val="22"/>
                <w:szCs w:val="22"/>
              </w:rPr>
            </w:pPr>
            <w:r w:rsidRPr="009869E0">
              <w:rPr>
                <w:bCs/>
                <w:sz w:val="22"/>
                <w:szCs w:val="22"/>
              </w:rPr>
              <w:t>2021 год – 43 610,7 тыс. рублей;</w:t>
            </w:r>
          </w:p>
          <w:p w:rsidR="00CF51D5" w:rsidRPr="009869E0" w:rsidRDefault="00CF51D5">
            <w:pPr>
              <w:ind w:firstLine="303"/>
              <w:jc w:val="both"/>
              <w:rPr>
                <w:bCs/>
                <w:sz w:val="22"/>
                <w:szCs w:val="22"/>
              </w:rPr>
            </w:pPr>
            <w:r w:rsidRPr="009869E0">
              <w:rPr>
                <w:bCs/>
                <w:sz w:val="22"/>
                <w:szCs w:val="22"/>
              </w:rPr>
              <w:t>2022 год – 42 718,9 тыс. рублей;</w:t>
            </w:r>
          </w:p>
          <w:p w:rsidR="00CF51D5" w:rsidRPr="009869E0" w:rsidRDefault="00CF51D5">
            <w:pPr>
              <w:ind w:firstLine="303"/>
              <w:jc w:val="both"/>
              <w:rPr>
                <w:bCs/>
                <w:sz w:val="22"/>
                <w:szCs w:val="22"/>
              </w:rPr>
            </w:pPr>
            <w:r w:rsidRPr="009869E0">
              <w:rPr>
                <w:bCs/>
                <w:sz w:val="22"/>
                <w:szCs w:val="22"/>
              </w:rPr>
              <w:t>2023 год – 4</w:t>
            </w:r>
            <w:r w:rsidR="00F326C4">
              <w:rPr>
                <w:bCs/>
                <w:sz w:val="22"/>
                <w:szCs w:val="22"/>
              </w:rPr>
              <w:t>3 692,7</w:t>
            </w:r>
            <w:r w:rsidRPr="009869E0">
              <w:rPr>
                <w:bCs/>
                <w:sz w:val="22"/>
                <w:szCs w:val="22"/>
              </w:rPr>
              <w:t xml:space="preserve"> тыс. рублей;</w:t>
            </w:r>
          </w:p>
          <w:p w:rsidR="00CF51D5" w:rsidRPr="009869E0" w:rsidRDefault="00CF51D5">
            <w:pPr>
              <w:ind w:firstLine="303"/>
              <w:jc w:val="both"/>
              <w:rPr>
                <w:bCs/>
                <w:sz w:val="22"/>
                <w:szCs w:val="22"/>
              </w:rPr>
            </w:pPr>
            <w:r w:rsidRPr="009869E0">
              <w:rPr>
                <w:bCs/>
                <w:sz w:val="22"/>
                <w:szCs w:val="22"/>
              </w:rPr>
              <w:t>2024 год – 47 478,6 тыс. рублей;</w:t>
            </w:r>
          </w:p>
          <w:p w:rsidR="00CF51D5" w:rsidRPr="009869E0" w:rsidRDefault="00CF51D5">
            <w:pPr>
              <w:ind w:left="303"/>
              <w:jc w:val="both"/>
              <w:rPr>
                <w:bCs/>
                <w:sz w:val="22"/>
                <w:szCs w:val="22"/>
              </w:rPr>
            </w:pPr>
            <w:r w:rsidRPr="009869E0">
              <w:rPr>
                <w:bCs/>
                <w:sz w:val="22"/>
                <w:szCs w:val="22"/>
              </w:rPr>
              <w:t>2025 год – 46 582,0 тыс. рублей;</w:t>
            </w:r>
          </w:p>
          <w:p w:rsidR="00CF51D5" w:rsidRPr="009869E0" w:rsidRDefault="00CF51D5">
            <w:pPr>
              <w:jc w:val="both"/>
              <w:rPr>
                <w:bCs/>
                <w:sz w:val="22"/>
                <w:szCs w:val="22"/>
              </w:rPr>
            </w:pPr>
            <w:r w:rsidRPr="009869E0">
              <w:rPr>
                <w:bCs/>
                <w:sz w:val="22"/>
                <w:szCs w:val="22"/>
              </w:rPr>
              <w:t xml:space="preserve">     2026 год – 46 582,0 тыс. рублей;</w:t>
            </w:r>
          </w:p>
          <w:p w:rsidR="00CF51D5" w:rsidRPr="009869E0" w:rsidRDefault="00CF51D5">
            <w:pPr>
              <w:tabs>
                <w:tab w:val="left" w:pos="0"/>
                <w:tab w:val="left" w:pos="363"/>
              </w:tabs>
              <w:jc w:val="both"/>
              <w:rPr>
                <w:bCs/>
                <w:sz w:val="22"/>
                <w:szCs w:val="22"/>
              </w:rPr>
            </w:pPr>
            <w:r w:rsidRPr="009869E0">
              <w:rPr>
                <w:bCs/>
                <w:sz w:val="22"/>
                <w:szCs w:val="22"/>
              </w:rPr>
              <w:t xml:space="preserve">4) за счет внебюджетных источников – </w:t>
            </w:r>
            <w:r w:rsidR="002334FE" w:rsidRPr="009869E0">
              <w:rPr>
                <w:bCs/>
                <w:sz w:val="22"/>
                <w:szCs w:val="22"/>
              </w:rPr>
              <w:t>581</w:t>
            </w:r>
            <w:r w:rsidR="00F326C4">
              <w:rPr>
                <w:bCs/>
                <w:sz w:val="22"/>
                <w:szCs w:val="22"/>
              </w:rPr>
              <w:t> 756,0</w:t>
            </w:r>
            <w:r w:rsidRPr="009869E0">
              <w:rPr>
                <w:bCs/>
                <w:sz w:val="22"/>
                <w:szCs w:val="22"/>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71 972,5 тыс. рублей;</w:t>
            </w:r>
          </w:p>
          <w:p w:rsidR="00CF51D5" w:rsidRPr="009869E0" w:rsidRDefault="00CF51D5">
            <w:pPr>
              <w:ind w:firstLine="303"/>
              <w:jc w:val="both"/>
              <w:rPr>
                <w:bCs/>
                <w:sz w:val="22"/>
                <w:szCs w:val="22"/>
              </w:rPr>
            </w:pPr>
            <w:r w:rsidRPr="009869E0">
              <w:rPr>
                <w:bCs/>
                <w:sz w:val="22"/>
                <w:szCs w:val="22"/>
              </w:rPr>
              <w:t>2020 год – 76 341,9 тыс. рублей;</w:t>
            </w:r>
          </w:p>
          <w:p w:rsidR="00CF51D5" w:rsidRPr="009869E0" w:rsidRDefault="00CF51D5">
            <w:pPr>
              <w:ind w:firstLine="303"/>
              <w:jc w:val="both"/>
              <w:rPr>
                <w:bCs/>
                <w:sz w:val="22"/>
                <w:szCs w:val="22"/>
              </w:rPr>
            </w:pPr>
            <w:r w:rsidRPr="009869E0">
              <w:rPr>
                <w:bCs/>
                <w:sz w:val="22"/>
                <w:szCs w:val="22"/>
              </w:rPr>
              <w:t>2021 год – 76 124,4 тыс. рублей;</w:t>
            </w:r>
          </w:p>
          <w:p w:rsidR="00CF51D5" w:rsidRPr="009869E0" w:rsidRDefault="00CF51D5">
            <w:pPr>
              <w:ind w:firstLine="303"/>
              <w:jc w:val="both"/>
              <w:rPr>
                <w:bCs/>
                <w:sz w:val="22"/>
                <w:szCs w:val="22"/>
              </w:rPr>
            </w:pPr>
            <w:r w:rsidRPr="009869E0">
              <w:rPr>
                <w:bCs/>
                <w:sz w:val="22"/>
                <w:szCs w:val="22"/>
              </w:rPr>
              <w:t>2022 год – 83 695,7 тыс. рублей;</w:t>
            </w:r>
          </w:p>
          <w:p w:rsidR="00CF51D5" w:rsidRPr="009869E0" w:rsidRDefault="00CF51D5">
            <w:pPr>
              <w:ind w:firstLine="303"/>
              <w:rPr>
                <w:bCs/>
                <w:sz w:val="22"/>
                <w:szCs w:val="22"/>
              </w:rPr>
            </w:pPr>
            <w:r w:rsidRPr="009869E0">
              <w:rPr>
                <w:bCs/>
                <w:sz w:val="22"/>
                <w:szCs w:val="22"/>
              </w:rPr>
              <w:t xml:space="preserve">2023 год – </w:t>
            </w:r>
            <w:r w:rsidR="00F326C4">
              <w:rPr>
                <w:bCs/>
                <w:sz w:val="22"/>
                <w:szCs w:val="22"/>
              </w:rPr>
              <w:t xml:space="preserve"> </w:t>
            </w:r>
            <w:r w:rsidR="002334FE" w:rsidRPr="009869E0">
              <w:rPr>
                <w:bCs/>
                <w:sz w:val="22"/>
                <w:szCs w:val="22"/>
              </w:rPr>
              <w:t>74</w:t>
            </w:r>
            <w:r w:rsidR="00F326C4">
              <w:rPr>
                <w:bCs/>
                <w:sz w:val="22"/>
                <w:szCs w:val="22"/>
              </w:rPr>
              <w:t> 597,6</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2024 год – 66 341,3 тыс. рублей;</w:t>
            </w:r>
          </w:p>
          <w:p w:rsidR="00CF51D5" w:rsidRPr="009869E0" w:rsidRDefault="00CF51D5">
            <w:pPr>
              <w:ind w:left="303"/>
              <w:jc w:val="both"/>
              <w:rPr>
                <w:bCs/>
                <w:sz w:val="22"/>
                <w:szCs w:val="22"/>
              </w:rPr>
            </w:pPr>
            <w:r w:rsidRPr="009869E0">
              <w:rPr>
                <w:bCs/>
                <w:sz w:val="22"/>
                <w:szCs w:val="22"/>
              </w:rPr>
              <w:t>2025 год – 66 341,3 тыс. рублей;</w:t>
            </w:r>
          </w:p>
          <w:p w:rsidR="00CF51D5" w:rsidRPr="009869E0" w:rsidRDefault="00CF51D5">
            <w:pPr>
              <w:jc w:val="both"/>
              <w:rPr>
                <w:bCs/>
                <w:sz w:val="22"/>
                <w:szCs w:val="22"/>
              </w:rPr>
            </w:pPr>
            <w:r w:rsidRPr="009869E0">
              <w:rPr>
                <w:bCs/>
                <w:sz w:val="22"/>
                <w:szCs w:val="22"/>
              </w:rPr>
              <w:t xml:space="preserve">     </w:t>
            </w:r>
            <w:r w:rsidR="00665E84" w:rsidRPr="009869E0">
              <w:rPr>
                <w:bCs/>
                <w:sz w:val="22"/>
                <w:szCs w:val="22"/>
              </w:rPr>
              <w:t>2026 год – 66 341,3 тыс. рублей</w:t>
            </w:r>
          </w:p>
        </w:tc>
      </w:tr>
    </w:tbl>
    <w:p w:rsidR="00651551" w:rsidRDefault="000F22A7" w:rsidP="000F22A7">
      <w:pPr>
        <w:jc w:val="right"/>
        <w:rPr>
          <w:sz w:val="24"/>
          <w:szCs w:val="24"/>
        </w:rPr>
      </w:pPr>
      <w:r>
        <w:rPr>
          <w:sz w:val="24"/>
          <w:szCs w:val="24"/>
        </w:rPr>
        <w:lastRenderedPageBreak/>
        <w:t>»;</w:t>
      </w:r>
    </w:p>
    <w:p w:rsidR="009869E0" w:rsidRDefault="001913B7" w:rsidP="001913B7">
      <w:pPr>
        <w:jc w:val="both"/>
        <w:rPr>
          <w:bCs/>
          <w:sz w:val="24"/>
          <w:szCs w:val="24"/>
        </w:rPr>
      </w:pPr>
      <w:r>
        <w:rPr>
          <w:bCs/>
          <w:sz w:val="24"/>
          <w:szCs w:val="24"/>
        </w:rPr>
        <w:t xml:space="preserve">            2) </w:t>
      </w:r>
      <w:r w:rsidR="009869E0">
        <w:rPr>
          <w:bCs/>
          <w:sz w:val="24"/>
          <w:szCs w:val="24"/>
        </w:rPr>
        <w:t>в таблице 3</w:t>
      </w:r>
      <w:r w:rsidR="009869E0" w:rsidRPr="004A4DAB">
        <w:rPr>
          <w:bCs/>
          <w:sz w:val="24"/>
          <w:szCs w:val="24"/>
        </w:rPr>
        <w:t xml:space="preserve"> «Целевые показатели муниципальной программы»</w:t>
      </w:r>
      <w:r w:rsidR="009869E0">
        <w:rPr>
          <w:bCs/>
          <w:sz w:val="24"/>
          <w:szCs w:val="24"/>
        </w:rPr>
        <w:t xml:space="preserve"> Программы:</w:t>
      </w:r>
    </w:p>
    <w:p w:rsidR="001913B7" w:rsidRPr="00801340" w:rsidRDefault="009869E0" w:rsidP="001913B7">
      <w:pPr>
        <w:jc w:val="both"/>
        <w:rPr>
          <w:bCs/>
          <w:sz w:val="24"/>
          <w:szCs w:val="24"/>
        </w:rPr>
      </w:pPr>
      <w:r>
        <w:rPr>
          <w:bCs/>
          <w:sz w:val="24"/>
          <w:szCs w:val="24"/>
        </w:rPr>
        <w:t xml:space="preserve">            а) </w:t>
      </w:r>
      <w:r w:rsidR="001913B7" w:rsidRPr="00A1479C">
        <w:rPr>
          <w:bCs/>
          <w:sz w:val="24"/>
          <w:szCs w:val="24"/>
        </w:rPr>
        <w:t>позици</w:t>
      </w:r>
      <w:r w:rsidR="00F21CC1">
        <w:rPr>
          <w:bCs/>
          <w:sz w:val="24"/>
          <w:szCs w:val="24"/>
        </w:rPr>
        <w:t>ю 6</w:t>
      </w:r>
      <w:r>
        <w:rPr>
          <w:bCs/>
          <w:sz w:val="24"/>
          <w:szCs w:val="24"/>
        </w:rPr>
        <w:t xml:space="preserve"> </w:t>
      </w:r>
      <w:r w:rsidR="001913B7">
        <w:rPr>
          <w:sz w:val="24"/>
          <w:szCs w:val="24"/>
        </w:rPr>
        <w:t>изложить в следующей редакции:</w:t>
      </w:r>
    </w:p>
    <w:p w:rsidR="001913B7" w:rsidRDefault="001913B7" w:rsidP="001913B7">
      <w:pPr>
        <w:jc w:val="both"/>
        <w:rPr>
          <w:sz w:val="24"/>
          <w:szCs w:val="24"/>
        </w:rPr>
      </w:pPr>
      <w:r>
        <w:rPr>
          <w:sz w:val="24"/>
          <w:szCs w:val="24"/>
        </w:rPr>
        <w:t>«</w:t>
      </w:r>
    </w:p>
    <w:tbl>
      <w:tblPr>
        <w:tblStyle w:val="a3"/>
        <w:tblW w:w="9883" w:type="dxa"/>
        <w:tblInd w:w="-186" w:type="dxa"/>
        <w:tblLayout w:type="fixed"/>
        <w:tblLook w:val="04A0" w:firstRow="1" w:lastRow="0" w:firstColumn="1" w:lastColumn="0" w:noHBand="0" w:noVBand="1"/>
      </w:tblPr>
      <w:tblGrid>
        <w:gridCol w:w="644"/>
        <w:gridCol w:w="1960"/>
        <w:gridCol w:w="952"/>
        <w:gridCol w:w="686"/>
        <w:gridCol w:w="616"/>
        <w:gridCol w:w="630"/>
        <w:gridCol w:w="643"/>
        <w:gridCol w:w="630"/>
        <w:gridCol w:w="616"/>
        <w:gridCol w:w="616"/>
        <w:gridCol w:w="616"/>
        <w:gridCol w:w="1274"/>
      </w:tblGrid>
      <w:tr w:rsidR="001913B7" w:rsidTr="001913B7">
        <w:tc>
          <w:tcPr>
            <w:tcW w:w="644" w:type="dxa"/>
            <w:vMerge w:val="restart"/>
          </w:tcPr>
          <w:p w:rsidR="001913B7" w:rsidRPr="007D6D23" w:rsidRDefault="001913B7" w:rsidP="001913B7">
            <w:pPr>
              <w:pStyle w:val="ConsPlusCell"/>
              <w:jc w:val="center"/>
              <w:rPr>
                <w:rFonts w:ascii="Times New Roman" w:hAnsi="Times New Roman" w:cs="Times New Roman"/>
                <w:sz w:val="18"/>
                <w:szCs w:val="18"/>
              </w:rPr>
            </w:pPr>
            <w:r w:rsidRPr="007D6D23">
              <w:rPr>
                <w:rFonts w:ascii="Times New Roman" w:hAnsi="Times New Roman" w:cs="Times New Roman"/>
                <w:sz w:val="18"/>
                <w:szCs w:val="18"/>
              </w:rPr>
              <w:t xml:space="preserve">№ </w:t>
            </w:r>
            <w:r w:rsidRPr="007D6D23">
              <w:rPr>
                <w:rFonts w:ascii="Times New Roman" w:hAnsi="Times New Roman" w:cs="Times New Roman"/>
                <w:sz w:val="18"/>
                <w:szCs w:val="18"/>
              </w:rPr>
              <w:br/>
              <w:t>пока-</w:t>
            </w:r>
          </w:p>
          <w:p w:rsidR="001913B7" w:rsidRPr="007D6D23" w:rsidRDefault="001913B7" w:rsidP="001913B7">
            <w:pPr>
              <w:widowControl w:val="0"/>
              <w:autoSpaceDE w:val="0"/>
              <w:autoSpaceDN w:val="0"/>
              <w:jc w:val="center"/>
              <w:rPr>
                <w:sz w:val="18"/>
                <w:szCs w:val="18"/>
              </w:rPr>
            </w:pPr>
            <w:proofErr w:type="spellStart"/>
            <w:r w:rsidRPr="007D6D23">
              <w:rPr>
                <w:sz w:val="18"/>
                <w:szCs w:val="18"/>
              </w:rPr>
              <w:t>зате</w:t>
            </w:r>
            <w:proofErr w:type="spellEnd"/>
            <w:r w:rsidRPr="007D6D23">
              <w:rPr>
                <w:sz w:val="18"/>
                <w:szCs w:val="18"/>
              </w:rPr>
              <w:t>-ля</w:t>
            </w:r>
          </w:p>
        </w:tc>
        <w:tc>
          <w:tcPr>
            <w:tcW w:w="1960" w:type="dxa"/>
            <w:vMerge w:val="restart"/>
          </w:tcPr>
          <w:p w:rsidR="001913B7" w:rsidRPr="007D6D23" w:rsidRDefault="001913B7" w:rsidP="001913B7">
            <w:pPr>
              <w:widowControl w:val="0"/>
              <w:autoSpaceDE w:val="0"/>
              <w:autoSpaceDN w:val="0"/>
              <w:jc w:val="center"/>
              <w:rPr>
                <w:sz w:val="18"/>
                <w:szCs w:val="18"/>
              </w:rPr>
            </w:pPr>
            <w:r w:rsidRPr="007D6D23">
              <w:rPr>
                <w:sz w:val="18"/>
                <w:szCs w:val="18"/>
              </w:rPr>
              <w:t>Наименование целевых показателей</w:t>
            </w:r>
          </w:p>
        </w:tc>
        <w:tc>
          <w:tcPr>
            <w:tcW w:w="952" w:type="dxa"/>
            <w:vMerge w:val="restart"/>
          </w:tcPr>
          <w:p w:rsidR="001913B7" w:rsidRPr="007D6D23" w:rsidRDefault="001913B7" w:rsidP="001913B7">
            <w:pPr>
              <w:pStyle w:val="ConsPlusCell"/>
              <w:jc w:val="center"/>
              <w:rPr>
                <w:rFonts w:ascii="Times New Roman" w:hAnsi="Times New Roman" w:cs="Times New Roman"/>
                <w:sz w:val="18"/>
                <w:szCs w:val="18"/>
              </w:rPr>
            </w:pPr>
            <w:proofErr w:type="gramStart"/>
            <w:r w:rsidRPr="007D6D23">
              <w:rPr>
                <w:rFonts w:ascii="Times New Roman" w:hAnsi="Times New Roman" w:cs="Times New Roman"/>
                <w:sz w:val="18"/>
                <w:szCs w:val="18"/>
              </w:rPr>
              <w:t>Базовый</w:t>
            </w:r>
            <w:proofErr w:type="gramEnd"/>
            <w:r w:rsidRPr="007D6D23">
              <w:rPr>
                <w:rFonts w:ascii="Times New Roman" w:hAnsi="Times New Roman" w:cs="Times New Roman"/>
                <w:sz w:val="18"/>
                <w:szCs w:val="18"/>
              </w:rPr>
              <w:t xml:space="preserve"> показа-</w:t>
            </w:r>
            <w:proofErr w:type="spellStart"/>
            <w:r w:rsidRPr="007D6D23">
              <w:rPr>
                <w:rFonts w:ascii="Times New Roman" w:hAnsi="Times New Roman" w:cs="Times New Roman"/>
                <w:sz w:val="18"/>
                <w:szCs w:val="18"/>
              </w:rPr>
              <w:t>тель</w:t>
            </w:r>
            <w:proofErr w:type="spellEnd"/>
            <w:r w:rsidRPr="007D6D23">
              <w:rPr>
                <w:rFonts w:ascii="Times New Roman" w:hAnsi="Times New Roman" w:cs="Times New Roman"/>
                <w:sz w:val="18"/>
                <w:szCs w:val="18"/>
              </w:rPr>
              <w:t xml:space="preserve"> на начало </w:t>
            </w:r>
            <w:proofErr w:type="spellStart"/>
            <w:r w:rsidRPr="007D6D23">
              <w:rPr>
                <w:rFonts w:ascii="Times New Roman" w:hAnsi="Times New Roman" w:cs="Times New Roman"/>
                <w:sz w:val="18"/>
                <w:szCs w:val="18"/>
              </w:rPr>
              <w:t>реализа-ции</w:t>
            </w:r>
            <w:proofErr w:type="spellEnd"/>
            <w:r w:rsidRPr="007D6D23">
              <w:rPr>
                <w:rFonts w:ascii="Times New Roman" w:hAnsi="Times New Roman" w:cs="Times New Roman"/>
                <w:sz w:val="18"/>
                <w:szCs w:val="18"/>
              </w:rPr>
              <w:t xml:space="preserve"> </w:t>
            </w:r>
            <w:proofErr w:type="spellStart"/>
            <w:r w:rsidRPr="007D6D23">
              <w:rPr>
                <w:rFonts w:ascii="Times New Roman" w:hAnsi="Times New Roman" w:cs="Times New Roman"/>
                <w:sz w:val="18"/>
                <w:szCs w:val="18"/>
              </w:rPr>
              <w:t>прог</w:t>
            </w:r>
            <w:proofErr w:type="spellEnd"/>
            <w:r w:rsidRPr="007D6D23">
              <w:rPr>
                <w:rFonts w:ascii="Times New Roman" w:hAnsi="Times New Roman" w:cs="Times New Roman"/>
                <w:sz w:val="18"/>
                <w:szCs w:val="18"/>
              </w:rPr>
              <w:t>-</w:t>
            </w:r>
          </w:p>
          <w:p w:rsidR="001913B7" w:rsidRPr="007D6D23" w:rsidRDefault="001913B7" w:rsidP="001913B7">
            <w:pPr>
              <w:jc w:val="center"/>
              <w:rPr>
                <w:sz w:val="18"/>
                <w:szCs w:val="18"/>
              </w:rPr>
            </w:pPr>
            <w:proofErr w:type="spellStart"/>
            <w:r w:rsidRPr="007D6D23">
              <w:rPr>
                <w:sz w:val="18"/>
                <w:szCs w:val="18"/>
              </w:rPr>
              <w:t>раммы</w:t>
            </w:r>
            <w:proofErr w:type="spellEnd"/>
          </w:p>
        </w:tc>
        <w:tc>
          <w:tcPr>
            <w:tcW w:w="5053" w:type="dxa"/>
            <w:gridSpan w:val="8"/>
          </w:tcPr>
          <w:p w:rsidR="001913B7" w:rsidRPr="007D6D23" w:rsidRDefault="001913B7" w:rsidP="001913B7">
            <w:pPr>
              <w:jc w:val="center"/>
              <w:rPr>
                <w:sz w:val="18"/>
                <w:szCs w:val="18"/>
              </w:rPr>
            </w:pPr>
            <w:r w:rsidRPr="007D6D23">
              <w:rPr>
                <w:sz w:val="18"/>
                <w:szCs w:val="18"/>
              </w:rPr>
              <w:t>Значения показателя по годам</w:t>
            </w:r>
          </w:p>
        </w:tc>
        <w:tc>
          <w:tcPr>
            <w:tcW w:w="1274" w:type="dxa"/>
            <w:vMerge w:val="restart"/>
          </w:tcPr>
          <w:p w:rsidR="001913B7" w:rsidRPr="007D6D23" w:rsidRDefault="001913B7" w:rsidP="001913B7">
            <w:pPr>
              <w:jc w:val="center"/>
              <w:rPr>
                <w:sz w:val="18"/>
                <w:szCs w:val="18"/>
              </w:rPr>
            </w:pPr>
            <w:r w:rsidRPr="007D6D23">
              <w:rPr>
                <w:sz w:val="18"/>
                <w:szCs w:val="18"/>
              </w:rPr>
              <w:t>Целевое значение показателя на момент окончания реализации программы</w:t>
            </w:r>
          </w:p>
        </w:tc>
      </w:tr>
      <w:tr w:rsidR="001913B7" w:rsidTr="001913B7">
        <w:tc>
          <w:tcPr>
            <w:tcW w:w="644" w:type="dxa"/>
            <w:vMerge/>
          </w:tcPr>
          <w:p w:rsidR="001913B7" w:rsidRPr="007D6D23" w:rsidRDefault="001913B7" w:rsidP="001913B7">
            <w:pPr>
              <w:rPr>
                <w:sz w:val="18"/>
                <w:szCs w:val="18"/>
              </w:rPr>
            </w:pPr>
          </w:p>
        </w:tc>
        <w:tc>
          <w:tcPr>
            <w:tcW w:w="1960" w:type="dxa"/>
            <w:vMerge/>
          </w:tcPr>
          <w:p w:rsidR="001913B7" w:rsidRPr="007D6D23" w:rsidRDefault="001913B7" w:rsidP="001913B7">
            <w:pPr>
              <w:rPr>
                <w:sz w:val="18"/>
                <w:szCs w:val="18"/>
              </w:rPr>
            </w:pPr>
          </w:p>
        </w:tc>
        <w:tc>
          <w:tcPr>
            <w:tcW w:w="952" w:type="dxa"/>
            <w:vMerge/>
          </w:tcPr>
          <w:p w:rsidR="001913B7" w:rsidRPr="007D6D23" w:rsidRDefault="001913B7" w:rsidP="001913B7">
            <w:pPr>
              <w:rPr>
                <w:sz w:val="18"/>
                <w:szCs w:val="18"/>
              </w:rPr>
            </w:pPr>
          </w:p>
        </w:tc>
        <w:tc>
          <w:tcPr>
            <w:tcW w:w="686" w:type="dxa"/>
          </w:tcPr>
          <w:p w:rsidR="001913B7" w:rsidRPr="007D6D23" w:rsidRDefault="001913B7" w:rsidP="001913B7">
            <w:pPr>
              <w:jc w:val="center"/>
              <w:rPr>
                <w:sz w:val="18"/>
                <w:szCs w:val="18"/>
              </w:rPr>
            </w:pPr>
            <w:r w:rsidRPr="007D6D23">
              <w:rPr>
                <w:sz w:val="18"/>
                <w:szCs w:val="18"/>
              </w:rPr>
              <w:t>2019</w:t>
            </w:r>
          </w:p>
        </w:tc>
        <w:tc>
          <w:tcPr>
            <w:tcW w:w="616" w:type="dxa"/>
          </w:tcPr>
          <w:p w:rsidR="001913B7" w:rsidRPr="007D6D23" w:rsidRDefault="001913B7" w:rsidP="001913B7">
            <w:pPr>
              <w:jc w:val="center"/>
              <w:rPr>
                <w:sz w:val="18"/>
                <w:szCs w:val="18"/>
              </w:rPr>
            </w:pPr>
            <w:r w:rsidRPr="007D6D23">
              <w:rPr>
                <w:sz w:val="18"/>
                <w:szCs w:val="18"/>
              </w:rPr>
              <w:t>2020</w:t>
            </w:r>
          </w:p>
        </w:tc>
        <w:tc>
          <w:tcPr>
            <w:tcW w:w="630" w:type="dxa"/>
          </w:tcPr>
          <w:p w:rsidR="001913B7" w:rsidRPr="007D6D23" w:rsidRDefault="001913B7" w:rsidP="001913B7">
            <w:pPr>
              <w:jc w:val="center"/>
              <w:rPr>
                <w:sz w:val="18"/>
                <w:szCs w:val="18"/>
              </w:rPr>
            </w:pPr>
            <w:r w:rsidRPr="007D6D23">
              <w:rPr>
                <w:sz w:val="18"/>
                <w:szCs w:val="18"/>
              </w:rPr>
              <w:t>2021</w:t>
            </w:r>
          </w:p>
        </w:tc>
        <w:tc>
          <w:tcPr>
            <w:tcW w:w="643" w:type="dxa"/>
          </w:tcPr>
          <w:p w:rsidR="001913B7" w:rsidRPr="007D6D23" w:rsidRDefault="001913B7" w:rsidP="001913B7">
            <w:pPr>
              <w:jc w:val="center"/>
              <w:rPr>
                <w:sz w:val="18"/>
                <w:szCs w:val="18"/>
              </w:rPr>
            </w:pPr>
            <w:r w:rsidRPr="007D6D23">
              <w:rPr>
                <w:sz w:val="18"/>
                <w:szCs w:val="18"/>
              </w:rPr>
              <w:t>2022</w:t>
            </w:r>
          </w:p>
        </w:tc>
        <w:tc>
          <w:tcPr>
            <w:tcW w:w="630" w:type="dxa"/>
          </w:tcPr>
          <w:p w:rsidR="001913B7" w:rsidRPr="007D6D23" w:rsidRDefault="001913B7" w:rsidP="001913B7">
            <w:pPr>
              <w:jc w:val="center"/>
              <w:rPr>
                <w:sz w:val="18"/>
                <w:szCs w:val="18"/>
              </w:rPr>
            </w:pPr>
            <w:r w:rsidRPr="007D6D23">
              <w:rPr>
                <w:sz w:val="18"/>
                <w:szCs w:val="18"/>
              </w:rPr>
              <w:t>2023</w:t>
            </w:r>
          </w:p>
        </w:tc>
        <w:tc>
          <w:tcPr>
            <w:tcW w:w="616" w:type="dxa"/>
          </w:tcPr>
          <w:p w:rsidR="001913B7" w:rsidRPr="007D6D23" w:rsidRDefault="001913B7" w:rsidP="001913B7">
            <w:pPr>
              <w:jc w:val="center"/>
              <w:rPr>
                <w:sz w:val="18"/>
                <w:szCs w:val="18"/>
              </w:rPr>
            </w:pPr>
            <w:r w:rsidRPr="007D6D23">
              <w:rPr>
                <w:sz w:val="18"/>
                <w:szCs w:val="18"/>
              </w:rPr>
              <w:t>2024</w:t>
            </w:r>
          </w:p>
        </w:tc>
        <w:tc>
          <w:tcPr>
            <w:tcW w:w="616" w:type="dxa"/>
          </w:tcPr>
          <w:p w:rsidR="001913B7" w:rsidRPr="007D6D23" w:rsidRDefault="001913B7" w:rsidP="001913B7">
            <w:pPr>
              <w:jc w:val="center"/>
              <w:rPr>
                <w:sz w:val="18"/>
                <w:szCs w:val="18"/>
              </w:rPr>
            </w:pPr>
            <w:r w:rsidRPr="007D6D23">
              <w:rPr>
                <w:sz w:val="18"/>
                <w:szCs w:val="18"/>
              </w:rPr>
              <w:t>2025</w:t>
            </w:r>
          </w:p>
        </w:tc>
        <w:tc>
          <w:tcPr>
            <w:tcW w:w="616" w:type="dxa"/>
          </w:tcPr>
          <w:p w:rsidR="001913B7" w:rsidRPr="007D6D23" w:rsidRDefault="001913B7" w:rsidP="001913B7">
            <w:pPr>
              <w:jc w:val="center"/>
              <w:rPr>
                <w:sz w:val="18"/>
                <w:szCs w:val="18"/>
              </w:rPr>
            </w:pPr>
            <w:r w:rsidRPr="007D6D23">
              <w:rPr>
                <w:sz w:val="18"/>
                <w:szCs w:val="18"/>
              </w:rPr>
              <w:t>2026</w:t>
            </w:r>
          </w:p>
        </w:tc>
        <w:tc>
          <w:tcPr>
            <w:tcW w:w="1274" w:type="dxa"/>
            <w:vMerge/>
          </w:tcPr>
          <w:p w:rsidR="001913B7" w:rsidRPr="007D6D23" w:rsidRDefault="001913B7" w:rsidP="001913B7">
            <w:pPr>
              <w:rPr>
                <w:sz w:val="18"/>
                <w:szCs w:val="18"/>
              </w:rPr>
            </w:pPr>
          </w:p>
        </w:tc>
      </w:tr>
      <w:tr w:rsidR="001913B7" w:rsidRPr="00A527B7" w:rsidTr="001913B7">
        <w:tc>
          <w:tcPr>
            <w:tcW w:w="644" w:type="dxa"/>
          </w:tcPr>
          <w:p w:rsidR="001913B7" w:rsidRPr="00A527B7" w:rsidRDefault="001913B7" w:rsidP="001913B7">
            <w:pPr>
              <w:jc w:val="center"/>
            </w:pPr>
            <w:r w:rsidRPr="00A527B7">
              <w:t>6</w:t>
            </w:r>
          </w:p>
        </w:tc>
        <w:tc>
          <w:tcPr>
            <w:tcW w:w="1960" w:type="dxa"/>
          </w:tcPr>
          <w:p w:rsidR="001913B7" w:rsidRPr="00A527B7" w:rsidRDefault="001913B7" w:rsidP="001913B7">
            <w:pPr>
              <w:pStyle w:val="ConsPlusCell"/>
              <w:jc w:val="both"/>
              <w:rPr>
                <w:rFonts w:ascii="Times New Roman" w:hAnsi="Times New Roman" w:cs="Times New Roman"/>
              </w:rPr>
            </w:pPr>
            <w:r w:rsidRPr="00A527B7">
              <w:rPr>
                <w:rFonts w:ascii="Times New Roman" w:hAnsi="Times New Roman" w:cs="Times New Roman"/>
              </w:rPr>
              <w:t>Численность обучающихся в возрасте 15 - 21 года по основным общеобразовательным программам, человек</w:t>
            </w:r>
          </w:p>
        </w:tc>
        <w:tc>
          <w:tcPr>
            <w:tcW w:w="952" w:type="dxa"/>
          </w:tcPr>
          <w:p w:rsidR="001913B7" w:rsidRPr="00A527B7" w:rsidRDefault="001913B7" w:rsidP="001913B7">
            <w:pPr>
              <w:pStyle w:val="ConsPlusCell"/>
              <w:jc w:val="center"/>
              <w:rPr>
                <w:rFonts w:ascii="Times New Roman" w:hAnsi="Times New Roman" w:cs="Times New Roman"/>
              </w:rPr>
            </w:pPr>
            <w:r w:rsidRPr="00A527B7">
              <w:rPr>
                <w:rFonts w:ascii="Times New Roman" w:hAnsi="Times New Roman" w:cs="Times New Roman"/>
              </w:rPr>
              <w:t>-</w:t>
            </w:r>
          </w:p>
        </w:tc>
        <w:tc>
          <w:tcPr>
            <w:tcW w:w="686" w:type="dxa"/>
          </w:tcPr>
          <w:p w:rsidR="001913B7" w:rsidRPr="00A527B7" w:rsidRDefault="001913B7" w:rsidP="001913B7">
            <w:pPr>
              <w:jc w:val="center"/>
            </w:pPr>
            <w:r w:rsidRPr="00A527B7">
              <w:t>-</w:t>
            </w:r>
          </w:p>
        </w:tc>
        <w:tc>
          <w:tcPr>
            <w:tcW w:w="616" w:type="dxa"/>
          </w:tcPr>
          <w:p w:rsidR="001913B7" w:rsidRPr="00A527B7" w:rsidRDefault="001913B7" w:rsidP="001913B7">
            <w:pPr>
              <w:jc w:val="center"/>
            </w:pPr>
            <w:r w:rsidRPr="00A527B7">
              <w:t>-</w:t>
            </w:r>
          </w:p>
        </w:tc>
        <w:tc>
          <w:tcPr>
            <w:tcW w:w="630" w:type="dxa"/>
          </w:tcPr>
          <w:p w:rsidR="001913B7" w:rsidRPr="00A527B7" w:rsidRDefault="001913B7" w:rsidP="001913B7">
            <w:pPr>
              <w:jc w:val="center"/>
            </w:pPr>
            <w:r w:rsidRPr="00A527B7">
              <w:t>-</w:t>
            </w:r>
          </w:p>
        </w:tc>
        <w:tc>
          <w:tcPr>
            <w:tcW w:w="643" w:type="dxa"/>
          </w:tcPr>
          <w:p w:rsidR="001913B7" w:rsidRPr="00A527B7" w:rsidRDefault="00A527B7" w:rsidP="001913B7">
            <w:pPr>
              <w:jc w:val="center"/>
            </w:pPr>
            <w:r>
              <w:t>735</w:t>
            </w:r>
          </w:p>
        </w:tc>
        <w:tc>
          <w:tcPr>
            <w:tcW w:w="630" w:type="dxa"/>
          </w:tcPr>
          <w:p w:rsidR="001913B7" w:rsidRPr="00A527B7" w:rsidRDefault="00F21CC1" w:rsidP="001913B7">
            <w:pPr>
              <w:jc w:val="center"/>
            </w:pPr>
            <w:r>
              <w:t>755</w:t>
            </w:r>
          </w:p>
        </w:tc>
        <w:tc>
          <w:tcPr>
            <w:tcW w:w="616" w:type="dxa"/>
          </w:tcPr>
          <w:p w:rsidR="001913B7" w:rsidRPr="00A527B7" w:rsidRDefault="00F21CC1" w:rsidP="001913B7">
            <w:pPr>
              <w:jc w:val="center"/>
            </w:pPr>
            <w:r>
              <w:t>784</w:t>
            </w:r>
          </w:p>
        </w:tc>
        <w:tc>
          <w:tcPr>
            <w:tcW w:w="616" w:type="dxa"/>
          </w:tcPr>
          <w:p w:rsidR="001913B7" w:rsidRPr="00A527B7" w:rsidRDefault="00F21CC1" w:rsidP="001913B7">
            <w:pPr>
              <w:jc w:val="center"/>
            </w:pPr>
            <w:r>
              <w:t>805</w:t>
            </w:r>
          </w:p>
        </w:tc>
        <w:tc>
          <w:tcPr>
            <w:tcW w:w="616" w:type="dxa"/>
          </w:tcPr>
          <w:p w:rsidR="001913B7" w:rsidRPr="00A527B7" w:rsidRDefault="009869E0" w:rsidP="001913B7">
            <w:pPr>
              <w:jc w:val="center"/>
            </w:pPr>
            <w:r>
              <w:t>8</w:t>
            </w:r>
            <w:r w:rsidR="00F21CC1">
              <w:t>25</w:t>
            </w:r>
          </w:p>
        </w:tc>
        <w:tc>
          <w:tcPr>
            <w:tcW w:w="1274" w:type="dxa"/>
          </w:tcPr>
          <w:p w:rsidR="001913B7" w:rsidRPr="00A527B7" w:rsidRDefault="00F21CC1" w:rsidP="001913B7">
            <w:pPr>
              <w:jc w:val="center"/>
            </w:pPr>
            <w:r>
              <w:t>825</w:t>
            </w:r>
          </w:p>
        </w:tc>
      </w:tr>
    </w:tbl>
    <w:p w:rsidR="003461D9" w:rsidRDefault="001913B7" w:rsidP="003461D9">
      <w:pPr>
        <w:ind w:firstLine="709"/>
        <w:jc w:val="right"/>
        <w:rPr>
          <w:sz w:val="24"/>
          <w:szCs w:val="24"/>
        </w:rPr>
      </w:pPr>
      <w:r>
        <w:rPr>
          <w:sz w:val="24"/>
          <w:szCs w:val="24"/>
        </w:rPr>
        <w:t>»;</w:t>
      </w:r>
    </w:p>
    <w:p w:rsidR="003461D9" w:rsidRPr="00801340" w:rsidRDefault="00C31362" w:rsidP="003461D9">
      <w:pPr>
        <w:jc w:val="both"/>
        <w:rPr>
          <w:bCs/>
          <w:sz w:val="24"/>
          <w:szCs w:val="24"/>
        </w:rPr>
      </w:pPr>
      <w:r>
        <w:rPr>
          <w:bCs/>
          <w:sz w:val="24"/>
          <w:szCs w:val="24"/>
        </w:rPr>
        <w:t xml:space="preserve">            б</w:t>
      </w:r>
      <w:r w:rsidR="003461D9">
        <w:rPr>
          <w:bCs/>
          <w:sz w:val="24"/>
          <w:szCs w:val="24"/>
        </w:rPr>
        <w:t xml:space="preserve">) </w:t>
      </w:r>
      <w:r w:rsidR="003461D9" w:rsidRPr="00A1479C">
        <w:rPr>
          <w:bCs/>
          <w:sz w:val="24"/>
          <w:szCs w:val="24"/>
        </w:rPr>
        <w:t>позици</w:t>
      </w:r>
      <w:r w:rsidR="009869E0">
        <w:rPr>
          <w:bCs/>
          <w:sz w:val="24"/>
          <w:szCs w:val="24"/>
        </w:rPr>
        <w:t xml:space="preserve">ю 11 </w:t>
      </w:r>
      <w:r w:rsidR="003461D9">
        <w:rPr>
          <w:sz w:val="24"/>
          <w:szCs w:val="24"/>
        </w:rPr>
        <w:t>изложить в следующей редакции:</w:t>
      </w:r>
    </w:p>
    <w:p w:rsidR="003461D9" w:rsidRDefault="003461D9" w:rsidP="003461D9">
      <w:pPr>
        <w:jc w:val="both"/>
        <w:rPr>
          <w:sz w:val="24"/>
          <w:szCs w:val="24"/>
        </w:rPr>
      </w:pPr>
      <w:r>
        <w:rPr>
          <w:sz w:val="24"/>
          <w:szCs w:val="24"/>
        </w:rPr>
        <w:t>«</w:t>
      </w:r>
    </w:p>
    <w:tbl>
      <w:tblPr>
        <w:tblStyle w:val="a3"/>
        <w:tblW w:w="9883" w:type="dxa"/>
        <w:tblInd w:w="-186" w:type="dxa"/>
        <w:tblLayout w:type="fixed"/>
        <w:tblLook w:val="04A0" w:firstRow="1" w:lastRow="0" w:firstColumn="1" w:lastColumn="0" w:noHBand="0" w:noVBand="1"/>
      </w:tblPr>
      <w:tblGrid>
        <w:gridCol w:w="644"/>
        <w:gridCol w:w="1960"/>
        <w:gridCol w:w="952"/>
        <w:gridCol w:w="686"/>
        <w:gridCol w:w="616"/>
        <w:gridCol w:w="630"/>
        <w:gridCol w:w="643"/>
        <w:gridCol w:w="630"/>
        <w:gridCol w:w="616"/>
        <w:gridCol w:w="616"/>
        <w:gridCol w:w="616"/>
        <w:gridCol w:w="1274"/>
      </w:tblGrid>
      <w:tr w:rsidR="003461D9" w:rsidTr="003461D9">
        <w:tc>
          <w:tcPr>
            <w:tcW w:w="644" w:type="dxa"/>
            <w:vMerge w:val="restart"/>
          </w:tcPr>
          <w:p w:rsidR="003461D9" w:rsidRPr="007D6D23" w:rsidRDefault="003461D9" w:rsidP="003461D9">
            <w:pPr>
              <w:pStyle w:val="ConsPlusCell"/>
              <w:jc w:val="center"/>
              <w:rPr>
                <w:rFonts w:ascii="Times New Roman" w:hAnsi="Times New Roman" w:cs="Times New Roman"/>
                <w:sz w:val="18"/>
                <w:szCs w:val="18"/>
              </w:rPr>
            </w:pPr>
            <w:r w:rsidRPr="007D6D23">
              <w:rPr>
                <w:rFonts w:ascii="Times New Roman" w:hAnsi="Times New Roman" w:cs="Times New Roman"/>
                <w:sz w:val="18"/>
                <w:szCs w:val="18"/>
              </w:rPr>
              <w:t xml:space="preserve">№ </w:t>
            </w:r>
            <w:r w:rsidRPr="007D6D23">
              <w:rPr>
                <w:rFonts w:ascii="Times New Roman" w:hAnsi="Times New Roman" w:cs="Times New Roman"/>
                <w:sz w:val="18"/>
                <w:szCs w:val="18"/>
              </w:rPr>
              <w:br/>
              <w:t>пока-</w:t>
            </w:r>
          </w:p>
          <w:p w:rsidR="003461D9" w:rsidRPr="007D6D23" w:rsidRDefault="003461D9" w:rsidP="003461D9">
            <w:pPr>
              <w:widowControl w:val="0"/>
              <w:autoSpaceDE w:val="0"/>
              <w:autoSpaceDN w:val="0"/>
              <w:jc w:val="center"/>
              <w:rPr>
                <w:sz w:val="18"/>
                <w:szCs w:val="18"/>
              </w:rPr>
            </w:pPr>
            <w:proofErr w:type="spellStart"/>
            <w:r w:rsidRPr="007D6D23">
              <w:rPr>
                <w:sz w:val="18"/>
                <w:szCs w:val="18"/>
              </w:rPr>
              <w:t>зате</w:t>
            </w:r>
            <w:proofErr w:type="spellEnd"/>
            <w:r w:rsidRPr="007D6D23">
              <w:rPr>
                <w:sz w:val="18"/>
                <w:szCs w:val="18"/>
              </w:rPr>
              <w:t>-ля</w:t>
            </w:r>
          </w:p>
        </w:tc>
        <w:tc>
          <w:tcPr>
            <w:tcW w:w="1960" w:type="dxa"/>
            <w:vMerge w:val="restart"/>
          </w:tcPr>
          <w:p w:rsidR="003461D9" w:rsidRPr="007D6D23" w:rsidRDefault="003461D9" w:rsidP="003461D9">
            <w:pPr>
              <w:widowControl w:val="0"/>
              <w:autoSpaceDE w:val="0"/>
              <w:autoSpaceDN w:val="0"/>
              <w:jc w:val="center"/>
              <w:rPr>
                <w:sz w:val="18"/>
                <w:szCs w:val="18"/>
              </w:rPr>
            </w:pPr>
            <w:r w:rsidRPr="007D6D23">
              <w:rPr>
                <w:sz w:val="18"/>
                <w:szCs w:val="18"/>
              </w:rPr>
              <w:t>Наименование целевых показателей</w:t>
            </w:r>
          </w:p>
        </w:tc>
        <w:tc>
          <w:tcPr>
            <w:tcW w:w="952" w:type="dxa"/>
            <w:vMerge w:val="restart"/>
          </w:tcPr>
          <w:p w:rsidR="003461D9" w:rsidRPr="007D6D23" w:rsidRDefault="003461D9" w:rsidP="003461D9">
            <w:pPr>
              <w:pStyle w:val="ConsPlusCell"/>
              <w:jc w:val="center"/>
              <w:rPr>
                <w:rFonts w:ascii="Times New Roman" w:hAnsi="Times New Roman" w:cs="Times New Roman"/>
                <w:sz w:val="18"/>
                <w:szCs w:val="18"/>
              </w:rPr>
            </w:pPr>
            <w:proofErr w:type="gramStart"/>
            <w:r w:rsidRPr="007D6D23">
              <w:rPr>
                <w:rFonts w:ascii="Times New Roman" w:hAnsi="Times New Roman" w:cs="Times New Roman"/>
                <w:sz w:val="18"/>
                <w:szCs w:val="18"/>
              </w:rPr>
              <w:t>Базовый</w:t>
            </w:r>
            <w:proofErr w:type="gramEnd"/>
            <w:r w:rsidRPr="007D6D23">
              <w:rPr>
                <w:rFonts w:ascii="Times New Roman" w:hAnsi="Times New Roman" w:cs="Times New Roman"/>
                <w:sz w:val="18"/>
                <w:szCs w:val="18"/>
              </w:rPr>
              <w:t xml:space="preserve"> показа-</w:t>
            </w:r>
            <w:proofErr w:type="spellStart"/>
            <w:r w:rsidRPr="007D6D23">
              <w:rPr>
                <w:rFonts w:ascii="Times New Roman" w:hAnsi="Times New Roman" w:cs="Times New Roman"/>
                <w:sz w:val="18"/>
                <w:szCs w:val="18"/>
              </w:rPr>
              <w:t>тель</w:t>
            </w:r>
            <w:proofErr w:type="spellEnd"/>
            <w:r w:rsidRPr="007D6D23">
              <w:rPr>
                <w:rFonts w:ascii="Times New Roman" w:hAnsi="Times New Roman" w:cs="Times New Roman"/>
                <w:sz w:val="18"/>
                <w:szCs w:val="18"/>
              </w:rPr>
              <w:t xml:space="preserve"> на начало </w:t>
            </w:r>
            <w:proofErr w:type="spellStart"/>
            <w:r w:rsidRPr="007D6D23">
              <w:rPr>
                <w:rFonts w:ascii="Times New Roman" w:hAnsi="Times New Roman" w:cs="Times New Roman"/>
                <w:sz w:val="18"/>
                <w:szCs w:val="18"/>
              </w:rPr>
              <w:t>реализа-ции</w:t>
            </w:r>
            <w:proofErr w:type="spellEnd"/>
            <w:r w:rsidRPr="007D6D23">
              <w:rPr>
                <w:rFonts w:ascii="Times New Roman" w:hAnsi="Times New Roman" w:cs="Times New Roman"/>
                <w:sz w:val="18"/>
                <w:szCs w:val="18"/>
              </w:rPr>
              <w:t xml:space="preserve"> </w:t>
            </w:r>
            <w:proofErr w:type="spellStart"/>
            <w:r w:rsidRPr="007D6D23">
              <w:rPr>
                <w:rFonts w:ascii="Times New Roman" w:hAnsi="Times New Roman" w:cs="Times New Roman"/>
                <w:sz w:val="18"/>
                <w:szCs w:val="18"/>
              </w:rPr>
              <w:t>прог</w:t>
            </w:r>
            <w:proofErr w:type="spellEnd"/>
            <w:r w:rsidRPr="007D6D23">
              <w:rPr>
                <w:rFonts w:ascii="Times New Roman" w:hAnsi="Times New Roman" w:cs="Times New Roman"/>
                <w:sz w:val="18"/>
                <w:szCs w:val="18"/>
              </w:rPr>
              <w:t>-</w:t>
            </w:r>
          </w:p>
          <w:p w:rsidR="003461D9" w:rsidRPr="007D6D23" w:rsidRDefault="003461D9" w:rsidP="003461D9">
            <w:pPr>
              <w:jc w:val="center"/>
              <w:rPr>
                <w:sz w:val="18"/>
                <w:szCs w:val="18"/>
              </w:rPr>
            </w:pPr>
            <w:proofErr w:type="spellStart"/>
            <w:r w:rsidRPr="007D6D23">
              <w:rPr>
                <w:sz w:val="18"/>
                <w:szCs w:val="18"/>
              </w:rPr>
              <w:t>раммы</w:t>
            </w:r>
            <w:proofErr w:type="spellEnd"/>
          </w:p>
        </w:tc>
        <w:tc>
          <w:tcPr>
            <w:tcW w:w="5053" w:type="dxa"/>
            <w:gridSpan w:val="8"/>
          </w:tcPr>
          <w:p w:rsidR="003461D9" w:rsidRPr="007D6D23" w:rsidRDefault="003461D9" w:rsidP="003461D9">
            <w:pPr>
              <w:jc w:val="center"/>
              <w:rPr>
                <w:sz w:val="18"/>
                <w:szCs w:val="18"/>
              </w:rPr>
            </w:pPr>
            <w:r w:rsidRPr="007D6D23">
              <w:rPr>
                <w:sz w:val="18"/>
                <w:szCs w:val="18"/>
              </w:rPr>
              <w:t>Значения показателя по годам</w:t>
            </w:r>
          </w:p>
        </w:tc>
        <w:tc>
          <w:tcPr>
            <w:tcW w:w="1274" w:type="dxa"/>
            <w:vMerge w:val="restart"/>
          </w:tcPr>
          <w:p w:rsidR="003461D9" w:rsidRPr="007D6D23" w:rsidRDefault="003461D9" w:rsidP="003461D9">
            <w:pPr>
              <w:jc w:val="center"/>
              <w:rPr>
                <w:sz w:val="18"/>
                <w:szCs w:val="18"/>
              </w:rPr>
            </w:pPr>
            <w:r w:rsidRPr="007D6D23">
              <w:rPr>
                <w:sz w:val="18"/>
                <w:szCs w:val="18"/>
              </w:rPr>
              <w:t>Целевое значение показателя на момент окончания реализации программы</w:t>
            </w:r>
          </w:p>
        </w:tc>
      </w:tr>
      <w:tr w:rsidR="003461D9" w:rsidTr="003461D9">
        <w:tc>
          <w:tcPr>
            <w:tcW w:w="644" w:type="dxa"/>
            <w:vMerge/>
          </w:tcPr>
          <w:p w:rsidR="003461D9" w:rsidRPr="007D6D23" w:rsidRDefault="003461D9" w:rsidP="003461D9">
            <w:pPr>
              <w:rPr>
                <w:sz w:val="18"/>
                <w:szCs w:val="18"/>
              </w:rPr>
            </w:pPr>
          </w:p>
        </w:tc>
        <w:tc>
          <w:tcPr>
            <w:tcW w:w="1960" w:type="dxa"/>
            <w:vMerge/>
          </w:tcPr>
          <w:p w:rsidR="003461D9" w:rsidRPr="007D6D23" w:rsidRDefault="003461D9" w:rsidP="003461D9">
            <w:pPr>
              <w:rPr>
                <w:sz w:val="18"/>
                <w:szCs w:val="18"/>
              </w:rPr>
            </w:pPr>
          </w:p>
        </w:tc>
        <w:tc>
          <w:tcPr>
            <w:tcW w:w="952" w:type="dxa"/>
            <w:vMerge/>
          </w:tcPr>
          <w:p w:rsidR="003461D9" w:rsidRPr="007D6D23" w:rsidRDefault="003461D9" w:rsidP="003461D9">
            <w:pPr>
              <w:rPr>
                <w:sz w:val="18"/>
                <w:szCs w:val="18"/>
              </w:rPr>
            </w:pPr>
          </w:p>
        </w:tc>
        <w:tc>
          <w:tcPr>
            <w:tcW w:w="686" w:type="dxa"/>
          </w:tcPr>
          <w:p w:rsidR="003461D9" w:rsidRPr="007D6D23" w:rsidRDefault="003461D9" w:rsidP="003461D9">
            <w:pPr>
              <w:jc w:val="center"/>
              <w:rPr>
                <w:sz w:val="18"/>
                <w:szCs w:val="18"/>
              </w:rPr>
            </w:pPr>
            <w:r w:rsidRPr="007D6D23">
              <w:rPr>
                <w:sz w:val="18"/>
                <w:szCs w:val="18"/>
              </w:rPr>
              <w:t>2019</w:t>
            </w:r>
          </w:p>
        </w:tc>
        <w:tc>
          <w:tcPr>
            <w:tcW w:w="616" w:type="dxa"/>
          </w:tcPr>
          <w:p w:rsidR="003461D9" w:rsidRPr="007D6D23" w:rsidRDefault="003461D9" w:rsidP="003461D9">
            <w:pPr>
              <w:jc w:val="center"/>
              <w:rPr>
                <w:sz w:val="18"/>
                <w:szCs w:val="18"/>
              </w:rPr>
            </w:pPr>
            <w:r w:rsidRPr="007D6D23">
              <w:rPr>
                <w:sz w:val="18"/>
                <w:szCs w:val="18"/>
              </w:rPr>
              <w:t>2020</w:t>
            </w:r>
          </w:p>
        </w:tc>
        <w:tc>
          <w:tcPr>
            <w:tcW w:w="630" w:type="dxa"/>
          </w:tcPr>
          <w:p w:rsidR="003461D9" w:rsidRPr="007D6D23" w:rsidRDefault="003461D9" w:rsidP="003461D9">
            <w:pPr>
              <w:jc w:val="center"/>
              <w:rPr>
                <w:sz w:val="18"/>
                <w:szCs w:val="18"/>
              </w:rPr>
            </w:pPr>
            <w:r w:rsidRPr="007D6D23">
              <w:rPr>
                <w:sz w:val="18"/>
                <w:szCs w:val="18"/>
              </w:rPr>
              <w:t>2021</w:t>
            </w:r>
          </w:p>
        </w:tc>
        <w:tc>
          <w:tcPr>
            <w:tcW w:w="643" w:type="dxa"/>
          </w:tcPr>
          <w:p w:rsidR="003461D9" w:rsidRPr="007D6D23" w:rsidRDefault="003461D9" w:rsidP="003461D9">
            <w:pPr>
              <w:jc w:val="center"/>
              <w:rPr>
                <w:sz w:val="18"/>
                <w:szCs w:val="18"/>
              </w:rPr>
            </w:pPr>
            <w:r w:rsidRPr="007D6D23">
              <w:rPr>
                <w:sz w:val="18"/>
                <w:szCs w:val="18"/>
              </w:rPr>
              <w:t>2022</w:t>
            </w:r>
          </w:p>
        </w:tc>
        <w:tc>
          <w:tcPr>
            <w:tcW w:w="630" w:type="dxa"/>
          </w:tcPr>
          <w:p w:rsidR="003461D9" w:rsidRPr="007D6D23" w:rsidRDefault="003461D9" w:rsidP="003461D9">
            <w:pPr>
              <w:jc w:val="center"/>
              <w:rPr>
                <w:sz w:val="18"/>
                <w:szCs w:val="18"/>
              </w:rPr>
            </w:pPr>
            <w:r w:rsidRPr="007D6D23">
              <w:rPr>
                <w:sz w:val="18"/>
                <w:szCs w:val="18"/>
              </w:rPr>
              <w:t>2023</w:t>
            </w:r>
          </w:p>
        </w:tc>
        <w:tc>
          <w:tcPr>
            <w:tcW w:w="616" w:type="dxa"/>
          </w:tcPr>
          <w:p w:rsidR="003461D9" w:rsidRPr="007D6D23" w:rsidRDefault="003461D9" w:rsidP="003461D9">
            <w:pPr>
              <w:jc w:val="center"/>
              <w:rPr>
                <w:sz w:val="18"/>
                <w:szCs w:val="18"/>
              </w:rPr>
            </w:pPr>
            <w:r w:rsidRPr="007D6D23">
              <w:rPr>
                <w:sz w:val="18"/>
                <w:szCs w:val="18"/>
              </w:rPr>
              <w:t>2024</w:t>
            </w:r>
          </w:p>
        </w:tc>
        <w:tc>
          <w:tcPr>
            <w:tcW w:w="616" w:type="dxa"/>
          </w:tcPr>
          <w:p w:rsidR="003461D9" w:rsidRPr="007D6D23" w:rsidRDefault="003461D9" w:rsidP="003461D9">
            <w:pPr>
              <w:jc w:val="center"/>
              <w:rPr>
                <w:sz w:val="18"/>
                <w:szCs w:val="18"/>
              </w:rPr>
            </w:pPr>
            <w:r w:rsidRPr="007D6D23">
              <w:rPr>
                <w:sz w:val="18"/>
                <w:szCs w:val="18"/>
              </w:rPr>
              <w:t>2025</w:t>
            </w:r>
          </w:p>
        </w:tc>
        <w:tc>
          <w:tcPr>
            <w:tcW w:w="616" w:type="dxa"/>
          </w:tcPr>
          <w:p w:rsidR="003461D9" w:rsidRPr="007D6D23" w:rsidRDefault="003461D9" w:rsidP="003461D9">
            <w:pPr>
              <w:jc w:val="center"/>
              <w:rPr>
                <w:sz w:val="18"/>
                <w:szCs w:val="18"/>
              </w:rPr>
            </w:pPr>
            <w:r w:rsidRPr="007D6D23">
              <w:rPr>
                <w:sz w:val="18"/>
                <w:szCs w:val="18"/>
              </w:rPr>
              <w:t>2026</w:t>
            </w:r>
          </w:p>
        </w:tc>
        <w:tc>
          <w:tcPr>
            <w:tcW w:w="1274" w:type="dxa"/>
            <w:vMerge/>
          </w:tcPr>
          <w:p w:rsidR="003461D9" w:rsidRPr="007D6D23" w:rsidRDefault="003461D9" w:rsidP="003461D9">
            <w:pPr>
              <w:rPr>
                <w:sz w:val="18"/>
                <w:szCs w:val="18"/>
              </w:rPr>
            </w:pPr>
          </w:p>
        </w:tc>
      </w:tr>
      <w:tr w:rsidR="003461D9" w:rsidRPr="00A527B7" w:rsidTr="003461D9">
        <w:tc>
          <w:tcPr>
            <w:tcW w:w="644" w:type="dxa"/>
          </w:tcPr>
          <w:p w:rsidR="003461D9" w:rsidRPr="003461D9" w:rsidRDefault="003461D9" w:rsidP="003461D9">
            <w:pPr>
              <w:jc w:val="center"/>
            </w:pPr>
            <w:r w:rsidRPr="003461D9">
              <w:t>11</w:t>
            </w:r>
          </w:p>
        </w:tc>
        <w:tc>
          <w:tcPr>
            <w:tcW w:w="1960" w:type="dxa"/>
          </w:tcPr>
          <w:p w:rsidR="003461D9" w:rsidRPr="003461D9" w:rsidRDefault="003461D9" w:rsidP="003461D9">
            <w:pPr>
              <w:jc w:val="both"/>
            </w:pPr>
            <w:r w:rsidRPr="003461D9">
              <w:t>Доля детей в возрасте от 5 до 18 лет, охваченных дополнительным образованием, %</w:t>
            </w:r>
          </w:p>
        </w:tc>
        <w:tc>
          <w:tcPr>
            <w:tcW w:w="952" w:type="dxa"/>
          </w:tcPr>
          <w:p w:rsidR="003461D9" w:rsidRPr="003461D9" w:rsidRDefault="003461D9" w:rsidP="003461D9">
            <w:pPr>
              <w:jc w:val="center"/>
            </w:pPr>
            <w:r w:rsidRPr="003461D9">
              <w:t>72,3</w:t>
            </w:r>
          </w:p>
        </w:tc>
        <w:tc>
          <w:tcPr>
            <w:tcW w:w="686" w:type="dxa"/>
          </w:tcPr>
          <w:p w:rsidR="003461D9" w:rsidRPr="003461D9" w:rsidRDefault="003461D9" w:rsidP="003461D9">
            <w:pPr>
              <w:jc w:val="center"/>
            </w:pPr>
            <w:r w:rsidRPr="003461D9">
              <w:t>80</w:t>
            </w:r>
          </w:p>
        </w:tc>
        <w:tc>
          <w:tcPr>
            <w:tcW w:w="616" w:type="dxa"/>
          </w:tcPr>
          <w:p w:rsidR="003461D9" w:rsidRPr="003461D9" w:rsidRDefault="003461D9" w:rsidP="003461D9">
            <w:pPr>
              <w:jc w:val="center"/>
            </w:pPr>
            <w:r w:rsidRPr="003461D9">
              <w:t>80</w:t>
            </w:r>
          </w:p>
        </w:tc>
        <w:tc>
          <w:tcPr>
            <w:tcW w:w="630" w:type="dxa"/>
          </w:tcPr>
          <w:p w:rsidR="003461D9" w:rsidRPr="003461D9" w:rsidRDefault="003461D9" w:rsidP="003461D9">
            <w:pPr>
              <w:jc w:val="center"/>
            </w:pPr>
            <w:r w:rsidRPr="003461D9">
              <w:t>81</w:t>
            </w:r>
          </w:p>
        </w:tc>
        <w:tc>
          <w:tcPr>
            <w:tcW w:w="643" w:type="dxa"/>
          </w:tcPr>
          <w:p w:rsidR="003461D9" w:rsidRPr="003461D9" w:rsidRDefault="003461D9" w:rsidP="003461D9">
            <w:pPr>
              <w:jc w:val="center"/>
            </w:pPr>
            <w:r w:rsidRPr="003461D9">
              <w:t>86,9</w:t>
            </w:r>
          </w:p>
        </w:tc>
        <w:tc>
          <w:tcPr>
            <w:tcW w:w="630" w:type="dxa"/>
          </w:tcPr>
          <w:p w:rsidR="003461D9" w:rsidRPr="003461D9" w:rsidRDefault="003461D9" w:rsidP="003461D9">
            <w:pPr>
              <w:jc w:val="center"/>
            </w:pPr>
            <w:r w:rsidRPr="003461D9">
              <w:t>87</w:t>
            </w:r>
          </w:p>
        </w:tc>
        <w:tc>
          <w:tcPr>
            <w:tcW w:w="616" w:type="dxa"/>
          </w:tcPr>
          <w:p w:rsidR="003461D9" w:rsidRPr="003461D9" w:rsidRDefault="003461D9" w:rsidP="003461D9">
            <w:pPr>
              <w:jc w:val="center"/>
            </w:pPr>
            <w:r w:rsidRPr="003461D9">
              <w:t>87,5</w:t>
            </w:r>
          </w:p>
        </w:tc>
        <w:tc>
          <w:tcPr>
            <w:tcW w:w="616" w:type="dxa"/>
          </w:tcPr>
          <w:p w:rsidR="003461D9" w:rsidRPr="003461D9" w:rsidRDefault="003461D9" w:rsidP="003461D9">
            <w:pPr>
              <w:jc w:val="center"/>
            </w:pPr>
            <w:r w:rsidRPr="003461D9">
              <w:t>87,5</w:t>
            </w:r>
          </w:p>
        </w:tc>
        <w:tc>
          <w:tcPr>
            <w:tcW w:w="616" w:type="dxa"/>
          </w:tcPr>
          <w:p w:rsidR="003461D9" w:rsidRPr="003461D9" w:rsidRDefault="003461D9" w:rsidP="003461D9">
            <w:pPr>
              <w:jc w:val="center"/>
            </w:pPr>
            <w:r w:rsidRPr="003461D9">
              <w:t>87,5</w:t>
            </w:r>
          </w:p>
        </w:tc>
        <w:tc>
          <w:tcPr>
            <w:tcW w:w="1274" w:type="dxa"/>
          </w:tcPr>
          <w:p w:rsidR="003461D9" w:rsidRPr="003461D9" w:rsidRDefault="003461D9" w:rsidP="003461D9">
            <w:pPr>
              <w:jc w:val="center"/>
            </w:pPr>
            <w:r w:rsidRPr="003461D9">
              <w:t>87,5</w:t>
            </w:r>
          </w:p>
        </w:tc>
      </w:tr>
    </w:tbl>
    <w:p w:rsidR="003461D9" w:rsidRDefault="003461D9" w:rsidP="003461D9">
      <w:pPr>
        <w:ind w:firstLine="709"/>
        <w:jc w:val="right"/>
        <w:rPr>
          <w:sz w:val="24"/>
          <w:szCs w:val="24"/>
        </w:rPr>
      </w:pPr>
      <w:r>
        <w:rPr>
          <w:sz w:val="24"/>
          <w:szCs w:val="24"/>
        </w:rPr>
        <w:t>»;</w:t>
      </w:r>
    </w:p>
    <w:p w:rsidR="003461D9" w:rsidRDefault="003461D9" w:rsidP="001913B7">
      <w:pPr>
        <w:ind w:firstLine="709"/>
        <w:jc w:val="right"/>
        <w:rPr>
          <w:sz w:val="24"/>
          <w:szCs w:val="24"/>
        </w:rPr>
      </w:pPr>
    </w:p>
    <w:p w:rsidR="003461D9" w:rsidRPr="00801340" w:rsidRDefault="00C31362" w:rsidP="003461D9">
      <w:pPr>
        <w:jc w:val="both"/>
        <w:rPr>
          <w:bCs/>
          <w:sz w:val="24"/>
          <w:szCs w:val="24"/>
        </w:rPr>
      </w:pPr>
      <w:r>
        <w:rPr>
          <w:bCs/>
          <w:sz w:val="24"/>
          <w:szCs w:val="24"/>
        </w:rPr>
        <w:t xml:space="preserve">            в</w:t>
      </w:r>
      <w:r w:rsidR="003461D9">
        <w:rPr>
          <w:bCs/>
          <w:sz w:val="24"/>
          <w:szCs w:val="24"/>
        </w:rPr>
        <w:t xml:space="preserve">) </w:t>
      </w:r>
      <w:r w:rsidR="003461D9" w:rsidRPr="00A1479C">
        <w:rPr>
          <w:bCs/>
          <w:sz w:val="24"/>
          <w:szCs w:val="24"/>
        </w:rPr>
        <w:t>позици</w:t>
      </w:r>
      <w:r>
        <w:rPr>
          <w:bCs/>
          <w:sz w:val="24"/>
          <w:szCs w:val="24"/>
        </w:rPr>
        <w:t xml:space="preserve">ю 13 </w:t>
      </w:r>
      <w:r w:rsidR="003461D9">
        <w:rPr>
          <w:sz w:val="24"/>
          <w:szCs w:val="24"/>
        </w:rPr>
        <w:t>изложить в следующей редакции:</w:t>
      </w:r>
    </w:p>
    <w:p w:rsidR="003461D9" w:rsidRDefault="003461D9" w:rsidP="003461D9">
      <w:pPr>
        <w:jc w:val="both"/>
        <w:rPr>
          <w:sz w:val="24"/>
          <w:szCs w:val="24"/>
        </w:rPr>
      </w:pPr>
      <w:r>
        <w:rPr>
          <w:sz w:val="24"/>
          <w:szCs w:val="24"/>
        </w:rPr>
        <w:t>«</w:t>
      </w:r>
    </w:p>
    <w:tbl>
      <w:tblPr>
        <w:tblStyle w:val="a3"/>
        <w:tblW w:w="9883" w:type="dxa"/>
        <w:tblInd w:w="-186" w:type="dxa"/>
        <w:tblLayout w:type="fixed"/>
        <w:tblLook w:val="04A0" w:firstRow="1" w:lastRow="0" w:firstColumn="1" w:lastColumn="0" w:noHBand="0" w:noVBand="1"/>
      </w:tblPr>
      <w:tblGrid>
        <w:gridCol w:w="644"/>
        <w:gridCol w:w="1960"/>
        <w:gridCol w:w="952"/>
        <w:gridCol w:w="686"/>
        <w:gridCol w:w="616"/>
        <w:gridCol w:w="630"/>
        <w:gridCol w:w="643"/>
        <w:gridCol w:w="630"/>
        <w:gridCol w:w="616"/>
        <w:gridCol w:w="616"/>
        <w:gridCol w:w="616"/>
        <w:gridCol w:w="1274"/>
      </w:tblGrid>
      <w:tr w:rsidR="003461D9" w:rsidTr="003461D9">
        <w:tc>
          <w:tcPr>
            <w:tcW w:w="644" w:type="dxa"/>
            <w:vMerge w:val="restart"/>
          </w:tcPr>
          <w:p w:rsidR="003461D9" w:rsidRPr="007D6D23" w:rsidRDefault="003461D9" w:rsidP="003461D9">
            <w:pPr>
              <w:pStyle w:val="ConsPlusCell"/>
              <w:jc w:val="center"/>
              <w:rPr>
                <w:rFonts w:ascii="Times New Roman" w:hAnsi="Times New Roman" w:cs="Times New Roman"/>
                <w:sz w:val="18"/>
                <w:szCs w:val="18"/>
              </w:rPr>
            </w:pPr>
            <w:r w:rsidRPr="007D6D23">
              <w:rPr>
                <w:rFonts w:ascii="Times New Roman" w:hAnsi="Times New Roman" w:cs="Times New Roman"/>
                <w:sz w:val="18"/>
                <w:szCs w:val="18"/>
              </w:rPr>
              <w:t xml:space="preserve">№ </w:t>
            </w:r>
            <w:r w:rsidRPr="007D6D23">
              <w:rPr>
                <w:rFonts w:ascii="Times New Roman" w:hAnsi="Times New Roman" w:cs="Times New Roman"/>
                <w:sz w:val="18"/>
                <w:szCs w:val="18"/>
              </w:rPr>
              <w:br/>
              <w:t>пока-</w:t>
            </w:r>
          </w:p>
          <w:p w:rsidR="003461D9" w:rsidRPr="007D6D23" w:rsidRDefault="003461D9" w:rsidP="003461D9">
            <w:pPr>
              <w:widowControl w:val="0"/>
              <w:autoSpaceDE w:val="0"/>
              <w:autoSpaceDN w:val="0"/>
              <w:jc w:val="center"/>
              <w:rPr>
                <w:sz w:val="18"/>
                <w:szCs w:val="18"/>
              </w:rPr>
            </w:pPr>
            <w:proofErr w:type="spellStart"/>
            <w:r w:rsidRPr="007D6D23">
              <w:rPr>
                <w:sz w:val="18"/>
                <w:szCs w:val="18"/>
              </w:rPr>
              <w:t>зате</w:t>
            </w:r>
            <w:proofErr w:type="spellEnd"/>
            <w:r w:rsidRPr="007D6D23">
              <w:rPr>
                <w:sz w:val="18"/>
                <w:szCs w:val="18"/>
              </w:rPr>
              <w:t>-ля</w:t>
            </w:r>
          </w:p>
        </w:tc>
        <w:tc>
          <w:tcPr>
            <w:tcW w:w="1960" w:type="dxa"/>
            <w:vMerge w:val="restart"/>
          </w:tcPr>
          <w:p w:rsidR="003461D9" w:rsidRPr="007D6D23" w:rsidRDefault="003461D9" w:rsidP="003461D9">
            <w:pPr>
              <w:widowControl w:val="0"/>
              <w:autoSpaceDE w:val="0"/>
              <w:autoSpaceDN w:val="0"/>
              <w:jc w:val="center"/>
              <w:rPr>
                <w:sz w:val="18"/>
                <w:szCs w:val="18"/>
              </w:rPr>
            </w:pPr>
            <w:r w:rsidRPr="007D6D23">
              <w:rPr>
                <w:sz w:val="18"/>
                <w:szCs w:val="18"/>
              </w:rPr>
              <w:t>Наименование целевых показателей</w:t>
            </w:r>
          </w:p>
        </w:tc>
        <w:tc>
          <w:tcPr>
            <w:tcW w:w="952" w:type="dxa"/>
            <w:vMerge w:val="restart"/>
          </w:tcPr>
          <w:p w:rsidR="003461D9" w:rsidRPr="007D6D23" w:rsidRDefault="003461D9" w:rsidP="003461D9">
            <w:pPr>
              <w:pStyle w:val="ConsPlusCell"/>
              <w:jc w:val="center"/>
              <w:rPr>
                <w:rFonts w:ascii="Times New Roman" w:hAnsi="Times New Roman" w:cs="Times New Roman"/>
                <w:sz w:val="18"/>
                <w:szCs w:val="18"/>
              </w:rPr>
            </w:pPr>
            <w:proofErr w:type="gramStart"/>
            <w:r w:rsidRPr="007D6D23">
              <w:rPr>
                <w:rFonts w:ascii="Times New Roman" w:hAnsi="Times New Roman" w:cs="Times New Roman"/>
                <w:sz w:val="18"/>
                <w:szCs w:val="18"/>
              </w:rPr>
              <w:t>Базовый</w:t>
            </w:r>
            <w:proofErr w:type="gramEnd"/>
            <w:r w:rsidRPr="007D6D23">
              <w:rPr>
                <w:rFonts w:ascii="Times New Roman" w:hAnsi="Times New Roman" w:cs="Times New Roman"/>
                <w:sz w:val="18"/>
                <w:szCs w:val="18"/>
              </w:rPr>
              <w:t xml:space="preserve"> показа-</w:t>
            </w:r>
            <w:proofErr w:type="spellStart"/>
            <w:r w:rsidRPr="007D6D23">
              <w:rPr>
                <w:rFonts w:ascii="Times New Roman" w:hAnsi="Times New Roman" w:cs="Times New Roman"/>
                <w:sz w:val="18"/>
                <w:szCs w:val="18"/>
              </w:rPr>
              <w:t>тель</w:t>
            </w:r>
            <w:proofErr w:type="spellEnd"/>
            <w:r w:rsidRPr="007D6D23">
              <w:rPr>
                <w:rFonts w:ascii="Times New Roman" w:hAnsi="Times New Roman" w:cs="Times New Roman"/>
                <w:sz w:val="18"/>
                <w:szCs w:val="18"/>
              </w:rPr>
              <w:t xml:space="preserve"> на начало </w:t>
            </w:r>
            <w:proofErr w:type="spellStart"/>
            <w:r w:rsidRPr="007D6D23">
              <w:rPr>
                <w:rFonts w:ascii="Times New Roman" w:hAnsi="Times New Roman" w:cs="Times New Roman"/>
                <w:sz w:val="18"/>
                <w:szCs w:val="18"/>
              </w:rPr>
              <w:t>реализа-ции</w:t>
            </w:r>
            <w:proofErr w:type="spellEnd"/>
            <w:r w:rsidRPr="007D6D23">
              <w:rPr>
                <w:rFonts w:ascii="Times New Roman" w:hAnsi="Times New Roman" w:cs="Times New Roman"/>
                <w:sz w:val="18"/>
                <w:szCs w:val="18"/>
              </w:rPr>
              <w:t xml:space="preserve"> </w:t>
            </w:r>
            <w:proofErr w:type="spellStart"/>
            <w:r w:rsidRPr="007D6D23">
              <w:rPr>
                <w:rFonts w:ascii="Times New Roman" w:hAnsi="Times New Roman" w:cs="Times New Roman"/>
                <w:sz w:val="18"/>
                <w:szCs w:val="18"/>
              </w:rPr>
              <w:t>прог</w:t>
            </w:r>
            <w:proofErr w:type="spellEnd"/>
            <w:r w:rsidRPr="007D6D23">
              <w:rPr>
                <w:rFonts w:ascii="Times New Roman" w:hAnsi="Times New Roman" w:cs="Times New Roman"/>
                <w:sz w:val="18"/>
                <w:szCs w:val="18"/>
              </w:rPr>
              <w:t>-</w:t>
            </w:r>
          </w:p>
          <w:p w:rsidR="003461D9" w:rsidRPr="007D6D23" w:rsidRDefault="003461D9" w:rsidP="003461D9">
            <w:pPr>
              <w:jc w:val="center"/>
              <w:rPr>
                <w:sz w:val="18"/>
                <w:szCs w:val="18"/>
              </w:rPr>
            </w:pPr>
            <w:proofErr w:type="spellStart"/>
            <w:r w:rsidRPr="007D6D23">
              <w:rPr>
                <w:sz w:val="18"/>
                <w:szCs w:val="18"/>
              </w:rPr>
              <w:t>раммы</w:t>
            </w:r>
            <w:proofErr w:type="spellEnd"/>
          </w:p>
        </w:tc>
        <w:tc>
          <w:tcPr>
            <w:tcW w:w="5053" w:type="dxa"/>
            <w:gridSpan w:val="8"/>
          </w:tcPr>
          <w:p w:rsidR="003461D9" w:rsidRPr="007D6D23" w:rsidRDefault="003461D9" w:rsidP="003461D9">
            <w:pPr>
              <w:jc w:val="center"/>
              <w:rPr>
                <w:sz w:val="18"/>
                <w:szCs w:val="18"/>
              </w:rPr>
            </w:pPr>
            <w:r w:rsidRPr="007D6D23">
              <w:rPr>
                <w:sz w:val="18"/>
                <w:szCs w:val="18"/>
              </w:rPr>
              <w:t>Значения показателя по годам</w:t>
            </w:r>
          </w:p>
        </w:tc>
        <w:tc>
          <w:tcPr>
            <w:tcW w:w="1274" w:type="dxa"/>
            <w:vMerge w:val="restart"/>
          </w:tcPr>
          <w:p w:rsidR="003461D9" w:rsidRPr="007D6D23" w:rsidRDefault="003461D9" w:rsidP="003461D9">
            <w:pPr>
              <w:jc w:val="center"/>
              <w:rPr>
                <w:sz w:val="18"/>
                <w:szCs w:val="18"/>
              </w:rPr>
            </w:pPr>
            <w:r w:rsidRPr="007D6D23">
              <w:rPr>
                <w:sz w:val="18"/>
                <w:szCs w:val="18"/>
              </w:rPr>
              <w:t>Целевое значение показателя на момент окончания реализации программы</w:t>
            </w:r>
          </w:p>
        </w:tc>
      </w:tr>
      <w:tr w:rsidR="003461D9" w:rsidTr="003461D9">
        <w:tc>
          <w:tcPr>
            <w:tcW w:w="644" w:type="dxa"/>
            <w:vMerge/>
          </w:tcPr>
          <w:p w:rsidR="003461D9" w:rsidRPr="007D6D23" w:rsidRDefault="003461D9" w:rsidP="003461D9">
            <w:pPr>
              <w:rPr>
                <w:sz w:val="18"/>
                <w:szCs w:val="18"/>
              </w:rPr>
            </w:pPr>
          </w:p>
        </w:tc>
        <w:tc>
          <w:tcPr>
            <w:tcW w:w="1960" w:type="dxa"/>
            <w:vMerge/>
          </w:tcPr>
          <w:p w:rsidR="003461D9" w:rsidRPr="007D6D23" w:rsidRDefault="003461D9" w:rsidP="003461D9">
            <w:pPr>
              <w:rPr>
                <w:sz w:val="18"/>
                <w:szCs w:val="18"/>
              </w:rPr>
            </w:pPr>
          </w:p>
        </w:tc>
        <w:tc>
          <w:tcPr>
            <w:tcW w:w="952" w:type="dxa"/>
            <w:vMerge/>
          </w:tcPr>
          <w:p w:rsidR="003461D9" w:rsidRPr="007D6D23" w:rsidRDefault="003461D9" w:rsidP="003461D9">
            <w:pPr>
              <w:rPr>
                <w:sz w:val="18"/>
                <w:szCs w:val="18"/>
              </w:rPr>
            </w:pPr>
          </w:p>
        </w:tc>
        <w:tc>
          <w:tcPr>
            <w:tcW w:w="686" w:type="dxa"/>
          </w:tcPr>
          <w:p w:rsidR="003461D9" w:rsidRPr="007D6D23" w:rsidRDefault="003461D9" w:rsidP="003461D9">
            <w:pPr>
              <w:jc w:val="center"/>
              <w:rPr>
                <w:sz w:val="18"/>
                <w:szCs w:val="18"/>
              </w:rPr>
            </w:pPr>
            <w:r w:rsidRPr="007D6D23">
              <w:rPr>
                <w:sz w:val="18"/>
                <w:szCs w:val="18"/>
              </w:rPr>
              <w:t>2019</w:t>
            </w:r>
          </w:p>
        </w:tc>
        <w:tc>
          <w:tcPr>
            <w:tcW w:w="616" w:type="dxa"/>
          </w:tcPr>
          <w:p w:rsidR="003461D9" w:rsidRPr="007D6D23" w:rsidRDefault="003461D9" w:rsidP="003461D9">
            <w:pPr>
              <w:jc w:val="center"/>
              <w:rPr>
                <w:sz w:val="18"/>
                <w:szCs w:val="18"/>
              </w:rPr>
            </w:pPr>
            <w:r w:rsidRPr="007D6D23">
              <w:rPr>
                <w:sz w:val="18"/>
                <w:szCs w:val="18"/>
              </w:rPr>
              <w:t>2020</w:t>
            </w:r>
          </w:p>
        </w:tc>
        <w:tc>
          <w:tcPr>
            <w:tcW w:w="630" w:type="dxa"/>
          </w:tcPr>
          <w:p w:rsidR="003461D9" w:rsidRPr="007D6D23" w:rsidRDefault="003461D9" w:rsidP="003461D9">
            <w:pPr>
              <w:jc w:val="center"/>
              <w:rPr>
                <w:sz w:val="18"/>
                <w:szCs w:val="18"/>
              </w:rPr>
            </w:pPr>
            <w:r w:rsidRPr="007D6D23">
              <w:rPr>
                <w:sz w:val="18"/>
                <w:szCs w:val="18"/>
              </w:rPr>
              <w:t>2021</w:t>
            </w:r>
          </w:p>
        </w:tc>
        <w:tc>
          <w:tcPr>
            <w:tcW w:w="643" w:type="dxa"/>
          </w:tcPr>
          <w:p w:rsidR="003461D9" w:rsidRPr="007D6D23" w:rsidRDefault="003461D9" w:rsidP="003461D9">
            <w:pPr>
              <w:jc w:val="center"/>
              <w:rPr>
                <w:sz w:val="18"/>
                <w:szCs w:val="18"/>
              </w:rPr>
            </w:pPr>
            <w:r w:rsidRPr="007D6D23">
              <w:rPr>
                <w:sz w:val="18"/>
                <w:szCs w:val="18"/>
              </w:rPr>
              <w:t>2022</w:t>
            </w:r>
          </w:p>
        </w:tc>
        <w:tc>
          <w:tcPr>
            <w:tcW w:w="630" w:type="dxa"/>
          </w:tcPr>
          <w:p w:rsidR="003461D9" w:rsidRPr="007D6D23" w:rsidRDefault="003461D9" w:rsidP="003461D9">
            <w:pPr>
              <w:jc w:val="center"/>
              <w:rPr>
                <w:sz w:val="18"/>
                <w:szCs w:val="18"/>
              </w:rPr>
            </w:pPr>
            <w:r w:rsidRPr="007D6D23">
              <w:rPr>
                <w:sz w:val="18"/>
                <w:szCs w:val="18"/>
              </w:rPr>
              <w:t>2023</w:t>
            </w:r>
          </w:p>
        </w:tc>
        <w:tc>
          <w:tcPr>
            <w:tcW w:w="616" w:type="dxa"/>
          </w:tcPr>
          <w:p w:rsidR="003461D9" w:rsidRPr="007D6D23" w:rsidRDefault="003461D9" w:rsidP="003461D9">
            <w:pPr>
              <w:jc w:val="center"/>
              <w:rPr>
                <w:sz w:val="18"/>
                <w:szCs w:val="18"/>
              </w:rPr>
            </w:pPr>
            <w:r w:rsidRPr="007D6D23">
              <w:rPr>
                <w:sz w:val="18"/>
                <w:szCs w:val="18"/>
              </w:rPr>
              <w:t>2024</w:t>
            </w:r>
          </w:p>
        </w:tc>
        <w:tc>
          <w:tcPr>
            <w:tcW w:w="616" w:type="dxa"/>
          </w:tcPr>
          <w:p w:rsidR="003461D9" w:rsidRPr="007D6D23" w:rsidRDefault="003461D9" w:rsidP="003461D9">
            <w:pPr>
              <w:jc w:val="center"/>
              <w:rPr>
                <w:sz w:val="18"/>
                <w:szCs w:val="18"/>
              </w:rPr>
            </w:pPr>
            <w:r w:rsidRPr="007D6D23">
              <w:rPr>
                <w:sz w:val="18"/>
                <w:szCs w:val="18"/>
              </w:rPr>
              <w:t>2025</w:t>
            </w:r>
          </w:p>
        </w:tc>
        <w:tc>
          <w:tcPr>
            <w:tcW w:w="616" w:type="dxa"/>
          </w:tcPr>
          <w:p w:rsidR="003461D9" w:rsidRPr="007D6D23" w:rsidRDefault="003461D9" w:rsidP="003461D9">
            <w:pPr>
              <w:jc w:val="center"/>
              <w:rPr>
                <w:sz w:val="18"/>
                <w:szCs w:val="18"/>
              </w:rPr>
            </w:pPr>
            <w:r w:rsidRPr="007D6D23">
              <w:rPr>
                <w:sz w:val="18"/>
                <w:szCs w:val="18"/>
              </w:rPr>
              <w:t>2026</w:t>
            </w:r>
          </w:p>
        </w:tc>
        <w:tc>
          <w:tcPr>
            <w:tcW w:w="1274" w:type="dxa"/>
            <w:vMerge/>
          </w:tcPr>
          <w:p w:rsidR="003461D9" w:rsidRPr="007D6D23" w:rsidRDefault="003461D9" w:rsidP="003461D9">
            <w:pPr>
              <w:rPr>
                <w:sz w:val="18"/>
                <w:szCs w:val="18"/>
              </w:rPr>
            </w:pPr>
          </w:p>
        </w:tc>
      </w:tr>
      <w:tr w:rsidR="003461D9" w:rsidRPr="00A527B7" w:rsidTr="003461D9">
        <w:tc>
          <w:tcPr>
            <w:tcW w:w="644" w:type="dxa"/>
          </w:tcPr>
          <w:p w:rsidR="003461D9" w:rsidRPr="003461D9" w:rsidRDefault="003461D9" w:rsidP="003461D9">
            <w:pPr>
              <w:jc w:val="center"/>
            </w:pPr>
            <w:r w:rsidRPr="003461D9">
              <w:t>13</w:t>
            </w:r>
          </w:p>
        </w:tc>
        <w:tc>
          <w:tcPr>
            <w:tcW w:w="1960" w:type="dxa"/>
          </w:tcPr>
          <w:p w:rsidR="003461D9" w:rsidRPr="003461D9" w:rsidRDefault="003461D9" w:rsidP="003461D9">
            <w:pPr>
              <w:tabs>
                <w:tab w:val="left" w:pos="-1260"/>
                <w:tab w:val="left" w:pos="5220"/>
              </w:tabs>
              <w:jc w:val="both"/>
            </w:pPr>
            <w:proofErr w:type="gramStart"/>
            <w:r w:rsidRPr="003461D9">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w:t>
            </w:r>
            <w:proofErr w:type="gramEnd"/>
          </w:p>
        </w:tc>
        <w:tc>
          <w:tcPr>
            <w:tcW w:w="952" w:type="dxa"/>
          </w:tcPr>
          <w:p w:rsidR="003461D9" w:rsidRPr="003461D9" w:rsidRDefault="003461D9" w:rsidP="003461D9">
            <w:pPr>
              <w:jc w:val="center"/>
            </w:pPr>
            <w:r w:rsidRPr="003461D9">
              <w:t>-</w:t>
            </w:r>
          </w:p>
        </w:tc>
        <w:tc>
          <w:tcPr>
            <w:tcW w:w="686" w:type="dxa"/>
          </w:tcPr>
          <w:p w:rsidR="003461D9" w:rsidRPr="003461D9" w:rsidRDefault="003461D9" w:rsidP="003461D9">
            <w:pPr>
              <w:jc w:val="center"/>
            </w:pPr>
            <w:r w:rsidRPr="003461D9">
              <w:t>-</w:t>
            </w:r>
          </w:p>
        </w:tc>
        <w:tc>
          <w:tcPr>
            <w:tcW w:w="616" w:type="dxa"/>
          </w:tcPr>
          <w:p w:rsidR="003461D9" w:rsidRPr="003461D9" w:rsidRDefault="003461D9" w:rsidP="003461D9">
            <w:pPr>
              <w:jc w:val="center"/>
            </w:pPr>
            <w:r w:rsidRPr="003461D9">
              <w:t>-</w:t>
            </w:r>
          </w:p>
        </w:tc>
        <w:tc>
          <w:tcPr>
            <w:tcW w:w="630" w:type="dxa"/>
          </w:tcPr>
          <w:p w:rsidR="003461D9" w:rsidRPr="003461D9" w:rsidRDefault="003461D9" w:rsidP="003461D9">
            <w:pPr>
              <w:jc w:val="center"/>
            </w:pPr>
            <w:r w:rsidRPr="003461D9">
              <w:t>-</w:t>
            </w:r>
          </w:p>
        </w:tc>
        <w:tc>
          <w:tcPr>
            <w:tcW w:w="643" w:type="dxa"/>
          </w:tcPr>
          <w:p w:rsidR="003461D9" w:rsidRPr="003461D9" w:rsidRDefault="003461D9" w:rsidP="003461D9">
            <w:pPr>
              <w:jc w:val="center"/>
            </w:pPr>
            <w:r w:rsidRPr="003461D9">
              <w:t>30</w:t>
            </w:r>
          </w:p>
        </w:tc>
        <w:tc>
          <w:tcPr>
            <w:tcW w:w="630" w:type="dxa"/>
          </w:tcPr>
          <w:p w:rsidR="003461D9" w:rsidRPr="003461D9" w:rsidRDefault="003461D9" w:rsidP="003461D9">
            <w:pPr>
              <w:jc w:val="center"/>
            </w:pPr>
            <w:r w:rsidRPr="003461D9">
              <w:t>37</w:t>
            </w:r>
          </w:p>
        </w:tc>
        <w:tc>
          <w:tcPr>
            <w:tcW w:w="616" w:type="dxa"/>
          </w:tcPr>
          <w:p w:rsidR="003461D9" w:rsidRPr="003461D9" w:rsidRDefault="003461D9" w:rsidP="003461D9">
            <w:pPr>
              <w:jc w:val="center"/>
            </w:pPr>
            <w:r w:rsidRPr="003461D9">
              <w:t>37</w:t>
            </w:r>
          </w:p>
        </w:tc>
        <w:tc>
          <w:tcPr>
            <w:tcW w:w="616" w:type="dxa"/>
          </w:tcPr>
          <w:p w:rsidR="003461D9" w:rsidRPr="003461D9" w:rsidRDefault="003461D9" w:rsidP="003461D9">
            <w:pPr>
              <w:jc w:val="center"/>
            </w:pPr>
            <w:r w:rsidRPr="003461D9">
              <w:t>37</w:t>
            </w:r>
          </w:p>
        </w:tc>
        <w:tc>
          <w:tcPr>
            <w:tcW w:w="616" w:type="dxa"/>
          </w:tcPr>
          <w:p w:rsidR="003461D9" w:rsidRPr="003461D9" w:rsidRDefault="003461D9" w:rsidP="003461D9">
            <w:pPr>
              <w:jc w:val="center"/>
            </w:pPr>
            <w:r w:rsidRPr="003461D9">
              <w:t>37</w:t>
            </w:r>
          </w:p>
        </w:tc>
        <w:tc>
          <w:tcPr>
            <w:tcW w:w="1274" w:type="dxa"/>
          </w:tcPr>
          <w:p w:rsidR="003461D9" w:rsidRPr="003461D9" w:rsidRDefault="003461D9" w:rsidP="003461D9">
            <w:pPr>
              <w:jc w:val="center"/>
            </w:pPr>
            <w:r w:rsidRPr="003461D9">
              <w:t>37</w:t>
            </w:r>
          </w:p>
        </w:tc>
      </w:tr>
    </w:tbl>
    <w:p w:rsidR="003461D9" w:rsidRDefault="003461D9" w:rsidP="003461D9">
      <w:pPr>
        <w:ind w:firstLine="709"/>
        <w:jc w:val="right"/>
        <w:rPr>
          <w:sz w:val="24"/>
          <w:szCs w:val="24"/>
        </w:rPr>
      </w:pPr>
      <w:r>
        <w:rPr>
          <w:sz w:val="24"/>
          <w:szCs w:val="24"/>
        </w:rPr>
        <w:t>»;</w:t>
      </w:r>
    </w:p>
    <w:p w:rsidR="003461D9" w:rsidRPr="00801340" w:rsidRDefault="003461D9" w:rsidP="003461D9">
      <w:pPr>
        <w:jc w:val="both"/>
        <w:rPr>
          <w:bCs/>
          <w:sz w:val="24"/>
          <w:szCs w:val="24"/>
        </w:rPr>
      </w:pPr>
      <w:r>
        <w:rPr>
          <w:bCs/>
          <w:sz w:val="24"/>
          <w:szCs w:val="24"/>
        </w:rPr>
        <w:t xml:space="preserve">            2) </w:t>
      </w:r>
      <w:r w:rsidRPr="00A1479C">
        <w:rPr>
          <w:bCs/>
          <w:sz w:val="24"/>
          <w:szCs w:val="24"/>
        </w:rPr>
        <w:t>позици</w:t>
      </w:r>
      <w:r w:rsidR="009869E0">
        <w:rPr>
          <w:bCs/>
          <w:sz w:val="24"/>
          <w:szCs w:val="24"/>
        </w:rPr>
        <w:t>ю 17</w:t>
      </w:r>
      <w:r w:rsidR="00C31362">
        <w:rPr>
          <w:bCs/>
          <w:sz w:val="24"/>
          <w:szCs w:val="24"/>
        </w:rPr>
        <w:t xml:space="preserve"> </w:t>
      </w:r>
      <w:r>
        <w:rPr>
          <w:sz w:val="24"/>
          <w:szCs w:val="24"/>
        </w:rPr>
        <w:t>изложить в следующей редакции:</w:t>
      </w:r>
    </w:p>
    <w:p w:rsidR="003461D9" w:rsidRDefault="003461D9" w:rsidP="003461D9">
      <w:pPr>
        <w:jc w:val="both"/>
        <w:rPr>
          <w:sz w:val="24"/>
          <w:szCs w:val="24"/>
        </w:rPr>
      </w:pPr>
      <w:r>
        <w:rPr>
          <w:sz w:val="24"/>
          <w:szCs w:val="24"/>
        </w:rPr>
        <w:t>«</w:t>
      </w:r>
    </w:p>
    <w:tbl>
      <w:tblPr>
        <w:tblStyle w:val="a3"/>
        <w:tblW w:w="9883" w:type="dxa"/>
        <w:tblInd w:w="-186" w:type="dxa"/>
        <w:tblLayout w:type="fixed"/>
        <w:tblLook w:val="04A0" w:firstRow="1" w:lastRow="0" w:firstColumn="1" w:lastColumn="0" w:noHBand="0" w:noVBand="1"/>
      </w:tblPr>
      <w:tblGrid>
        <w:gridCol w:w="644"/>
        <w:gridCol w:w="1960"/>
        <w:gridCol w:w="952"/>
        <w:gridCol w:w="686"/>
        <w:gridCol w:w="616"/>
        <w:gridCol w:w="630"/>
        <w:gridCol w:w="643"/>
        <w:gridCol w:w="630"/>
        <w:gridCol w:w="616"/>
        <w:gridCol w:w="616"/>
        <w:gridCol w:w="630"/>
        <w:gridCol w:w="1260"/>
      </w:tblGrid>
      <w:tr w:rsidR="003461D9" w:rsidTr="003461D9">
        <w:tc>
          <w:tcPr>
            <w:tcW w:w="644" w:type="dxa"/>
            <w:vMerge w:val="restart"/>
          </w:tcPr>
          <w:p w:rsidR="003461D9" w:rsidRPr="007D6D23" w:rsidRDefault="003461D9" w:rsidP="003461D9">
            <w:pPr>
              <w:pStyle w:val="ConsPlusCell"/>
              <w:jc w:val="center"/>
              <w:rPr>
                <w:rFonts w:ascii="Times New Roman" w:hAnsi="Times New Roman" w:cs="Times New Roman"/>
                <w:sz w:val="18"/>
                <w:szCs w:val="18"/>
              </w:rPr>
            </w:pPr>
            <w:r w:rsidRPr="007D6D23">
              <w:rPr>
                <w:rFonts w:ascii="Times New Roman" w:hAnsi="Times New Roman" w:cs="Times New Roman"/>
                <w:sz w:val="18"/>
                <w:szCs w:val="18"/>
              </w:rPr>
              <w:t xml:space="preserve">№ </w:t>
            </w:r>
            <w:r w:rsidRPr="007D6D23">
              <w:rPr>
                <w:rFonts w:ascii="Times New Roman" w:hAnsi="Times New Roman" w:cs="Times New Roman"/>
                <w:sz w:val="18"/>
                <w:szCs w:val="18"/>
              </w:rPr>
              <w:br/>
              <w:t>пока-</w:t>
            </w:r>
          </w:p>
          <w:p w:rsidR="003461D9" w:rsidRPr="007D6D23" w:rsidRDefault="003461D9" w:rsidP="003461D9">
            <w:pPr>
              <w:widowControl w:val="0"/>
              <w:autoSpaceDE w:val="0"/>
              <w:autoSpaceDN w:val="0"/>
              <w:jc w:val="center"/>
              <w:rPr>
                <w:sz w:val="18"/>
                <w:szCs w:val="18"/>
              </w:rPr>
            </w:pPr>
            <w:proofErr w:type="spellStart"/>
            <w:r w:rsidRPr="007D6D23">
              <w:rPr>
                <w:sz w:val="18"/>
                <w:szCs w:val="18"/>
              </w:rPr>
              <w:t>зате</w:t>
            </w:r>
            <w:proofErr w:type="spellEnd"/>
            <w:r w:rsidRPr="007D6D23">
              <w:rPr>
                <w:sz w:val="18"/>
                <w:szCs w:val="18"/>
              </w:rPr>
              <w:t>-ля</w:t>
            </w:r>
          </w:p>
        </w:tc>
        <w:tc>
          <w:tcPr>
            <w:tcW w:w="1960" w:type="dxa"/>
            <w:vMerge w:val="restart"/>
          </w:tcPr>
          <w:p w:rsidR="003461D9" w:rsidRPr="007D6D23" w:rsidRDefault="003461D9" w:rsidP="003461D9">
            <w:pPr>
              <w:widowControl w:val="0"/>
              <w:autoSpaceDE w:val="0"/>
              <w:autoSpaceDN w:val="0"/>
              <w:jc w:val="center"/>
              <w:rPr>
                <w:sz w:val="18"/>
                <w:szCs w:val="18"/>
              </w:rPr>
            </w:pPr>
            <w:r w:rsidRPr="007D6D23">
              <w:rPr>
                <w:sz w:val="18"/>
                <w:szCs w:val="18"/>
              </w:rPr>
              <w:t>Наименование целевых показателей</w:t>
            </w:r>
          </w:p>
        </w:tc>
        <w:tc>
          <w:tcPr>
            <w:tcW w:w="952" w:type="dxa"/>
            <w:vMerge w:val="restart"/>
          </w:tcPr>
          <w:p w:rsidR="003461D9" w:rsidRPr="007D6D23" w:rsidRDefault="003461D9" w:rsidP="003461D9">
            <w:pPr>
              <w:pStyle w:val="ConsPlusCell"/>
              <w:jc w:val="center"/>
              <w:rPr>
                <w:rFonts w:ascii="Times New Roman" w:hAnsi="Times New Roman" w:cs="Times New Roman"/>
                <w:sz w:val="18"/>
                <w:szCs w:val="18"/>
              </w:rPr>
            </w:pPr>
            <w:proofErr w:type="gramStart"/>
            <w:r w:rsidRPr="007D6D23">
              <w:rPr>
                <w:rFonts w:ascii="Times New Roman" w:hAnsi="Times New Roman" w:cs="Times New Roman"/>
                <w:sz w:val="18"/>
                <w:szCs w:val="18"/>
              </w:rPr>
              <w:t>Базовый</w:t>
            </w:r>
            <w:proofErr w:type="gramEnd"/>
            <w:r w:rsidRPr="007D6D23">
              <w:rPr>
                <w:rFonts w:ascii="Times New Roman" w:hAnsi="Times New Roman" w:cs="Times New Roman"/>
                <w:sz w:val="18"/>
                <w:szCs w:val="18"/>
              </w:rPr>
              <w:t xml:space="preserve"> показа-</w:t>
            </w:r>
            <w:proofErr w:type="spellStart"/>
            <w:r w:rsidRPr="007D6D23">
              <w:rPr>
                <w:rFonts w:ascii="Times New Roman" w:hAnsi="Times New Roman" w:cs="Times New Roman"/>
                <w:sz w:val="18"/>
                <w:szCs w:val="18"/>
              </w:rPr>
              <w:t>тель</w:t>
            </w:r>
            <w:proofErr w:type="spellEnd"/>
            <w:r w:rsidRPr="007D6D23">
              <w:rPr>
                <w:rFonts w:ascii="Times New Roman" w:hAnsi="Times New Roman" w:cs="Times New Roman"/>
                <w:sz w:val="18"/>
                <w:szCs w:val="18"/>
              </w:rPr>
              <w:t xml:space="preserve"> на начало </w:t>
            </w:r>
            <w:proofErr w:type="spellStart"/>
            <w:r w:rsidRPr="007D6D23">
              <w:rPr>
                <w:rFonts w:ascii="Times New Roman" w:hAnsi="Times New Roman" w:cs="Times New Roman"/>
                <w:sz w:val="18"/>
                <w:szCs w:val="18"/>
              </w:rPr>
              <w:t>реализа-ции</w:t>
            </w:r>
            <w:proofErr w:type="spellEnd"/>
            <w:r w:rsidRPr="007D6D23">
              <w:rPr>
                <w:rFonts w:ascii="Times New Roman" w:hAnsi="Times New Roman" w:cs="Times New Roman"/>
                <w:sz w:val="18"/>
                <w:szCs w:val="18"/>
              </w:rPr>
              <w:t xml:space="preserve"> </w:t>
            </w:r>
            <w:proofErr w:type="spellStart"/>
            <w:r w:rsidRPr="007D6D23">
              <w:rPr>
                <w:rFonts w:ascii="Times New Roman" w:hAnsi="Times New Roman" w:cs="Times New Roman"/>
                <w:sz w:val="18"/>
                <w:szCs w:val="18"/>
              </w:rPr>
              <w:t>прог</w:t>
            </w:r>
            <w:proofErr w:type="spellEnd"/>
            <w:r w:rsidRPr="007D6D23">
              <w:rPr>
                <w:rFonts w:ascii="Times New Roman" w:hAnsi="Times New Roman" w:cs="Times New Roman"/>
                <w:sz w:val="18"/>
                <w:szCs w:val="18"/>
              </w:rPr>
              <w:t>-</w:t>
            </w:r>
          </w:p>
          <w:p w:rsidR="003461D9" w:rsidRPr="007D6D23" w:rsidRDefault="003461D9" w:rsidP="003461D9">
            <w:pPr>
              <w:jc w:val="center"/>
              <w:rPr>
                <w:sz w:val="18"/>
                <w:szCs w:val="18"/>
              </w:rPr>
            </w:pPr>
            <w:proofErr w:type="spellStart"/>
            <w:r w:rsidRPr="007D6D23">
              <w:rPr>
                <w:sz w:val="18"/>
                <w:szCs w:val="18"/>
              </w:rPr>
              <w:t>раммы</w:t>
            </w:r>
            <w:proofErr w:type="spellEnd"/>
          </w:p>
        </w:tc>
        <w:tc>
          <w:tcPr>
            <w:tcW w:w="5067" w:type="dxa"/>
            <w:gridSpan w:val="8"/>
          </w:tcPr>
          <w:p w:rsidR="003461D9" w:rsidRPr="007D6D23" w:rsidRDefault="003461D9" w:rsidP="003461D9">
            <w:pPr>
              <w:jc w:val="center"/>
              <w:rPr>
                <w:sz w:val="18"/>
                <w:szCs w:val="18"/>
              </w:rPr>
            </w:pPr>
            <w:r w:rsidRPr="007D6D23">
              <w:rPr>
                <w:sz w:val="18"/>
                <w:szCs w:val="18"/>
              </w:rPr>
              <w:t>Значения показателя по годам</w:t>
            </w:r>
          </w:p>
        </w:tc>
        <w:tc>
          <w:tcPr>
            <w:tcW w:w="1260" w:type="dxa"/>
            <w:vMerge w:val="restart"/>
          </w:tcPr>
          <w:p w:rsidR="003461D9" w:rsidRPr="007D6D23" w:rsidRDefault="003461D9" w:rsidP="003461D9">
            <w:pPr>
              <w:jc w:val="center"/>
              <w:rPr>
                <w:sz w:val="18"/>
                <w:szCs w:val="18"/>
              </w:rPr>
            </w:pPr>
            <w:r w:rsidRPr="007D6D23">
              <w:rPr>
                <w:sz w:val="18"/>
                <w:szCs w:val="18"/>
              </w:rPr>
              <w:t>Целевое значение показателя на момент окончания реализации программы</w:t>
            </w:r>
          </w:p>
        </w:tc>
      </w:tr>
      <w:tr w:rsidR="003461D9" w:rsidTr="003461D9">
        <w:tc>
          <w:tcPr>
            <w:tcW w:w="644" w:type="dxa"/>
            <w:vMerge/>
          </w:tcPr>
          <w:p w:rsidR="003461D9" w:rsidRPr="007D6D23" w:rsidRDefault="003461D9" w:rsidP="003461D9">
            <w:pPr>
              <w:rPr>
                <w:sz w:val="18"/>
                <w:szCs w:val="18"/>
              </w:rPr>
            </w:pPr>
          </w:p>
        </w:tc>
        <w:tc>
          <w:tcPr>
            <w:tcW w:w="1960" w:type="dxa"/>
            <w:vMerge/>
          </w:tcPr>
          <w:p w:rsidR="003461D9" w:rsidRPr="007D6D23" w:rsidRDefault="003461D9" w:rsidP="003461D9">
            <w:pPr>
              <w:rPr>
                <w:sz w:val="18"/>
                <w:szCs w:val="18"/>
              </w:rPr>
            </w:pPr>
          </w:p>
        </w:tc>
        <w:tc>
          <w:tcPr>
            <w:tcW w:w="952" w:type="dxa"/>
            <w:vMerge/>
          </w:tcPr>
          <w:p w:rsidR="003461D9" w:rsidRPr="007D6D23" w:rsidRDefault="003461D9" w:rsidP="003461D9">
            <w:pPr>
              <w:rPr>
                <w:sz w:val="18"/>
                <w:szCs w:val="18"/>
              </w:rPr>
            </w:pPr>
          </w:p>
        </w:tc>
        <w:tc>
          <w:tcPr>
            <w:tcW w:w="686" w:type="dxa"/>
          </w:tcPr>
          <w:p w:rsidR="003461D9" w:rsidRPr="007D6D23" w:rsidRDefault="003461D9" w:rsidP="003461D9">
            <w:pPr>
              <w:jc w:val="center"/>
              <w:rPr>
                <w:sz w:val="18"/>
                <w:szCs w:val="18"/>
              </w:rPr>
            </w:pPr>
            <w:r w:rsidRPr="007D6D23">
              <w:rPr>
                <w:sz w:val="18"/>
                <w:szCs w:val="18"/>
              </w:rPr>
              <w:t>2019</w:t>
            </w:r>
          </w:p>
        </w:tc>
        <w:tc>
          <w:tcPr>
            <w:tcW w:w="616" w:type="dxa"/>
          </w:tcPr>
          <w:p w:rsidR="003461D9" w:rsidRPr="007D6D23" w:rsidRDefault="003461D9" w:rsidP="003461D9">
            <w:pPr>
              <w:jc w:val="center"/>
              <w:rPr>
                <w:sz w:val="18"/>
                <w:szCs w:val="18"/>
              </w:rPr>
            </w:pPr>
            <w:r w:rsidRPr="007D6D23">
              <w:rPr>
                <w:sz w:val="18"/>
                <w:szCs w:val="18"/>
              </w:rPr>
              <w:t>2020</w:t>
            </w:r>
          </w:p>
        </w:tc>
        <w:tc>
          <w:tcPr>
            <w:tcW w:w="630" w:type="dxa"/>
          </w:tcPr>
          <w:p w:rsidR="003461D9" w:rsidRPr="007D6D23" w:rsidRDefault="003461D9" w:rsidP="003461D9">
            <w:pPr>
              <w:jc w:val="center"/>
              <w:rPr>
                <w:sz w:val="18"/>
                <w:szCs w:val="18"/>
              </w:rPr>
            </w:pPr>
            <w:r w:rsidRPr="007D6D23">
              <w:rPr>
                <w:sz w:val="18"/>
                <w:szCs w:val="18"/>
              </w:rPr>
              <w:t>2021</w:t>
            </w:r>
          </w:p>
        </w:tc>
        <w:tc>
          <w:tcPr>
            <w:tcW w:w="643" w:type="dxa"/>
          </w:tcPr>
          <w:p w:rsidR="003461D9" w:rsidRPr="007D6D23" w:rsidRDefault="003461D9" w:rsidP="003461D9">
            <w:pPr>
              <w:jc w:val="center"/>
              <w:rPr>
                <w:sz w:val="18"/>
                <w:szCs w:val="18"/>
              </w:rPr>
            </w:pPr>
            <w:r w:rsidRPr="007D6D23">
              <w:rPr>
                <w:sz w:val="18"/>
                <w:szCs w:val="18"/>
              </w:rPr>
              <w:t>2022</w:t>
            </w:r>
          </w:p>
        </w:tc>
        <w:tc>
          <w:tcPr>
            <w:tcW w:w="630" w:type="dxa"/>
          </w:tcPr>
          <w:p w:rsidR="003461D9" w:rsidRPr="007D6D23" w:rsidRDefault="003461D9" w:rsidP="003461D9">
            <w:pPr>
              <w:jc w:val="center"/>
              <w:rPr>
                <w:sz w:val="18"/>
                <w:szCs w:val="18"/>
              </w:rPr>
            </w:pPr>
            <w:r w:rsidRPr="007D6D23">
              <w:rPr>
                <w:sz w:val="18"/>
                <w:szCs w:val="18"/>
              </w:rPr>
              <w:t>2023</w:t>
            </w:r>
          </w:p>
        </w:tc>
        <w:tc>
          <w:tcPr>
            <w:tcW w:w="616" w:type="dxa"/>
          </w:tcPr>
          <w:p w:rsidR="003461D9" w:rsidRPr="007D6D23" w:rsidRDefault="003461D9" w:rsidP="003461D9">
            <w:pPr>
              <w:jc w:val="center"/>
              <w:rPr>
                <w:sz w:val="18"/>
                <w:szCs w:val="18"/>
              </w:rPr>
            </w:pPr>
            <w:r w:rsidRPr="007D6D23">
              <w:rPr>
                <w:sz w:val="18"/>
                <w:szCs w:val="18"/>
              </w:rPr>
              <w:t>2024</w:t>
            </w:r>
          </w:p>
        </w:tc>
        <w:tc>
          <w:tcPr>
            <w:tcW w:w="616" w:type="dxa"/>
          </w:tcPr>
          <w:p w:rsidR="003461D9" w:rsidRPr="007D6D23" w:rsidRDefault="003461D9" w:rsidP="003461D9">
            <w:pPr>
              <w:jc w:val="center"/>
              <w:rPr>
                <w:sz w:val="18"/>
                <w:szCs w:val="18"/>
              </w:rPr>
            </w:pPr>
            <w:r w:rsidRPr="007D6D23">
              <w:rPr>
                <w:sz w:val="18"/>
                <w:szCs w:val="18"/>
              </w:rPr>
              <w:t>2025</w:t>
            </w:r>
          </w:p>
        </w:tc>
        <w:tc>
          <w:tcPr>
            <w:tcW w:w="630" w:type="dxa"/>
          </w:tcPr>
          <w:p w:rsidR="003461D9" w:rsidRPr="007D6D23" w:rsidRDefault="003461D9" w:rsidP="003461D9">
            <w:pPr>
              <w:jc w:val="center"/>
              <w:rPr>
                <w:sz w:val="18"/>
                <w:szCs w:val="18"/>
              </w:rPr>
            </w:pPr>
            <w:r w:rsidRPr="007D6D23">
              <w:rPr>
                <w:sz w:val="18"/>
                <w:szCs w:val="18"/>
              </w:rPr>
              <w:t>2026</w:t>
            </w:r>
          </w:p>
        </w:tc>
        <w:tc>
          <w:tcPr>
            <w:tcW w:w="1260" w:type="dxa"/>
            <w:vMerge/>
          </w:tcPr>
          <w:p w:rsidR="003461D9" w:rsidRPr="007D6D23" w:rsidRDefault="003461D9" w:rsidP="003461D9">
            <w:pPr>
              <w:rPr>
                <w:sz w:val="18"/>
                <w:szCs w:val="18"/>
              </w:rPr>
            </w:pPr>
          </w:p>
        </w:tc>
      </w:tr>
      <w:tr w:rsidR="009869E0" w:rsidRPr="00A527B7" w:rsidTr="003461D9">
        <w:tc>
          <w:tcPr>
            <w:tcW w:w="644" w:type="dxa"/>
          </w:tcPr>
          <w:p w:rsidR="009869E0" w:rsidRPr="009869E0" w:rsidRDefault="009869E0" w:rsidP="009869E0">
            <w:pPr>
              <w:jc w:val="center"/>
            </w:pPr>
            <w:r w:rsidRPr="009869E0">
              <w:t>17</w:t>
            </w:r>
          </w:p>
        </w:tc>
        <w:tc>
          <w:tcPr>
            <w:tcW w:w="1960" w:type="dxa"/>
          </w:tcPr>
          <w:p w:rsidR="009869E0" w:rsidRPr="009869E0" w:rsidRDefault="009869E0" w:rsidP="009869E0">
            <w:pPr>
              <w:pStyle w:val="ConsPlusNormal"/>
              <w:ind w:firstLine="0"/>
              <w:jc w:val="both"/>
              <w:rPr>
                <w:rFonts w:ascii="Times New Roman" w:hAnsi="Times New Roman" w:cs="Times New Roman"/>
              </w:rPr>
            </w:pPr>
            <w:r>
              <w:rPr>
                <w:rFonts w:ascii="Times New Roman" w:hAnsi="Times New Roman" w:cs="Times New Roman"/>
              </w:rPr>
              <w:t xml:space="preserve">Доля детей в возрасте от 6 до 17 (включительно), охваченных всеми формами </w:t>
            </w:r>
            <w:r w:rsidRPr="009869E0">
              <w:rPr>
                <w:rFonts w:ascii="Times New Roman" w:hAnsi="Times New Roman" w:cs="Times New Roman"/>
              </w:rPr>
              <w:t>отдыха</w:t>
            </w:r>
            <w:r>
              <w:rPr>
                <w:rFonts w:ascii="Times New Roman" w:hAnsi="Times New Roman" w:cs="Times New Roman"/>
              </w:rPr>
              <w:t xml:space="preserve"> и оздоровления</w:t>
            </w:r>
            <w:r w:rsidRPr="009869E0">
              <w:rPr>
                <w:rFonts w:ascii="Times New Roman" w:hAnsi="Times New Roman" w:cs="Times New Roman"/>
              </w:rPr>
              <w:t>,</w:t>
            </w:r>
            <w:r>
              <w:rPr>
                <w:rFonts w:ascii="Times New Roman" w:hAnsi="Times New Roman" w:cs="Times New Roman"/>
              </w:rPr>
              <w:t xml:space="preserve"> от общей численности детей, нуждающихся в оздоровлении, </w:t>
            </w:r>
            <w:r w:rsidRPr="009869E0">
              <w:rPr>
                <w:rFonts w:ascii="Times New Roman" w:hAnsi="Times New Roman" w:cs="Times New Roman"/>
              </w:rPr>
              <w:t>%</w:t>
            </w:r>
          </w:p>
        </w:tc>
        <w:tc>
          <w:tcPr>
            <w:tcW w:w="952" w:type="dxa"/>
          </w:tcPr>
          <w:p w:rsidR="009869E0" w:rsidRPr="009869E0" w:rsidRDefault="009869E0" w:rsidP="009869E0">
            <w:pPr>
              <w:pStyle w:val="ConsPlusCell"/>
              <w:jc w:val="center"/>
              <w:rPr>
                <w:rFonts w:ascii="Times New Roman" w:hAnsi="Times New Roman" w:cs="Times New Roman"/>
              </w:rPr>
            </w:pPr>
            <w:r w:rsidRPr="009869E0">
              <w:rPr>
                <w:rFonts w:ascii="Times New Roman" w:hAnsi="Times New Roman" w:cs="Times New Roman"/>
              </w:rPr>
              <w:t>57,4</w:t>
            </w:r>
          </w:p>
        </w:tc>
        <w:tc>
          <w:tcPr>
            <w:tcW w:w="686" w:type="dxa"/>
          </w:tcPr>
          <w:p w:rsidR="009869E0" w:rsidRPr="009869E0" w:rsidRDefault="009869E0" w:rsidP="009869E0">
            <w:pPr>
              <w:jc w:val="center"/>
            </w:pPr>
            <w:r w:rsidRPr="009869E0">
              <w:t>57,4</w:t>
            </w:r>
          </w:p>
        </w:tc>
        <w:tc>
          <w:tcPr>
            <w:tcW w:w="616" w:type="dxa"/>
          </w:tcPr>
          <w:p w:rsidR="009869E0" w:rsidRPr="009869E0" w:rsidRDefault="009869E0" w:rsidP="009869E0">
            <w:pPr>
              <w:jc w:val="center"/>
            </w:pPr>
            <w:r w:rsidRPr="009869E0">
              <w:t>57,4</w:t>
            </w:r>
          </w:p>
        </w:tc>
        <w:tc>
          <w:tcPr>
            <w:tcW w:w="630" w:type="dxa"/>
          </w:tcPr>
          <w:p w:rsidR="009869E0" w:rsidRPr="009869E0" w:rsidRDefault="009869E0" w:rsidP="009869E0">
            <w:pPr>
              <w:jc w:val="center"/>
            </w:pPr>
            <w:r w:rsidRPr="009869E0">
              <w:t>57,4</w:t>
            </w:r>
          </w:p>
        </w:tc>
        <w:tc>
          <w:tcPr>
            <w:tcW w:w="643" w:type="dxa"/>
          </w:tcPr>
          <w:p w:rsidR="009869E0" w:rsidRPr="009869E0" w:rsidRDefault="009869E0" w:rsidP="009869E0">
            <w:pPr>
              <w:jc w:val="center"/>
            </w:pPr>
            <w:r>
              <w:t>100</w:t>
            </w:r>
          </w:p>
        </w:tc>
        <w:tc>
          <w:tcPr>
            <w:tcW w:w="630" w:type="dxa"/>
          </w:tcPr>
          <w:p w:rsidR="009869E0" w:rsidRPr="009869E0" w:rsidRDefault="009869E0" w:rsidP="009869E0">
            <w:pPr>
              <w:jc w:val="center"/>
            </w:pPr>
            <w:r>
              <w:t>100</w:t>
            </w:r>
          </w:p>
        </w:tc>
        <w:tc>
          <w:tcPr>
            <w:tcW w:w="616" w:type="dxa"/>
          </w:tcPr>
          <w:p w:rsidR="009869E0" w:rsidRPr="009869E0" w:rsidRDefault="009869E0" w:rsidP="009869E0">
            <w:pPr>
              <w:jc w:val="center"/>
            </w:pPr>
            <w:r>
              <w:t>100</w:t>
            </w:r>
          </w:p>
        </w:tc>
        <w:tc>
          <w:tcPr>
            <w:tcW w:w="616" w:type="dxa"/>
          </w:tcPr>
          <w:p w:rsidR="009869E0" w:rsidRPr="009869E0" w:rsidRDefault="009869E0" w:rsidP="009869E0">
            <w:pPr>
              <w:jc w:val="center"/>
            </w:pPr>
            <w:r>
              <w:t>100</w:t>
            </w:r>
          </w:p>
        </w:tc>
        <w:tc>
          <w:tcPr>
            <w:tcW w:w="630" w:type="dxa"/>
          </w:tcPr>
          <w:p w:rsidR="009869E0" w:rsidRPr="009869E0" w:rsidRDefault="009869E0" w:rsidP="009869E0">
            <w:pPr>
              <w:jc w:val="center"/>
            </w:pPr>
            <w:r>
              <w:t>100</w:t>
            </w:r>
          </w:p>
        </w:tc>
        <w:tc>
          <w:tcPr>
            <w:tcW w:w="1260" w:type="dxa"/>
          </w:tcPr>
          <w:p w:rsidR="009869E0" w:rsidRPr="009869E0" w:rsidRDefault="009869E0" w:rsidP="009869E0">
            <w:pPr>
              <w:jc w:val="center"/>
            </w:pPr>
            <w:r>
              <w:t>100</w:t>
            </w:r>
          </w:p>
        </w:tc>
      </w:tr>
    </w:tbl>
    <w:p w:rsidR="003461D9" w:rsidRDefault="009869E0" w:rsidP="009869E0">
      <w:pPr>
        <w:ind w:firstLine="709"/>
        <w:jc w:val="right"/>
        <w:rPr>
          <w:sz w:val="24"/>
          <w:szCs w:val="24"/>
        </w:rPr>
      </w:pPr>
      <w:r>
        <w:rPr>
          <w:sz w:val="24"/>
          <w:szCs w:val="24"/>
        </w:rPr>
        <w:t>»;</w:t>
      </w:r>
    </w:p>
    <w:p w:rsidR="00EE4D19" w:rsidRDefault="00121B3D"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таблицу 4 «Распределение финансовых ресурсов муниципальной программы» Программы изложить в редакции согласно приложению</w:t>
      </w:r>
      <w:r w:rsidR="000F22A7">
        <w:rPr>
          <w:rFonts w:ascii="Times New Roman" w:hAnsi="Times New Roman" w:cs="Times New Roman"/>
          <w:b w:val="0"/>
          <w:sz w:val="24"/>
          <w:szCs w:val="24"/>
        </w:rPr>
        <w:t xml:space="preserve"> </w:t>
      </w:r>
      <w:r>
        <w:rPr>
          <w:rFonts w:ascii="Times New Roman" w:hAnsi="Times New Roman" w:cs="Times New Roman"/>
          <w:b w:val="0"/>
          <w:sz w:val="24"/>
          <w:szCs w:val="24"/>
        </w:rPr>
        <w:t xml:space="preserve">2 </w:t>
      </w:r>
      <w:r w:rsidR="000F22A7">
        <w:rPr>
          <w:rFonts w:ascii="Times New Roman" w:hAnsi="Times New Roman" w:cs="Times New Roman"/>
          <w:b w:val="0"/>
          <w:sz w:val="24"/>
          <w:szCs w:val="24"/>
        </w:rPr>
        <w:t>к настоящему постановлению.</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 xml:space="preserve">4. </w:t>
      </w:r>
      <w:proofErr w:type="gramStart"/>
      <w:r w:rsidRPr="00897A9F">
        <w:rPr>
          <w:rFonts w:ascii="Times New Roman" w:hAnsi="Times New Roman" w:cs="Times New Roman"/>
          <w:b w:val="0"/>
          <w:sz w:val="24"/>
          <w:szCs w:val="24"/>
        </w:rPr>
        <w:t>Контроль за</w:t>
      </w:r>
      <w:proofErr w:type="gramEnd"/>
      <w:r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0F22A7" w:rsidRDefault="000F22A7"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C31362">
          <w:headerReference w:type="even" r:id="rId10"/>
          <w:headerReference w:type="default" r:id="rId11"/>
          <w:pgSz w:w="11906" w:h="16838"/>
          <w:pgMar w:top="567" w:right="851" w:bottom="567" w:left="1701" w:header="709" w:footer="709" w:gutter="0"/>
          <w:cols w:space="708"/>
          <w:titlePg/>
          <w:docGrid w:linePitch="360"/>
        </w:sectPr>
      </w:pPr>
    </w:p>
    <w:p w:rsidR="0077290E" w:rsidRDefault="0077290E" w:rsidP="00F337A7">
      <w:pPr>
        <w:pStyle w:val="31"/>
        <w:jc w:val="righ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EC4622">
        <w:rPr>
          <w:sz w:val="22"/>
          <w:szCs w:val="22"/>
          <w:lang w:val="ru-RU"/>
        </w:rPr>
        <w:t>декабря</w:t>
      </w:r>
      <w:r w:rsidRPr="00897A9F">
        <w:rPr>
          <w:sz w:val="22"/>
          <w:szCs w:val="22"/>
        </w:rPr>
        <w:t xml:space="preserve"> 202</w:t>
      </w:r>
      <w:r>
        <w:rPr>
          <w:sz w:val="22"/>
          <w:szCs w:val="22"/>
          <w:lang w:val="ru-RU"/>
        </w:rPr>
        <w:t>3</w:t>
      </w:r>
      <w:r w:rsidRPr="00897A9F">
        <w:rPr>
          <w:sz w:val="22"/>
          <w:szCs w:val="22"/>
        </w:rPr>
        <w:t xml:space="preserve"> года №</w:t>
      </w:r>
    </w:p>
    <w:p w:rsidR="00F337A7" w:rsidRPr="00897A9F" w:rsidRDefault="00F337A7" w:rsidP="00F337A7">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337A7" w:rsidRPr="00897A9F" w:rsidRDefault="00F337A7" w:rsidP="00F337A7">
      <w:pPr>
        <w:pStyle w:val="31"/>
        <w:rPr>
          <w:sz w:val="22"/>
          <w:szCs w:val="22"/>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A3C77" w:rsidRPr="00F337A7" w:rsidRDefault="00FA3C77" w:rsidP="00897A9F">
      <w:pPr>
        <w:pStyle w:val="31"/>
        <w:jc w:val="both"/>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Pr="00897A9F" w:rsidRDefault="00FA3C77" w:rsidP="00FA3C77">
      <w:pPr>
        <w:pStyle w:val="31"/>
        <w:jc w:val="left"/>
        <w:rPr>
          <w:sz w:val="22"/>
          <w:szCs w:val="22"/>
          <w:lang w:val="ru-RU"/>
        </w:rPr>
      </w:pPr>
      <w:r w:rsidRPr="00897A9F">
        <w:rPr>
          <w:sz w:val="22"/>
          <w:szCs w:val="22"/>
          <w:lang w:val="ru-RU"/>
        </w:rPr>
        <w:t xml:space="preserve"> </w:t>
      </w:r>
    </w:p>
    <w:tbl>
      <w:tblPr>
        <w:tblW w:w="5145" w:type="pct"/>
        <w:jc w:val="center"/>
        <w:tblLayout w:type="fixed"/>
        <w:tblCellMar>
          <w:left w:w="57" w:type="dxa"/>
          <w:right w:w="57" w:type="dxa"/>
        </w:tblCellMar>
        <w:tblLook w:val="04A0" w:firstRow="1" w:lastRow="0" w:firstColumn="1" w:lastColumn="0" w:noHBand="0" w:noVBand="1"/>
      </w:tblPr>
      <w:tblGrid>
        <w:gridCol w:w="1297"/>
        <w:gridCol w:w="1558"/>
        <w:gridCol w:w="1488"/>
        <w:gridCol w:w="1560"/>
        <w:gridCol w:w="1276"/>
        <w:gridCol w:w="1134"/>
        <w:gridCol w:w="1134"/>
        <w:gridCol w:w="1134"/>
        <w:gridCol w:w="1134"/>
        <w:gridCol w:w="1134"/>
        <w:gridCol w:w="1134"/>
        <w:gridCol w:w="1134"/>
        <w:gridCol w:w="1160"/>
      </w:tblGrid>
      <w:tr w:rsidR="009630F5" w:rsidRPr="009630F5" w:rsidTr="006D01F7">
        <w:trPr>
          <w:tblHeader/>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Номер основного мероприятия</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Наименование основных мероприятий муниципальной программы (связь мероприятий с показателями муниципальной программы)</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Ответственный исполнитель, соисполнитель муниципальной 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Источники финанс</w:t>
            </w:r>
            <w:bookmarkStart w:id="0" w:name="_GoBack"/>
            <w:bookmarkEnd w:id="0"/>
            <w:r w:rsidRPr="009630F5">
              <w:t>ирования</w:t>
            </w:r>
          </w:p>
        </w:tc>
        <w:tc>
          <w:tcPr>
            <w:tcW w:w="10374" w:type="dxa"/>
            <w:gridSpan w:val="9"/>
            <w:tcBorders>
              <w:top w:val="single" w:sz="4" w:space="0" w:color="auto"/>
              <w:left w:val="nil"/>
              <w:bottom w:val="single" w:sz="4" w:space="0" w:color="auto"/>
              <w:right w:val="single" w:sz="4" w:space="0" w:color="000000"/>
            </w:tcBorders>
            <w:shd w:val="clear" w:color="auto" w:fill="auto"/>
            <w:vAlign w:val="center"/>
            <w:hideMark/>
          </w:tcPr>
          <w:p w:rsidR="009630F5" w:rsidRPr="009630F5" w:rsidRDefault="009630F5" w:rsidP="009630F5">
            <w:pPr>
              <w:jc w:val="center"/>
            </w:pPr>
            <w:r w:rsidRPr="009630F5">
              <w:t xml:space="preserve">Объем бюджетных ассигнований на реализацию муниципальной программы, </w:t>
            </w:r>
            <w:proofErr w:type="spellStart"/>
            <w:r w:rsidRPr="009630F5">
              <w:t>тыс</w:t>
            </w:r>
            <w:proofErr w:type="gramStart"/>
            <w:r w:rsidRPr="009630F5">
              <w:t>.р</w:t>
            </w:r>
            <w:proofErr w:type="gramEnd"/>
            <w:r w:rsidRPr="009630F5">
              <w:t>ублей</w:t>
            </w:r>
            <w:proofErr w:type="spellEnd"/>
          </w:p>
        </w:tc>
      </w:tr>
      <w:tr w:rsidR="009630F5" w:rsidRPr="009630F5" w:rsidTr="006D01F7">
        <w:trPr>
          <w:tblHeade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Всего</w:t>
            </w:r>
          </w:p>
        </w:tc>
        <w:tc>
          <w:tcPr>
            <w:tcW w:w="9098" w:type="dxa"/>
            <w:gridSpan w:val="8"/>
            <w:tcBorders>
              <w:top w:val="single" w:sz="4" w:space="0" w:color="auto"/>
              <w:left w:val="nil"/>
              <w:bottom w:val="single" w:sz="4" w:space="0" w:color="auto"/>
              <w:right w:val="single" w:sz="4" w:space="0" w:color="000000"/>
            </w:tcBorders>
            <w:shd w:val="clear" w:color="auto" w:fill="auto"/>
            <w:hideMark/>
          </w:tcPr>
          <w:p w:rsidR="009630F5" w:rsidRPr="009630F5" w:rsidRDefault="009630F5" w:rsidP="009630F5">
            <w:pPr>
              <w:jc w:val="center"/>
            </w:pPr>
            <w:r w:rsidRPr="009630F5">
              <w:t>в том числе</w:t>
            </w:r>
          </w:p>
        </w:tc>
      </w:tr>
      <w:tr w:rsidR="009630F5" w:rsidRPr="009630F5" w:rsidTr="006D01F7">
        <w:trPr>
          <w:tblHeade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276"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2020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2021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2022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2023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2025</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2026</w:t>
            </w:r>
          </w:p>
        </w:tc>
      </w:tr>
      <w:tr w:rsidR="009630F5" w:rsidRPr="009630F5" w:rsidTr="006D01F7">
        <w:trPr>
          <w:tblHeader/>
          <w:jc w:val="center"/>
        </w:trPr>
        <w:tc>
          <w:tcPr>
            <w:tcW w:w="1297" w:type="dxa"/>
            <w:tcBorders>
              <w:top w:val="nil"/>
              <w:left w:val="single" w:sz="4" w:space="0" w:color="auto"/>
              <w:bottom w:val="single" w:sz="4" w:space="0" w:color="auto"/>
              <w:right w:val="single" w:sz="4" w:space="0" w:color="auto"/>
            </w:tcBorders>
            <w:shd w:val="clear" w:color="auto" w:fill="auto"/>
            <w:hideMark/>
          </w:tcPr>
          <w:p w:rsidR="009630F5" w:rsidRPr="009630F5" w:rsidRDefault="009630F5" w:rsidP="009630F5">
            <w:pPr>
              <w:jc w:val="center"/>
            </w:pPr>
            <w:r w:rsidRPr="009630F5">
              <w:t>1</w:t>
            </w:r>
          </w:p>
        </w:tc>
        <w:tc>
          <w:tcPr>
            <w:tcW w:w="1558"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pPr>
            <w:r w:rsidRPr="009630F5">
              <w:t>2</w:t>
            </w:r>
          </w:p>
        </w:tc>
        <w:tc>
          <w:tcPr>
            <w:tcW w:w="1488"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pPr>
            <w:r w:rsidRPr="009630F5">
              <w:t>3</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pPr>
            <w:r w:rsidRPr="009630F5">
              <w:t>4</w:t>
            </w:r>
          </w:p>
        </w:tc>
        <w:tc>
          <w:tcPr>
            <w:tcW w:w="1276"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pPr>
            <w:r w:rsidRPr="009630F5">
              <w:t>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12</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13</w:t>
            </w:r>
          </w:p>
        </w:tc>
      </w:tr>
      <w:tr w:rsidR="009630F5" w:rsidRPr="009630F5" w:rsidTr="007B153B">
        <w:trPr>
          <w:jc w:val="center"/>
        </w:trPr>
        <w:tc>
          <w:tcPr>
            <w:tcW w:w="16277"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9630F5" w:rsidRPr="009630F5" w:rsidRDefault="009630F5" w:rsidP="009630F5">
            <w:pPr>
              <w:jc w:val="center"/>
              <w:rPr>
                <w:b/>
                <w:bCs/>
              </w:rPr>
            </w:pPr>
            <w:r w:rsidRPr="009630F5">
              <w:rPr>
                <w:b/>
                <w:bCs/>
              </w:rPr>
              <w:t>Подпрограмма 1 «Общее образование. Дополнительное образование детей»</w:t>
            </w:r>
          </w:p>
        </w:tc>
      </w:tr>
      <w:tr w:rsidR="009630F5" w:rsidRPr="009630F5" w:rsidTr="007B153B">
        <w:trPr>
          <w:jc w:val="center"/>
        </w:trPr>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r w:rsidRPr="009630F5">
              <w:t>Развитие системы общего образования</w:t>
            </w:r>
            <w:r w:rsidRPr="009630F5">
              <w:rPr>
                <w:color w:val="DD0806"/>
              </w:rPr>
              <w:t xml:space="preserve"> </w:t>
            </w:r>
            <w:r w:rsidRPr="009630F5">
              <w:rPr>
                <w:color w:val="000000"/>
              </w:rPr>
              <w:t>(1-7,9,10)</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Комитет по образованию администрации Белоярского района (далее - </w:t>
            </w:r>
            <w:proofErr w:type="gramStart"/>
            <w:r w:rsidRPr="009630F5">
              <w:t>КО</w:t>
            </w:r>
            <w:proofErr w:type="gramEnd"/>
            <w:r w:rsidRPr="009630F5">
              <w:t>)</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13 377 288,6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1 365 726,9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1 495 552,9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1 568 829,4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1 667 357,5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1 892 274,2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1 774 378,7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1 806 584,5</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1 806 584,5</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281 131,4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13 614,1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42 928,4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42 536,6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43 115,8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46 909,9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46 013,3</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46 013,3</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11 236 368,0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1 113 157,0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1 239 050,5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1 311 245,1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1 399 151,3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1 590 070,3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1 526 414,0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1 528 639,9</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1 528 639,9</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1 294 228,6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182 105,4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168 503,8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141 208,9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145 752,9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186 058,9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136 281,9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167 158,4</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167 158,4</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565 560,6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70 464,5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74 384,5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73 447,0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79 916,7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73 029,2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64 772,9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64 772,9</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64 772,9</w:t>
            </w:r>
          </w:p>
        </w:tc>
      </w:tr>
      <w:tr w:rsidR="009630F5" w:rsidRPr="009630F5" w:rsidTr="007B153B">
        <w:trPr>
          <w:jc w:val="center"/>
        </w:trPr>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1.1.1</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r w:rsidRPr="009630F5">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4 381 118,0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487 999,5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505 949,1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529 662,9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577 675,4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605 577,4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548 807,9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562 722,9</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562 722,9</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3 454 994,3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367 489,6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389 240,9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409 996,9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452 962,5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481 707,8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451 122,2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451 237,2</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451 237,2</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486 013,4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65 503,1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59 595,6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62 412,0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60 479,7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67 771,5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47 550,5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61 350,5</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61 350,5</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440 110,3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55 006,8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57 112,6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57 254,0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64 233,2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56 098,1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50 135,2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50 135,2</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50 135,2</w:t>
            </w:r>
          </w:p>
        </w:tc>
      </w:tr>
      <w:tr w:rsidR="009630F5" w:rsidRPr="009630F5" w:rsidTr="007B153B">
        <w:trPr>
          <w:jc w:val="center"/>
        </w:trPr>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1.1.2</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r w:rsidRPr="009630F5">
              <w:t>Обеспечение деятельности муниципальных общеобразовательных учреждений Белоярского района</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8 996 170,6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877 727,4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989 603,8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1 039 166,5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1 089 682,1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1 286 696,8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1 225 570,8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1 243 861,6</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1 243 861,6</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281 131,4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13 614,1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42 928,4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42 536,6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43 115,8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46 909,9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46 013,3</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46 013,3</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7 781 373,7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745 667,4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849 809,6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901 248,2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946 188,8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1 108 362,5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1 075 291,8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1 077 402,7</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1 077 402,7</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808 215,2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116 602,3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108 908,2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78 796,9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85 273,2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118 287,4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88 731,4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105 807,9</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105 807,9</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125 450,3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15 457,7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17 271,9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16 193,0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15 683,5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16 931,1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14 637,7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14 637,7</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14 637,7</w:t>
            </w:r>
          </w:p>
        </w:tc>
      </w:tr>
      <w:tr w:rsidR="009630F5" w:rsidRPr="009630F5" w:rsidTr="007B153B">
        <w:trPr>
          <w:jc w:val="center"/>
        </w:trPr>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1.1.2.1</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roofErr w:type="gramStart"/>
            <w:r w:rsidRPr="009630F5">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169 468,9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9 460,8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25 397,6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20 674,1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23 158,8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30 259,2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30 259,2</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30 259,2</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60 539,4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1 635,7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7 352,6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9 085,1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9 179,0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11 693,4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10 796,8</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10 796,8</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88 800,8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6 406,0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17 156,1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11 104,1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11 218,7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14 291,9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14 312,0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14 312,0</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20 128,7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1 419,1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888,9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484,9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2 761,1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4 273,9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5 150,4</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5 150,4</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1.1.2.2</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Ежемесячное денежное вознаграждение за классное руководство педагогическим </w:t>
            </w:r>
            <w:r w:rsidRPr="009630F5">
              <w:lastRenderedPageBreak/>
              <w:t>работникам государственных и муниципальных общеобразовательных организаций</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220 592,0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11 978,4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35 575,8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33 451,5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33 936,8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35 216,5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35 216,5</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35 216,5</w:t>
            </w:r>
          </w:p>
        </w:tc>
      </w:tr>
      <w:tr w:rsidR="009630F5" w:rsidRPr="009630F5" w:rsidTr="007B153B">
        <w:trPr>
          <w:jc w:val="center"/>
        </w:trPr>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1.2</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r w:rsidRPr="009630F5">
              <w:t>Развитие системы дополнительного образования детей</w:t>
            </w:r>
            <w:r w:rsidRPr="009630F5">
              <w:rPr>
                <w:color w:val="DD0806"/>
              </w:rPr>
              <w:t xml:space="preserve"> </w:t>
            </w:r>
            <w:r w:rsidRPr="009630F5">
              <w:rPr>
                <w:color w:val="000000"/>
              </w:rPr>
              <w:t>(11-16)</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561 600,2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66 150,0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65 063,3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70 520,8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76 475,1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76 812,2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68 859,6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68 859,6</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68 859,6</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1 140,0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890,0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250,0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544 477,8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64 730,0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63 105,9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67 078,4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72 446,1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75 243,8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67 291,2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67 291,2</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67 291,2</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15 982,4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1 420,0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1 957,4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2 552,4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3 779,0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1 568,4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1 568,4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1 568,4</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1 568,4</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1.2.1</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 xml:space="preserve">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w:t>
            </w:r>
            <w:proofErr w:type="spellStart"/>
            <w:r w:rsidRPr="009630F5">
              <w:t>г</w:t>
            </w:r>
            <w:proofErr w:type="gramStart"/>
            <w:r w:rsidRPr="009630F5">
              <w:t>.Б</w:t>
            </w:r>
            <w:proofErr w:type="gramEnd"/>
            <w:r w:rsidRPr="009630F5">
              <w:t>елоярский</w:t>
            </w:r>
            <w:proofErr w:type="spellEnd"/>
            <w:r w:rsidRPr="009630F5">
              <w:t>»</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212 651,1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27 979,4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17 282,3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22 355,2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31 845,4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36 183,6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25 668,4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25 668,4</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25 668,4</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1 140,0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890,0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250,0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195 528,7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26 559,4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15 324,9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18 912,8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27 816,4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34 615,2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24 100,0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24 100,0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24 100,0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15 982,4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1 420,0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1 957,4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2 552,4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3 779,0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1 568,4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1 568,4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1 568,4</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1 568,4</w:t>
            </w:r>
          </w:p>
        </w:tc>
      </w:tr>
      <w:tr w:rsidR="009630F5" w:rsidRPr="009630F5" w:rsidTr="007B153B">
        <w:trPr>
          <w:jc w:val="center"/>
        </w:trPr>
        <w:tc>
          <w:tcPr>
            <w:tcW w:w="1297" w:type="dxa"/>
            <w:tcBorders>
              <w:top w:val="nil"/>
              <w:left w:val="single" w:sz="4" w:space="0" w:color="auto"/>
              <w:bottom w:val="nil"/>
              <w:right w:val="single" w:sz="4" w:space="0" w:color="auto"/>
            </w:tcBorders>
            <w:shd w:val="clear" w:color="auto" w:fill="auto"/>
            <w:vAlign w:val="center"/>
            <w:hideMark/>
          </w:tcPr>
          <w:p w:rsidR="009630F5" w:rsidRPr="009630F5" w:rsidRDefault="009630F5" w:rsidP="009630F5">
            <w:pPr>
              <w:jc w:val="center"/>
            </w:pPr>
            <w:r w:rsidRPr="009630F5">
              <w:t>1.2.2</w:t>
            </w:r>
          </w:p>
        </w:tc>
        <w:tc>
          <w:tcPr>
            <w:tcW w:w="1558" w:type="dxa"/>
            <w:tcBorders>
              <w:top w:val="nil"/>
              <w:left w:val="nil"/>
              <w:bottom w:val="nil"/>
              <w:right w:val="single" w:sz="4" w:space="0" w:color="auto"/>
            </w:tcBorders>
            <w:shd w:val="clear" w:color="auto" w:fill="auto"/>
            <w:vAlign w:val="center"/>
            <w:hideMark/>
          </w:tcPr>
          <w:p w:rsidR="009630F5" w:rsidRPr="009630F5" w:rsidRDefault="009630F5" w:rsidP="009630F5">
            <w:r w:rsidRPr="009630F5">
              <w:t xml:space="preserve">Развитие управленческих </w:t>
            </w:r>
            <w:r w:rsidRPr="009630F5">
              <w:lastRenderedPageBreak/>
              <w:t>и организационно-</w:t>
            </w:r>
            <w:proofErr w:type="gramStart"/>
            <w:r w:rsidRPr="009630F5">
              <w:t>экономических механизмов</w:t>
            </w:r>
            <w:proofErr w:type="gramEnd"/>
            <w:r w:rsidRPr="009630F5">
              <w:t>, обновление содержания дополнительного образования</w:t>
            </w:r>
          </w:p>
        </w:tc>
        <w:tc>
          <w:tcPr>
            <w:tcW w:w="1488"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 xml:space="preserve">бюджет Белоярского </w:t>
            </w:r>
            <w:r w:rsidRPr="009630F5">
              <w:lastRenderedPageBreak/>
              <w:t>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348 949,1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38 170,6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47 781,0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48 165,6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44 629,7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40 628,6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43 191,2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43 191,2</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43 191,2</w:t>
            </w:r>
          </w:p>
        </w:tc>
      </w:tr>
      <w:tr w:rsidR="009630F5" w:rsidRPr="009630F5" w:rsidTr="007B153B">
        <w:trPr>
          <w:jc w:val="cent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1.3</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r w:rsidRPr="009630F5">
              <w:t xml:space="preserve">Организация отдыха детей в каникулярное время на базе образовательных учреждений </w:t>
            </w:r>
            <w:r w:rsidRPr="009630F5">
              <w:rPr>
                <w:color w:val="000000"/>
              </w:rPr>
              <w:t>(17)</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92 948,1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11 161,5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7 275,7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10 008,5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12 847,1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13 546,3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12 703,0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12 703,0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12 703,0</w:t>
            </w:r>
          </w:p>
        </w:tc>
      </w:tr>
      <w:tr w:rsidR="009630F5" w:rsidRPr="009630F5" w:rsidTr="007B153B">
        <w:trP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48 545,3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4 170,7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2 459,2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6 757,5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7 312,6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7 499,0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6 782,1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6 782,1</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6 782,1</w:t>
            </w:r>
          </w:p>
        </w:tc>
      </w:tr>
      <w:tr w:rsidR="009630F5" w:rsidRPr="009630F5" w:rsidTr="007B153B">
        <w:trPr>
          <w:jc w:val="center"/>
        </w:trPr>
        <w:tc>
          <w:tcPr>
            <w:tcW w:w="1297"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44 402,8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6 990,8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4 816,5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3 251,0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5 534,5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6 047,3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5 920,9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5 920,9</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5 920,9</w:t>
            </w:r>
          </w:p>
        </w:tc>
      </w:tr>
      <w:tr w:rsidR="009630F5" w:rsidRPr="009630F5" w:rsidTr="007B153B">
        <w:trPr>
          <w:jc w:val="center"/>
        </w:trPr>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1.3.1</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r w:rsidRPr="009630F5">
              <w:t>Организация питания детей в оздоровительных лагерях дневного пребывания</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59 091,2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6 901,7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2 951,8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7 828,5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8 649,9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8 822,3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7 979,0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7 979,0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7 979,0</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48 545,3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4 170,7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2 459,2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6 757,5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7 312,6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7 499,0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6 782,1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6 782,1</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6 782,1</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10 545,9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2 731,0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492,6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1 071,0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1 337,3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1 323,3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1 196,9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1 196,9</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1 196,9</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1.3.2</w:t>
            </w:r>
          </w:p>
        </w:tc>
        <w:tc>
          <w:tcPr>
            <w:tcW w:w="1558"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Обеспечение деятельности лагерей с дневным и круглосуточным пребыванием детей</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33 856,9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4 259,8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4 323,9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2 180,0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4 197,2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4 724,0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4 724,0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4 724,0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4 724,0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Содействие развитию </w:t>
            </w:r>
            <w:r w:rsidRPr="009630F5">
              <w:lastRenderedPageBreak/>
              <w:t>негосударственного сектора в сфере образования (18)</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 xml:space="preserve">бюджет Белоярского </w:t>
            </w:r>
            <w:r w:rsidRPr="009630F5">
              <w:lastRenderedPageBreak/>
              <w:t>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25 938,1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2 085,8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3 304,1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3 287,5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3 500,0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3 260,7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3 500,0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3 500,0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3 500,0</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lastRenderedPageBreak/>
              <w:t>1.5</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 xml:space="preserve">Региональный проект </w:t>
            </w:r>
            <w:r w:rsidRPr="009630F5">
              <w:br/>
              <w:t>«Успех каждого ребенка»</w:t>
            </w:r>
            <w:r w:rsidRPr="009630F5">
              <w:rPr>
                <w:color w:val="DD0806"/>
              </w:rPr>
              <w:t xml:space="preserve"> </w:t>
            </w:r>
            <w:r w:rsidRPr="009630F5">
              <w:t>(11)</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1 891,4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1 891,4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682,3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682,3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1 067,2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1 067,2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1.6</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Региональный проект "Патриотическое воспитание граждан Российской Федерации" (8)</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6 381,0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467,4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1 494,3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1 473,1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1 473,1</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1 473,1</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2 465,3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182,3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576,9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568,7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568,7</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568,7</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3 856,3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285,1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902,4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889,6</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889,6</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59,4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15,0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14,8</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14,8</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1.6.1</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 xml:space="preserve">Проведение мероприятий по обеспечению деятельности советников директора по воспитанию и взаимодействию с детскими </w:t>
            </w:r>
            <w:r w:rsidRPr="009630F5">
              <w:lastRenderedPageBreak/>
              <w:t>общественными объединениями в общеобразовательных организациях</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6 381,0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467,4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1 494,3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1 473,1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1 473,1</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1 473,1</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2 465,3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182,3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576,9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568,7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568,7</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568,7</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3 856,3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285,1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902,4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889,6</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889,6</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59,4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15,0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14,8</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14,8</w:t>
            </w:r>
          </w:p>
        </w:tc>
      </w:tr>
      <w:tr w:rsidR="009630F5" w:rsidRPr="009630F5" w:rsidTr="007B153B">
        <w:trPr>
          <w:jc w:val="center"/>
        </w:trPr>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Итого по подпрограмме 1</w:t>
            </w:r>
          </w:p>
        </w:tc>
        <w:tc>
          <w:tcPr>
            <w:tcW w:w="1488" w:type="dxa"/>
            <w:vMerge w:val="restart"/>
            <w:tcBorders>
              <w:top w:val="nil"/>
              <w:left w:val="single" w:sz="4" w:space="0" w:color="auto"/>
              <w:bottom w:val="single" w:sz="4" w:space="0" w:color="auto"/>
              <w:right w:val="single" w:sz="4" w:space="0" w:color="auto"/>
            </w:tcBorders>
            <w:shd w:val="clear" w:color="auto" w:fill="auto"/>
            <w:hideMark/>
          </w:tcPr>
          <w:p w:rsidR="009630F5" w:rsidRPr="009630F5" w:rsidRDefault="009630F5" w:rsidP="009630F5">
            <w:pPr>
              <w:jc w:val="center"/>
            </w:pPr>
            <w:r w:rsidRPr="009630F5">
              <w:t> </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14 066 047,4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1 445 124,2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1 571 196,0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1 654 537,6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1 760 647,1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1 987 387,7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1 860 914,4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1 893 120,2</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1 893 120,2</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284 279,0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13 614,1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43 610,7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42 718,9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43 692,7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47 478,6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46 582,0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46 582,0</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rPr>
                <w:b/>
                <w:bCs/>
              </w:rPr>
            </w:pPr>
            <w:r w:rsidRPr="009630F5">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11 290 976,8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1 117 327,7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1 241 509,7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1 319 959,8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1 406 999,0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1 598 471,7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1 534 085,7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1 536 311,6</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1 536 311,6</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rPr>
                <w:b/>
                <w:bCs/>
              </w:rPr>
            </w:pPr>
            <w:r w:rsidRPr="009630F5">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1 909 248,6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255 912,0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239 730,3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214 967,7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227 233,5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270 625,7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213 008,8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243 885,3</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243 885,3</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rPr>
                <w:b/>
                <w:bCs/>
              </w:rPr>
            </w:pPr>
            <w:r w:rsidRPr="009630F5">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581 543,0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71 884,5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76 341,9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75 999,4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83 695,7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74 597,6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66 341,3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66 341,3</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66 341,3</w:t>
            </w:r>
          </w:p>
        </w:tc>
      </w:tr>
      <w:tr w:rsidR="009630F5" w:rsidRPr="009630F5" w:rsidTr="007B153B">
        <w:trPr>
          <w:jc w:val="center"/>
        </w:trPr>
        <w:tc>
          <w:tcPr>
            <w:tcW w:w="16277"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9630F5" w:rsidRPr="009630F5" w:rsidRDefault="009630F5" w:rsidP="009630F5">
            <w:pPr>
              <w:jc w:val="center"/>
              <w:rPr>
                <w:b/>
                <w:bCs/>
              </w:rPr>
            </w:pPr>
            <w:r w:rsidRPr="009630F5">
              <w:rPr>
                <w:b/>
                <w:bCs/>
              </w:rPr>
              <w:t>Подпрограмма 2 «Система оценки качества образования и информационная прозрачность системы образования»</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2.1</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Развитие муниципальной системы оценки качества образования </w:t>
            </w:r>
            <w:r w:rsidRPr="009630F5">
              <w:rPr>
                <w:color w:val="000000"/>
              </w:rPr>
              <w:t>(19-23)</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52 734,9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5 329,4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3 674,2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6 789,5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5 951,4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7 524,4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7 822,0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7 822,0 </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7 822,0 </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2.1.1</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Развитие качества содержания и технологий образования </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6 749,5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784,1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239,7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1 068,4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997,3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915,0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915,0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915,0 </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915,0 </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2.1.2</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Стимулирование лидеров и </w:t>
            </w:r>
            <w:r w:rsidRPr="009630F5">
              <w:lastRenderedPageBreak/>
              <w:t xml:space="preserve">поддержка системы воспитания </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 xml:space="preserve">бюджет Белоярского </w:t>
            </w:r>
            <w:r w:rsidRPr="009630F5">
              <w:lastRenderedPageBreak/>
              <w:t>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 xml:space="preserve">42 238,7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4 103,4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3 212,9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5 184,8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4 477,3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6 078,3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6 394,0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6 394,0 </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6 394,0 </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2.1.3</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Обеспечение информационной открытости муниципальной системы образования</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3 746,7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441,9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221,6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536,3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476,8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531,1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513,0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513,0 </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xml:space="preserve">513,0 </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Итого по подпрограмме 2</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52 734,9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5 329,4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3 674,2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6 789,5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5 951,4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7 524,4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7 822,0 </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7 822,0 </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 xml:space="preserve">7 822,0 </w:t>
            </w:r>
          </w:p>
        </w:tc>
      </w:tr>
      <w:tr w:rsidR="009630F5" w:rsidRPr="009630F5" w:rsidTr="007B153B">
        <w:trPr>
          <w:jc w:val="center"/>
        </w:trPr>
        <w:tc>
          <w:tcPr>
            <w:tcW w:w="16277"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9630F5" w:rsidRPr="009630F5" w:rsidRDefault="009630F5" w:rsidP="009630F5">
            <w:pPr>
              <w:jc w:val="center"/>
              <w:rPr>
                <w:b/>
                <w:bCs/>
              </w:rPr>
            </w:pPr>
            <w:r w:rsidRPr="009630F5">
              <w:rPr>
                <w:b/>
                <w:bCs/>
              </w:rPr>
              <w:t>Подпрограмма 3 «Ресурсное обеспечение системы образования»</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3.1</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Обеспечение функций управления в сфере образования (24)</w:t>
            </w:r>
            <w:r w:rsidRPr="009630F5">
              <w:rPr>
                <w:color w:val="DD0806"/>
              </w:rPr>
              <w:t xml:space="preserve"> </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634 791,6</w:t>
            </w:r>
          </w:p>
        </w:tc>
        <w:tc>
          <w:tcPr>
            <w:tcW w:w="1134"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rPr>
                <w:b/>
                <w:bCs/>
              </w:rPr>
            </w:pPr>
            <w:r w:rsidRPr="009630F5">
              <w:rPr>
                <w:b/>
                <w:bCs/>
              </w:rPr>
              <w:t>70 789,9</w:t>
            </w:r>
          </w:p>
        </w:tc>
        <w:tc>
          <w:tcPr>
            <w:tcW w:w="1134"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rPr>
                <w:b/>
                <w:bCs/>
              </w:rPr>
            </w:pPr>
            <w:r w:rsidRPr="009630F5">
              <w:rPr>
                <w:b/>
                <w:bCs/>
              </w:rPr>
              <w:t>73 409,6</w:t>
            </w:r>
          </w:p>
        </w:tc>
        <w:tc>
          <w:tcPr>
            <w:tcW w:w="1134"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rPr>
                <w:b/>
                <w:bCs/>
              </w:rPr>
            </w:pPr>
            <w:r w:rsidRPr="009630F5">
              <w:rPr>
                <w:b/>
                <w:bCs/>
              </w:rPr>
              <w:t>73 870,4</w:t>
            </w:r>
          </w:p>
        </w:tc>
        <w:tc>
          <w:tcPr>
            <w:tcW w:w="1134"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rPr>
                <w:b/>
                <w:bCs/>
              </w:rPr>
            </w:pPr>
            <w:r w:rsidRPr="009630F5">
              <w:rPr>
                <w:b/>
                <w:bCs/>
              </w:rPr>
              <w:t>80 556,2</w:t>
            </w:r>
          </w:p>
        </w:tc>
        <w:tc>
          <w:tcPr>
            <w:tcW w:w="1134"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rPr>
                <w:b/>
                <w:bCs/>
              </w:rPr>
            </w:pPr>
            <w:r w:rsidRPr="009630F5">
              <w:rPr>
                <w:b/>
                <w:bCs/>
              </w:rPr>
              <w:t>88 348,1</w:t>
            </w:r>
          </w:p>
        </w:tc>
        <w:tc>
          <w:tcPr>
            <w:tcW w:w="1134"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rPr>
                <w:b/>
                <w:bCs/>
              </w:rPr>
            </w:pPr>
            <w:r w:rsidRPr="009630F5">
              <w:rPr>
                <w:b/>
                <w:bCs/>
              </w:rPr>
              <w:t>82 605,8</w:t>
            </w:r>
          </w:p>
        </w:tc>
        <w:tc>
          <w:tcPr>
            <w:tcW w:w="1134"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rPr>
                <w:b/>
                <w:bCs/>
              </w:rPr>
            </w:pPr>
            <w:r w:rsidRPr="009630F5">
              <w:rPr>
                <w:b/>
                <w:bCs/>
              </w:rPr>
              <w:t>82 605,8</w:t>
            </w:r>
          </w:p>
        </w:tc>
        <w:tc>
          <w:tcPr>
            <w:tcW w:w="11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center"/>
              <w:rPr>
                <w:b/>
                <w:bCs/>
              </w:rPr>
            </w:pPr>
            <w:r w:rsidRPr="009630F5">
              <w:rPr>
                <w:b/>
                <w:bCs/>
              </w:rPr>
              <w:t>82 605,8</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634 578,6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70 701,9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73 409,6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73 745,4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80 556,2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88 348,1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82 605,8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82 605,8</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82 605,8</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213,0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88,0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125,0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3.2</w:t>
            </w:r>
          </w:p>
        </w:tc>
        <w:tc>
          <w:tcPr>
            <w:tcW w:w="1558"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 xml:space="preserve">Обеспечение комплексной безопасности образовательных учреждений и комфортных условий образовательного процесса </w:t>
            </w:r>
            <w:r w:rsidRPr="009630F5">
              <w:rPr>
                <w:color w:val="000000"/>
              </w:rPr>
              <w:t>(25)</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24 019,5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6 010,5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3 622,1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11 968,0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915,4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1 503,5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3.2.1</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Укрепление пожарной безопасности</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842,9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454,0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172,4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216,5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3.2.2</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Укрепление санитарно-эпидемиологической безопасности</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17 194,2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1 324,1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2 095,5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11 968,0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519,6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1 287,0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3.2.3</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Укрепление антитеррористической безопасности</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3 639,0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2 825,6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417,6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395,8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3.2.4</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Повышение энергетической эффективности учреждений</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2 343,4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1 406,8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936,6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3.3.</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 xml:space="preserve">Федеральный проект </w:t>
            </w:r>
            <w:r w:rsidRPr="009630F5">
              <w:br/>
              <w:t>«Успех каждого ребенка» (26)</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3 967,4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3 967,4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1 130,7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1 130,7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2 638,3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2 638,3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198,4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198,4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3.3.1</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 xml:space="preserve">Создание в общеобразовательных организациях, расположенных в сельской местности, условий для занятий </w:t>
            </w:r>
            <w:r w:rsidRPr="009630F5">
              <w:lastRenderedPageBreak/>
              <w:t>физической культуры и спорта</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3 967,4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3 967,4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1 130,7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1 130,7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2 638,3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2 638,3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198,4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198,4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3.4</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r w:rsidRPr="009630F5">
              <w:t>Развитие материально-технической базы сферы образования (27-30)</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УКС</w:t>
            </w:r>
            <w:proofErr w:type="gramStart"/>
            <w:r w:rsidRPr="009630F5">
              <w:t>,К</w:t>
            </w:r>
            <w:proofErr w:type="gramEnd"/>
            <w:r w:rsidRPr="009630F5">
              <w:t>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603 125,5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232 024,0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347 258,7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21 835,1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466,6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1 541,1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496 378,0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207 561,6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271 480,5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17 335,9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auto"/>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106 747,5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24 462,4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75 778,2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4 499,2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466,6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1 541,1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3.4.1</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Детский сад в 3А микрорайоне г. Белоярский</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УКС, 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both"/>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567 753,4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232 024,0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312 886,6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21 835,1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466,6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541,1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t>УКС</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470 277,1</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207 561,6</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245 379,6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17 335,9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tcBorders>
              <w:top w:val="single" w:sz="4" w:space="0" w:color="auto"/>
              <w:left w:val="nil"/>
              <w:bottom w:val="nil"/>
              <w:right w:val="single" w:sz="4" w:space="0" w:color="auto"/>
            </w:tcBorders>
            <w:shd w:val="clear" w:color="auto" w:fill="auto"/>
            <w:vAlign w:val="center"/>
            <w:hideMark/>
          </w:tcPr>
          <w:p w:rsidR="009630F5" w:rsidRPr="009630F5" w:rsidRDefault="009630F5" w:rsidP="009630F5">
            <w:pPr>
              <w:jc w:val="center"/>
            </w:pPr>
            <w:r w:rsidRPr="009630F5">
              <w:t>УКС</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82 292,8</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24 462,4</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54 272,6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2 550,1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466,6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541,1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tcBorders>
              <w:top w:val="single" w:sz="4" w:space="0" w:color="auto"/>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15 183,5</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13 234,4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1 949,1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3.4.2</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r w:rsidRPr="009630F5">
              <w:t xml:space="preserve">Средняя общеобразовательная  школа  в   г. </w:t>
            </w:r>
            <w:proofErr w:type="gramStart"/>
            <w:r w:rsidRPr="009630F5">
              <w:t>Белоярский</w:t>
            </w:r>
            <w:proofErr w:type="gramEnd"/>
            <w:r w:rsidRPr="009630F5">
              <w:t xml:space="preserve"> </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both"/>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35 372,1</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34 372,1</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1 000,0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26 100,9</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26 100,9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5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nil"/>
              <w:right w:val="single" w:sz="4" w:space="0" w:color="auto"/>
            </w:tcBorders>
            <w:shd w:val="clear" w:color="auto" w:fill="auto"/>
            <w:hideMark/>
          </w:tcPr>
          <w:p w:rsidR="009630F5" w:rsidRPr="009630F5" w:rsidRDefault="009630F5" w:rsidP="009630F5">
            <w:pPr>
              <w:jc w:val="both"/>
            </w:pPr>
            <w:r w:rsidRPr="009630F5">
              <w:t>бюджет Белоярского района</w:t>
            </w:r>
          </w:p>
        </w:tc>
        <w:tc>
          <w:tcPr>
            <w:tcW w:w="1276"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t>9 271,2</w:t>
            </w:r>
          </w:p>
        </w:tc>
        <w:tc>
          <w:tcPr>
            <w:tcW w:w="1134" w:type="dxa"/>
            <w:tcBorders>
              <w:top w:val="nil"/>
              <w:left w:val="nil"/>
              <w:bottom w:val="nil"/>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nil"/>
              <w:left w:val="nil"/>
              <w:bottom w:val="nil"/>
              <w:right w:val="single" w:sz="4" w:space="0" w:color="auto"/>
            </w:tcBorders>
            <w:shd w:val="clear" w:color="auto" w:fill="auto"/>
            <w:noWrap/>
            <w:vAlign w:val="center"/>
            <w:hideMark/>
          </w:tcPr>
          <w:p w:rsidR="009630F5" w:rsidRPr="009630F5" w:rsidRDefault="009630F5" w:rsidP="009630F5">
            <w:pPr>
              <w:jc w:val="center"/>
            </w:pPr>
            <w:r w:rsidRPr="009630F5">
              <w:t>8 271,2</w:t>
            </w:r>
          </w:p>
        </w:tc>
        <w:tc>
          <w:tcPr>
            <w:tcW w:w="1134"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t>1 000,0</w:t>
            </w:r>
          </w:p>
        </w:tc>
        <w:tc>
          <w:tcPr>
            <w:tcW w:w="1134"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nil"/>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3.5</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r w:rsidRPr="009630F5">
              <w:t xml:space="preserve">Поддержка предприятий (индивидуальных предпринимателей), оказывающих </w:t>
            </w:r>
            <w:r w:rsidRPr="009630F5">
              <w:lastRenderedPageBreak/>
              <w:t>услуги по организации питания в общеобразовательных организациях на территории Белоярского района</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630F5" w:rsidRPr="009630F5" w:rsidRDefault="009630F5" w:rsidP="009630F5">
            <w:pPr>
              <w:jc w:val="both"/>
            </w:pPr>
            <w:r w:rsidRPr="009630F5">
              <w:t>бюджет Белоярского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11 679,0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11 679,0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3.5.1</w:t>
            </w:r>
          </w:p>
        </w:tc>
        <w:tc>
          <w:tcPr>
            <w:tcW w:w="1558" w:type="dxa"/>
            <w:tcBorders>
              <w:top w:val="nil"/>
              <w:left w:val="nil"/>
              <w:bottom w:val="nil"/>
              <w:right w:val="nil"/>
            </w:tcBorders>
            <w:shd w:val="clear" w:color="auto" w:fill="auto"/>
            <w:vAlign w:val="bottom"/>
            <w:hideMark/>
          </w:tcPr>
          <w:p w:rsidR="009630F5" w:rsidRPr="009630F5" w:rsidRDefault="009630F5" w:rsidP="009630F5">
            <w:r w:rsidRPr="009630F5">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w:t>
            </w:r>
            <w:r w:rsidRPr="009630F5">
              <w:lastRenderedPageBreak/>
              <w:t xml:space="preserve">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rsidRPr="009630F5">
              <w:t>коронавирусной</w:t>
            </w:r>
            <w:proofErr w:type="spellEnd"/>
            <w:r w:rsidRPr="009630F5">
              <w:t xml:space="preserve"> инфекции (COVID-19) в 2020 году</w:t>
            </w:r>
          </w:p>
        </w:tc>
        <w:tc>
          <w:tcPr>
            <w:tcW w:w="1488"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both"/>
            </w:pPr>
            <w:r w:rsidRPr="009630F5">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11 679,0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pPr>
            <w:r w:rsidRPr="009630F5">
              <w:t>11 679,0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rPr>
                <w:color w:val="FF0000"/>
              </w:rPr>
            </w:pPr>
            <w:r w:rsidRPr="009630F5">
              <w:rPr>
                <w:color w:val="FF0000"/>
              </w:rPr>
              <w:lastRenderedPageBreak/>
              <w:t> </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Итого по подпрограмме 3</w:t>
            </w:r>
          </w:p>
        </w:tc>
        <w:tc>
          <w:tcPr>
            <w:tcW w:w="1488" w:type="dxa"/>
            <w:vMerge w:val="restart"/>
            <w:tcBorders>
              <w:top w:val="nil"/>
              <w:left w:val="single" w:sz="4" w:space="0" w:color="auto"/>
              <w:bottom w:val="single" w:sz="4" w:space="0" w:color="000000"/>
              <w:right w:val="single" w:sz="4" w:space="0" w:color="auto"/>
            </w:tcBorders>
            <w:shd w:val="clear" w:color="auto" w:fill="auto"/>
            <w:vAlign w:val="center"/>
            <w:hideMark/>
          </w:tcPr>
          <w:p w:rsidR="009630F5" w:rsidRPr="009630F5" w:rsidRDefault="009630F5" w:rsidP="009630F5">
            <w:pPr>
              <w:jc w:val="center"/>
            </w:pPr>
            <w:r w:rsidRPr="009630F5">
              <w:t> </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1 277 583,0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312 791,8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435 969,4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107 673,5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81 938,2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91 392,7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82 605,8</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82 605,8</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82 605,8</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pPr>
              <w:rPr>
                <w:color w:val="FF0000"/>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rPr>
                <w:b/>
                <w:bCs/>
              </w:rPr>
            </w:pPr>
            <w:r w:rsidRPr="009630F5">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1 130,7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1 130,7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pPr>
              <w:rPr>
                <w:color w:val="FF0000"/>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499 016,3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210 199,9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271 480,5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17 335,9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pPr>
              <w:rPr>
                <w:color w:val="FF0000"/>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777 223,0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101 373,2</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164 488,9</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90 212,6</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81 938,2</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91 392,7</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82 605,8</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82 605,8</w:t>
            </w:r>
          </w:p>
        </w:tc>
        <w:tc>
          <w:tcPr>
            <w:tcW w:w="1160"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82 605,8</w:t>
            </w:r>
          </w:p>
        </w:tc>
      </w:tr>
      <w:tr w:rsidR="009630F5" w:rsidRPr="009630F5" w:rsidTr="007B153B">
        <w:trPr>
          <w:jc w:val="center"/>
        </w:trPr>
        <w:tc>
          <w:tcPr>
            <w:tcW w:w="1297"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pPr>
              <w:rPr>
                <w:color w:val="FF0000"/>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rsidR="009630F5" w:rsidRPr="009630F5" w:rsidRDefault="009630F5" w:rsidP="009630F5"/>
        </w:tc>
        <w:tc>
          <w:tcPr>
            <w:tcW w:w="1488" w:type="dxa"/>
            <w:vMerge/>
            <w:tcBorders>
              <w:top w:val="nil"/>
              <w:left w:val="single" w:sz="4" w:space="0" w:color="auto"/>
              <w:bottom w:val="single" w:sz="4" w:space="0" w:color="000000"/>
              <w:right w:val="single" w:sz="4" w:space="0" w:color="auto"/>
            </w:tcBorders>
            <w:vAlign w:val="center"/>
            <w:hideMark/>
          </w:tcPr>
          <w:p w:rsidR="009630F5" w:rsidRPr="009630F5" w:rsidRDefault="009630F5" w:rsidP="009630F5"/>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rPr>
                <w:b/>
                <w:bCs/>
              </w:rPr>
            </w:pPr>
            <w:r w:rsidRPr="009630F5">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213,0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88,0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125,0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noWrap/>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16277"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9630F5" w:rsidRPr="009630F5" w:rsidRDefault="009630F5" w:rsidP="009630F5">
            <w:pPr>
              <w:jc w:val="center"/>
              <w:rPr>
                <w:b/>
                <w:bCs/>
              </w:rPr>
            </w:pPr>
            <w:r w:rsidRPr="009630F5">
              <w:rPr>
                <w:b/>
                <w:bCs/>
              </w:rPr>
              <w:t>Подпрограмма 4 «Формирование доступной среды для инвалидов и других маломобильных групп населения в образовательных учреждениях »</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4.1</w:t>
            </w:r>
          </w:p>
        </w:tc>
        <w:tc>
          <w:tcPr>
            <w:tcW w:w="1558" w:type="dxa"/>
            <w:tcBorders>
              <w:top w:val="nil"/>
              <w:left w:val="nil"/>
              <w:bottom w:val="single" w:sz="4" w:space="0" w:color="auto"/>
              <w:right w:val="single" w:sz="4" w:space="0" w:color="auto"/>
            </w:tcBorders>
            <w:shd w:val="clear" w:color="auto" w:fill="auto"/>
            <w:hideMark/>
          </w:tcPr>
          <w:p w:rsidR="009630F5" w:rsidRPr="009630F5" w:rsidRDefault="009630F5" w:rsidP="009630F5">
            <w:r w:rsidRPr="009630F5">
              <w:t xml:space="preserve">Создание благоприятных </w:t>
            </w:r>
            <w:r w:rsidRPr="009630F5">
              <w:lastRenderedPageBreak/>
              <w:t xml:space="preserve">условий  для жизнедеятельности </w:t>
            </w:r>
            <w:r w:rsidRPr="009630F5">
              <w:rPr>
                <w:color w:val="000000"/>
              </w:rPr>
              <w:t>(31)</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КО</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pPr>
            <w:r w:rsidRPr="009630F5">
              <w:t xml:space="preserve">бюджет Белоярского </w:t>
            </w:r>
            <w:r w:rsidRPr="009630F5">
              <w:lastRenderedPageBreak/>
              <w:t>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625,0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264,3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360,7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0,0</w:t>
            </w:r>
          </w:p>
        </w:tc>
      </w:tr>
      <w:tr w:rsidR="009630F5" w:rsidRPr="009630F5" w:rsidTr="007B153B">
        <w:trPr>
          <w:jc w:val="center"/>
        </w:trPr>
        <w:tc>
          <w:tcPr>
            <w:tcW w:w="1297" w:type="dxa"/>
            <w:tcBorders>
              <w:top w:val="nil"/>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lastRenderedPageBreak/>
              <w:t> </w:t>
            </w:r>
          </w:p>
        </w:tc>
        <w:tc>
          <w:tcPr>
            <w:tcW w:w="155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Итого по подпрограмме 4</w:t>
            </w:r>
          </w:p>
        </w:tc>
        <w:tc>
          <w:tcPr>
            <w:tcW w:w="1488"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pPr>
            <w:r w:rsidRPr="009630F5">
              <w:t> </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625,0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264,3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360,7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0,0</w:t>
            </w:r>
          </w:p>
        </w:tc>
      </w:tr>
      <w:tr w:rsidR="009630F5" w:rsidRPr="009630F5" w:rsidTr="007B153B">
        <w:trPr>
          <w:jc w:val="center"/>
        </w:trPr>
        <w:tc>
          <w:tcPr>
            <w:tcW w:w="43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Итого по муниципальной программе</w:t>
            </w: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15 396 990,3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1 763 245,4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2 010 839,6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1 769 264,9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1 848 536,7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2 086 665,5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1 951 342,2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1 983 548,0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1 983 548,0</w:t>
            </w:r>
          </w:p>
        </w:tc>
      </w:tr>
      <w:tr w:rsidR="009630F5" w:rsidRPr="009630F5" w:rsidTr="007B153B">
        <w:trPr>
          <w:jc w:val="center"/>
        </w:trPr>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pPr>
              <w:rPr>
                <w:b/>
                <w:bCs/>
              </w:rPr>
            </w:pP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rPr>
                <w:b/>
                <w:bCs/>
              </w:rPr>
            </w:pPr>
            <w:r w:rsidRPr="009630F5">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285 409,7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1 130,7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13 614,1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43 610,7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42 718,9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43 692,7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47 478,6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46 582,0</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46 582,0</w:t>
            </w:r>
          </w:p>
        </w:tc>
      </w:tr>
      <w:tr w:rsidR="009630F5" w:rsidRPr="009630F5" w:rsidTr="007B153B">
        <w:trPr>
          <w:jc w:val="center"/>
        </w:trPr>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pPr>
              <w:rPr>
                <w:b/>
                <w:bCs/>
              </w:rPr>
            </w:pP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11 789 993,1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1 327 527,6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1 512 990,2</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1 337 295,7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1 406 999,0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1 598 471,7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1 534 085,7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1 536 311,6</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1 536 311,6</w:t>
            </w:r>
          </w:p>
        </w:tc>
      </w:tr>
      <w:tr w:rsidR="009630F5" w:rsidRPr="009630F5" w:rsidTr="007B153B">
        <w:trPr>
          <w:jc w:val="center"/>
        </w:trPr>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pPr>
              <w:rPr>
                <w:b/>
                <w:bCs/>
              </w:rPr>
            </w:pP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2 739 831,5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362 614,6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407 893,4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312 234,1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315 123,1</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369 903,5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303 436,6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334 313,1</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334 313,1</w:t>
            </w:r>
          </w:p>
        </w:tc>
      </w:tr>
      <w:tr w:rsidR="009630F5" w:rsidRPr="009630F5" w:rsidTr="007B153B">
        <w:trPr>
          <w:jc w:val="center"/>
        </w:trPr>
        <w:tc>
          <w:tcPr>
            <w:tcW w:w="4343" w:type="dxa"/>
            <w:gridSpan w:val="3"/>
            <w:vMerge/>
            <w:tcBorders>
              <w:top w:val="single" w:sz="4" w:space="0" w:color="auto"/>
              <w:left w:val="single" w:sz="4" w:space="0" w:color="auto"/>
              <w:bottom w:val="single" w:sz="4" w:space="0" w:color="auto"/>
              <w:right w:val="single" w:sz="4" w:space="0" w:color="auto"/>
            </w:tcBorders>
            <w:vAlign w:val="center"/>
            <w:hideMark/>
          </w:tcPr>
          <w:p w:rsidR="009630F5" w:rsidRPr="009630F5" w:rsidRDefault="009630F5" w:rsidP="009630F5">
            <w:pPr>
              <w:rPr>
                <w:b/>
                <w:bCs/>
              </w:rPr>
            </w:pPr>
          </w:p>
        </w:tc>
        <w:tc>
          <w:tcPr>
            <w:tcW w:w="1560" w:type="dxa"/>
            <w:tcBorders>
              <w:top w:val="nil"/>
              <w:left w:val="nil"/>
              <w:bottom w:val="single" w:sz="4" w:space="0" w:color="auto"/>
              <w:right w:val="single" w:sz="4" w:space="0" w:color="auto"/>
            </w:tcBorders>
            <w:shd w:val="clear" w:color="auto" w:fill="auto"/>
            <w:hideMark/>
          </w:tcPr>
          <w:p w:rsidR="009630F5" w:rsidRPr="009630F5" w:rsidRDefault="009630F5" w:rsidP="009630F5">
            <w:pPr>
              <w:jc w:val="both"/>
              <w:rPr>
                <w:b/>
                <w:bCs/>
              </w:rPr>
            </w:pPr>
            <w:r w:rsidRPr="009630F5">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581 756,0</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71 972,5</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76 341,9</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76 124,4</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83 695,7</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74 597,6</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66 341,3</w:t>
            </w:r>
          </w:p>
        </w:tc>
        <w:tc>
          <w:tcPr>
            <w:tcW w:w="1134"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66 341,3</w:t>
            </w:r>
          </w:p>
        </w:tc>
        <w:tc>
          <w:tcPr>
            <w:tcW w:w="1160" w:type="dxa"/>
            <w:tcBorders>
              <w:top w:val="nil"/>
              <w:left w:val="nil"/>
              <w:bottom w:val="single" w:sz="4" w:space="0" w:color="auto"/>
              <w:right w:val="single" w:sz="4" w:space="0" w:color="auto"/>
            </w:tcBorders>
            <w:shd w:val="clear" w:color="auto" w:fill="auto"/>
            <w:vAlign w:val="center"/>
            <w:hideMark/>
          </w:tcPr>
          <w:p w:rsidR="009630F5" w:rsidRPr="009630F5" w:rsidRDefault="009630F5" w:rsidP="009630F5">
            <w:pPr>
              <w:jc w:val="center"/>
              <w:rPr>
                <w:b/>
                <w:bCs/>
              </w:rPr>
            </w:pPr>
            <w:r w:rsidRPr="009630F5">
              <w:rPr>
                <w:b/>
                <w:bCs/>
              </w:rPr>
              <w:t>66 341,3</w:t>
            </w:r>
          </w:p>
        </w:tc>
      </w:tr>
    </w:tbl>
    <w:p w:rsidR="00FA3C77" w:rsidRPr="000A27E7" w:rsidRDefault="00FA3C77" w:rsidP="00FA3C77">
      <w:pPr>
        <w:pStyle w:val="31"/>
        <w:jc w:val="left"/>
        <w:rPr>
          <w:sz w:val="18"/>
          <w:szCs w:val="18"/>
          <w:lang w:val="ru-RU"/>
        </w:rPr>
      </w:pPr>
    </w:p>
    <w:p w:rsidR="00FA3C77" w:rsidRPr="00AC5741" w:rsidRDefault="00FA3C77" w:rsidP="00FA3C77">
      <w:pPr>
        <w:pStyle w:val="31"/>
        <w:jc w:val="right"/>
        <w:rPr>
          <w:sz w:val="22"/>
          <w:szCs w:val="22"/>
          <w:lang w:val="ru-RU"/>
        </w:rPr>
      </w:pPr>
      <w:r w:rsidRPr="00EC7070">
        <w:rPr>
          <w:sz w:val="22"/>
          <w:szCs w:val="22"/>
          <w:lang w:val="ru-RU"/>
        </w:rPr>
        <w:t xml:space="preserve">    </w:t>
      </w:r>
    </w:p>
    <w:p w:rsidR="00FA3C77" w:rsidRPr="00EC7070" w:rsidRDefault="00FA3C77" w:rsidP="00FA3C77"/>
    <w:p w:rsidR="00FA3C77" w:rsidRPr="00EC7070" w:rsidRDefault="00FA3C77" w:rsidP="00FA3C77">
      <w:pPr>
        <w:jc w:val="center"/>
      </w:pPr>
      <w:r w:rsidRPr="00EC7070">
        <w:t>_____________</w:t>
      </w:r>
    </w:p>
    <w:p w:rsidR="00FA3C77" w:rsidRPr="00EC7070" w:rsidRDefault="00FA3C77" w:rsidP="00FA3C77">
      <w:pPr>
        <w:jc w:val="center"/>
      </w:pPr>
    </w:p>
    <w:p w:rsidR="00FA3C77" w:rsidRDefault="00FA3C77"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sectPr w:rsidR="00BF6779" w:rsidSect="00EC4622">
      <w:pgSz w:w="16838" w:h="11906" w:orient="landscape"/>
      <w:pgMar w:top="142" w:right="567" w:bottom="993"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22" w:rsidRDefault="00EC4622">
      <w:r>
        <w:separator/>
      </w:r>
    </w:p>
  </w:endnote>
  <w:endnote w:type="continuationSeparator" w:id="0">
    <w:p w:rsidR="00EC4622" w:rsidRDefault="00EC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22" w:rsidRDefault="00EC4622">
      <w:r>
        <w:separator/>
      </w:r>
    </w:p>
  </w:footnote>
  <w:footnote w:type="continuationSeparator" w:id="0">
    <w:p w:rsidR="00EC4622" w:rsidRDefault="00EC4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22" w:rsidRDefault="00EC4622"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C4622" w:rsidRDefault="00EC462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22" w:rsidRPr="000D7E7D" w:rsidRDefault="00EC4622"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6D01F7">
      <w:rPr>
        <w:rStyle w:val="ad"/>
        <w:noProof/>
        <w:sz w:val="24"/>
        <w:szCs w:val="24"/>
      </w:rPr>
      <w:t>14</w:t>
    </w:r>
    <w:r w:rsidRPr="000D7E7D">
      <w:rPr>
        <w:rStyle w:val="ad"/>
        <w:sz w:val="24"/>
        <w:szCs w:val="24"/>
      </w:rPr>
      <w:fldChar w:fldCharType="end"/>
    </w:r>
  </w:p>
  <w:p w:rsidR="00EC4622" w:rsidRDefault="00EC462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7E"/>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4892"/>
    <w:rsid w:val="00957D76"/>
    <w:rsid w:val="0096119C"/>
    <w:rsid w:val="00961521"/>
    <w:rsid w:val="009630F5"/>
    <w:rsid w:val="009652B7"/>
    <w:rsid w:val="00965891"/>
    <w:rsid w:val="009668F9"/>
    <w:rsid w:val="00966970"/>
    <w:rsid w:val="0096700A"/>
    <w:rsid w:val="00970C0C"/>
    <w:rsid w:val="00981CEB"/>
    <w:rsid w:val="00982DE5"/>
    <w:rsid w:val="00982E1C"/>
    <w:rsid w:val="00983D87"/>
    <w:rsid w:val="009847DC"/>
    <w:rsid w:val="0098603A"/>
    <w:rsid w:val="0098603C"/>
    <w:rsid w:val="009869E0"/>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27B7"/>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76776-09F3-456A-9752-68479671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3100</Words>
  <Characters>16307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19369</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Техник</cp:lastModifiedBy>
  <cp:revision>15</cp:revision>
  <cp:lastPrinted>2023-03-21T00:28:00Z</cp:lastPrinted>
  <dcterms:created xsi:type="dcterms:W3CDTF">2023-11-21T10:30:00Z</dcterms:created>
  <dcterms:modified xsi:type="dcterms:W3CDTF">2023-12-22T05:17:00Z</dcterms:modified>
</cp:coreProperties>
</file>