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B46" w:rsidRDefault="00C339E0">
      <w:pPr>
        <w:jc w:val="center"/>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69.75pt;visibility:visible;mso-wrap-style:square">
            <v:imagedata r:id="rId6" o:title=""/>
          </v:shape>
        </w:pict>
      </w:r>
    </w:p>
    <w:p w:rsidR="00F30B46" w:rsidRDefault="00F30B46">
      <w:pPr>
        <w:jc w:val="center"/>
        <w:rPr>
          <w:b/>
          <w:bCs/>
          <w:sz w:val="22"/>
          <w:szCs w:val="22"/>
        </w:rPr>
      </w:pPr>
    </w:p>
    <w:p w:rsidR="00F30B46" w:rsidRDefault="00CC1570">
      <w:pPr>
        <w:jc w:val="center"/>
        <w:rPr>
          <w:b/>
          <w:bCs/>
          <w:sz w:val="22"/>
          <w:szCs w:val="22"/>
        </w:rPr>
      </w:pPr>
      <w:r>
        <w:rPr>
          <w:b/>
          <w:bCs/>
          <w:sz w:val="22"/>
          <w:szCs w:val="22"/>
        </w:rPr>
        <w:t>БЕЛОЯРСКИЙ РАЙОН</w:t>
      </w:r>
    </w:p>
    <w:p w:rsidR="00F30B46" w:rsidRDefault="00CC1570">
      <w:pPr>
        <w:pStyle w:val="3"/>
        <w:rPr>
          <w:b/>
          <w:bCs/>
          <w:sz w:val="20"/>
          <w:szCs w:val="20"/>
        </w:rPr>
      </w:pPr>
      <w:r>
        <w:rPr>
          <w:b/>
          <w:bCs/>
          <w:sz w:val="20"/>
          <w:szCs w:val="20"/>
        </w:rPr>
        <w:t xml:space="preserve">ХАНТЫ-МАНСИЙСКИЙ АВТОНОМНЫЙ ОКРУГ – ЮГРА </w:t>
      </w:r>
    </w:p>
    <w:p w:rsidR="00F30B46" w:rsidRDefault="00675765">
      <w:pPr>
        <w:jc w:val="right"/>
        <w:rPr>
          <w:sz w:val="24"/>
          <w:szCs w:val="24"/>
        </w:rPr>
      </w:pPr>
      <w:r>
        <w:rPr>
          <w:sz w:val="24"/>
          <w:szCs w:val="24"/>
        </w:rPr>
        <w:t xml:space="preserve"> </w:t>
      </w:r>
    </w:p>
    <w:p w:rsidR="00F30B46" w:rsidRDefault="00F30B46">
      <w:pPr>
        <w:jc w:val="right"/>
        <w:rPr>
          <w:b/>
          <w:bCs/>
          <w:sz w:val="24"/>
          <w:szCs w:val="24"/>
        </w:rPr>
      </w:pPr>
    </w:p>
    <w:p w:rsidR="00F30B46" w:rsidRDefault="00CC1570">
      <w:pPr>
        <w:pStyle w:val="1"/>
        <w:ind w:firstLine="540"/>
        <w:rPr>
          <w:sz w:val="32"/>
          <w:szCs w:val="32"/>
        </w:rPr>
      </w:pPr>
      <w:r>
        <w:rPr>
          <w:sz w:val="32"/>
          <w:szCs w:val="32"/>
        </w:rPr>
        <w:t xml:space="preserve">ДУМА БЕЛОЯРСКОГО РАЙОНА  </w:t>
      </w:r>
    </w:p>
    <w:p w:rsidR="00F30B46" w:rsidRDefault="00F30B46">
      <w:pPr>
        <w:jc w:val="center"/>
        <w:rPr>
          <w:b/>
          <w:bCs/>
          <w:sz w:val="24"/>
          <w:szCs w:val="24"/>
        </w:rPr>
      </w:pPr>
    </w:p>
    <w:p w:rsidR="00F30B46" w:rsidRDefault="00CC1570">
      <w:pPr>
        <w:jc w:val="center"/>
        <w:rPr>
          <w:b/>
          <w:bCs/>
          <w:sz w:val="24"/>
          <w:szCs w:val="24"/>
        </w:rPr>
      </w:pPr>
      <w:r>
        <w:rPr>
          <w:b/>
          <w:bCs/>
          <w:sz w:val="24"/>
          <w:szCs w:val="24"/>
        </w:rPr>
        <w:t xml:space="preserve">                                                                                                                               </w:t>
      </w:r>
    </w:p>
    <w:p w:rsidR="00F30B46" w:rsidRDefault="00CC1570">
      <w:pPr>
        <w:pStyle w:val="1"/>
        <w:ind w:firstLine="540"/>
      </w:pPr>
      <w:r>
        <w:t>РЕШЕНИЕ</w:t>
      </w:r>
    </w:p>
    <w:p w:rsidR="00F30B46" w:rsidRDefault="00F30B46">
      <w:pPr>
        <w:rPr>
          <w:sz w:val="24"/>
          <w:szCs w:val="24"/>
        </w:rPr>
      </w:pPr>
    </w:p>
    <w:p w:rsidR="00F30B46" w:rsidRDefault="00F30B46">
      <w:pPr>
        <w:pStyle w:val="30"/>
      </w:pPr>
    </w:p>
    <w:p w:rsidR="00F30B46" w:rsidRDefault="00675765">
      <w:pPr>
        <w:rPr>
          <w:sz w:val="24"/>
          <w:szCs w:val="24"/>
        </w:rPr>
      </w:pPr>
      <w:r>
        <w:rPr>
          <w:sz w:val="24"/>
          <w:szCs w:val="24"/>
        </w:rPr>
        <w:t xml:space="preserve">от 13 февраля </w:t>
      </w:r>
      <w:r w:rsidR="00C339E0">
        <w:rPr>
          <w:sz w:val="24"/>
          <w:szCs w:val="24"/>
        </w:rPr>
        <w:t>2026</w:t>
      </w:r>
      <w:bookmarkStart w:id="0" w:name="_GoBack"/>
      <w:bookmarkEnd w:id="0"/>
      <w:r w:rsidR="00CC1570">
        <w:rPr>
          <w:sz w:val="24"/>
          <w:szCs w:val="24"/>
        </w:rPr>
        <w:t xml:space="preserve"> года                                                                    </w:t>
      </w:r>
      <w:r>
        <w:rPr>
          <w:sz w:val="24"/>
          <w:szCs w:val="24"/>
        </w:rPr>
        <w:t xml:space="preserve">                                        № 1</w:t>
      </w:r>
    </w:p>
    <w:p w:rsidR="00F30B46" w:rsidRDefault="00F30B46">
      <w:pPr>
        <w:pStyle w:val="30"/>
      </w:pPr>
    </w:p>
    <w:p w:rsidR="00F30B46" w:rsidRDefault="00F30B46">
      <w:pPr>
        <w:pStyle w:val="ConsNonformat"/>
        <w:widowControl/>
        <w:ind w:right="0"/>
        <w:jc w:val="both"/>
        <w:rPr>
          <w:rFonts w:ascii="Times New Roman" w:hAnsi="Times New Roman" w:cs="Times New Roman"/>
          <w:sz w:val="24"/>
          <w:szCs w:val="24"/>
        </w:rPr>
      </w:pPr>
    </w:p>
    <w:p w:rsidR="00F30B46" w:rsidRDefault="00CC1570">
      <w:pPr>
        <w:pStyle w:val="ConsTitle"/>
        <w:widowControl/>
        <w:ind w:right="0"/>
        <w:jc w:val="center"/>
        <w:rPr>
          <w:rFonts w:ascii="Times New Roman" w:hAnsi="Times New Roman" w:cs="Times New Roman"/>
          <w:sz w:val="24"/>
          <w:szCs w:val="24"/>
        </w:rPr>
      </w:pPr>
      <w:r>
        <w:rPr>
          <w:rFonts w:ascii="Times New Roman" w:hAnsi="Times New Roman" w:cs="Times New Roman"/>
          <w:sz w:val="24"/>
          <w:szCs w:val="24"/>
        </w:rPr>
        <w:t>Об утверждении отчета о деятельности</w:t>
      </w:r>
      <w:r w:rsidR="008F59FE">
        <w:rPr>
          <w:rFonts w:ascii="Times New Roman" w:hAnsi="Times New Roman" w:cs="Times New Roman"/>
          <w:sz w:val="24"/>
          <w:szCs w:val="24"/>
        </w:rPr>
        <w:t xml:space="preserve"> Думы Белоярского района за 2025</w:t>
      </w:r>
      <w:r>
        <w:rPr>
          <w:rFonts w:ascii="Times New Roman" w:hAnsi="Times New Roman" w:cs="Times New Roman"/>
          <w:sz w:val="24"/>
          <w:szCs w:val="24"/>
        </w:rPr>
        <w:t xml:space="preserve"> год </w:t>
      </w:r>
    </w:p>
    <w:p w:rsidR="00F30B46" w:rsidRDefault="00CC1570">
      <w:pPr>
        <w:pStyle w:val="ConsPlusTitle"/>
        <w:widowControl/>
        <w:rPr>
          <w:rFonts w:ascii="Times New Roman" w:hAnsi="Times New Roman" w:cs="Times New Roman"/>
          <w:sz w:val="24"/>
          <w:szCs w:val="24"/>
        </w:rPr>
      </w:pPr>
      <w:r>
        <w:rPr>
          <w:rFonts w:ascii="Times New Roman" w:hAnsi="Times New Roman" w:cs="Times New Roman"/>
          <w:sz w:val="24"/>
          <w:szCs w:val="24"/>
        </w:rPr>
        <w:t xml:space="preserve">  </w:t>
      </w:r>
    </w:p>
    <w:p w:rsidR="00F30B46" w:rsidRDefault="00CC1570">
      <w:pPr>
        <w:pStyle w:val="3"/>
        <w:ind w:firstLine="540"/>
        <w:jc w:val="both"/>
        <w:rPr>
          <w:sz w:val="24"/>
          <w:szCs w:val="24"/>
        </w:rPr>
      </w:pPr>
      <w:r>
        <w:rPr>
          <w:sz w:val="24"/>
          <w:szCs w:val="24"/>
        </w:rPr>
        <w:t xml:space="preserve">В соответствии со статьей 47 устава Белоярского района, решением Думы Белоярского района от 2 июля 2007 года № 40 «Об утверждении Положения о порядке осуществления контроля за исполнением органами местного самоуправления                                и должностными лицами местного самоуправления Белоярского района полномочий                 по решению вопросов </w:t>
      </w:r>
      <w:r w:rsidR="000B5A62">
        <w:rPr>
          <w:sz w:val="24"/>
          <w:szCs w:val="24"/>
        </w:rPr>
        <w:t xml:space="preserve">непосредственного обеспечения жизнедеятельности населения (вопросов </w:t>
      </w:r>
      <w:r>
        <w:rPr>
          <w:sz w:val="24"/>
          <w:szCs w:val="24"/>
        </w:rPr>
        <w:t>местного значения</w:t>
      </w:r>
      <w:r w:rsidR="000B5A62">
        <w:rPr>
          <w:sz w:val="24"/>
          <w:szCs w:val="24"/>
        </w:rPr>
        <w:t>)</w:t>
      </w:r>
      <w:r>
        <w:rPr>
          <w:sz w:val="24"/>
          <w:szCs w:val="24"/>
        </w:rPr>
        <w:t xml:space="preserve">» Дума   Белоярского района   </w:t>
      </w:r>
      <w:proofErr w:type="gramStart"/>
      <w:r>
        <w:rPr>
          <w:b/>
          <w:sz w:val="24"/>
          <w:szCs w:val="24"/>
        </w:rPr>
        <w:t>р</w:t>
      </w:r>
      <w:proofErr w:type="gramEnd"/>
      <w:r>
        <w:rPr>
          <w:b/>
          <w:sz w:val="24"/>
          <w:szCs w:val="24"/>
        </w:rPr>
        <w:t xml:space="preserve"> е ш и л а</w:t>
      </w:r>
      <w:r>
        <w:rPr>
          <w:sz w:val="24"/>
          <w:szCs w:val="24"/>
        </w:rPr>
        <w:t>:</w:t>
      </w:r>
    </w:p>
    <w:p w:rsidR="00F30B46" w:rsidRDefault="00CC157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Утвердить прилагаемый отчет о деятельности Думы Белоярского района </w:t>
      </w:r>
      <w:r w:rsidR="006E0659">
        <w:rPr>
          <w:rFonts w:ascii="Times New Roman" w:hAnsi="Times New Roman" w:cs="Times New Roman"/>
          <w:sz w:val="24"/>
          <w:szCs w:val="24"/>
        </w:rPr>
        <w:t xml:space="preserve">                         за 2025</w:t>
      </w:r>
      <w:r>
        <w:rPr>
          <w:rFonts w:ascii="Times New Roman" w:hAnsi="Times New Roman" w:cs="Times New Roman"/>
          <w:sz w:val="24"/>
          <w:szCs w:val="24"/>
        </w:rPr>
        <w:t xml:space="preserve"> год.</w:t>
      </w:r>
    </w:p>
    <w:p w:rsidR="00F30B46" w:rsidRDefault="00CC157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Опубликовать настоящее решение в газете «Белоярские вести. Официальный выпуск».</w:t>
      </w:r>
    </w:p>
    <w:p w:rsidR="00F30B46" w:rsidRDefault="00CC1570">
      <w:pPr>
        <w:pStyle w:val="30"/>
        <w:tabs>
          <w:tab w:val="left" w:pos="720"/>
        </w:tabs>
        <w:jc w:val="both"/>
      </w:pPr>
      <w:r>
        <w:t xml:space="preserve">         3. Настоящее решение вступает в силу после его подписания.</w:t>
      </w:r>
    </w:p>
    <w:p w:rsidR="00F30B46" w:rsidRDefault="00F30B46">
      <w:pPr>
        <w:jc w:val="both"/>
        <w:rPr>
          <w:bCs/>
          <w:sz w:val="24"/>
          <w:szCs w:val="24"/>
        </w:rPr>
      </w:pPr>
    </w:p>
    <w:p w:rsidR="00F30B46" w:rsidRDefault="00F30B46">
      <w:pPr>
        <w:jc w:val="both"/>
        <w:rPr>
          <w:bCs/>
          <w:sz w:val="24"/>
          <w:szCs w:val="24"/>
        </w:rPr>
      </w:pPr>
    </w:p>
    <w:p w:rsidR="00F30B46" w:rsidRDefault="00F30B46">
      <w:pPr>
        <w:jc w:val="both"/>
        <w:rPr>
          <w:sz w:val="24"/>
          <w:szCs w:val="24"/>
        </w:rPr>
      </w:pPr>
    </w:p>
    <w:p w:rsidR="00F30B46" w:rsidRDefault="00CC1570">
      <w:pPr>
        <w:rPr>
          <w:sz w:val="24"/>
          <w:szCs w:val="24"/>
        </w:rPr>
      </w:pPr>
      <w:r>
        <w:rPr>
          <w:sz w:val="24"/>
          <w:szCs w:val="24"/>
        </w:rPr>
        <w:t xml:space="preserve">Председатель Думы Белоярского района                                                                </w:t>
      </w:r>
      <w:proofErr w:type="spellStart"/>
      <w:r>
        <w:rPr>
          <w:sz w:val="24"/>
          <w:szCs w:val="24"/>
        </w:rPr>
        <w:t>А.Г.Берестов</w:t>
      </w:r>
      <w:proofErr w:type="spellEnd"/>
      <w:r>
        <w:rPr>
          <w:sz w:val="24"/>
          <w:szCs w:val="24"/>
        </w:rPr>
        <w:t xml:space="preserve"> </w:t>
      </w:r>
    </w:p>
    <w:p w:rsidR="00F30B46" w:rsidRDefault="00F30B46">
      <w:pPr>
        <w:rPr>
          <w:sz w:val="24"/>
          <w:szCs w:val="24"/>
        </w:rPr>
      </w:pPr>
    </w:p>
    <w:p w:rsidR="00F30B46" w:rsidRDefault="00F30B46">
      <w:pPr>
        <w:rPr>
          <w:sz w:val="24"/>
          <w:szCs w:val="24"/>
        </w:rPr>
      </w:pPr>
    </w:p>
    <w:p w:rsidR="00F30B46" w:rsidRDefault="00F30B46">
      <w:pPr>
        <w:rPr>
          <w:sz w:val="24"/>
          <w:szCs w:val="24"/>
        </w:rPr>
      </w:pPr>
    </w:p>
    <w:p w:rsidR="00F30B46" w:rsidRDefault="00F30B46">
      <w:pPr>
        <w:rPr>
          <w:sz w:val="24"/>
          <w:szCs w:val="24"/>
        </w:rPr>
      </w:pPr>
    </w:p>
    <w:p w:rsidR="00F30B46" w:rsidRDefault="00F30B46">
      <w:pPr>
        <w:rPr>
          <w:sz w:val="24"/>
          <w:szCs w:val="24"/>
        </w:rPr>
      </w:pPr>
    </w:p>
    <w:p w:rsidR="00F30B46" w:rsidRDefault="00F30B46">
      <w:pPr>
        <w:rPr>
          <w:sz w:val="24"/>
          <w:szCs w:val="24"/>
        </w:rPr>
      </w:pPr>
    </w:p>
    <w:p w:rsidR="00F30B46" w:rsidRDefault="00F30B46">
      <w:pPr>
        <w:rPr>
          <w:sz w:val="24"/>
          <w:szCs w:val="24"/>
        </w:rPr>
      </w:pPr>
    </w:p>
    <w:p w:rsidR="00F30B46" w:rsidRDefault="00F30B46">
      <w:pPr>
        <w:rPr>
          <w:sz w:val="24"/>
          <w:szCs w:val="24"/>
        </w:rPr>
      </w:pPr>
    </w:p>
    <w:p w:rsidR="00F30B46" w:rsidRDefault="00F30B46">
      <w:pPr>
        <w:rPr>
          <w:sz w:val="24"/>
          <w:szCs w:val="24"/>
        </w:rPr>
      </w:pPr>
    </w:p>
    <w:p w:rsidR="00F30B46" w:rsidRDefault="00F30B46">
      <w:pPr>
        <w:rPr>
          <w:sz w:val="24"/>
          <w:szCs w:val="24"/>
        </w:rPr>
      </w:pPr>
    </w:p>
    <w:p w:rsidR="00F30B46" w:rsidRDefault="00F30B46">
      <w:pPr>
        <w:rPr>
          <w:sz w:val="24"/>
          <w:szCs w:val="24"/>
        </w:rPr>
      </w:pPr>
    </w:p>
    <w:p w:rsidR="00F30B46" w:rsidRDefault="00F30B46">
      <w:pPr>
        <w:rPr>
          <w:sz w:val="24"/>
          <w:szCs w:val="24"/>
        </w:rPr>
      </w:pPr>
    </w:p>
    <w:p w:rsidR="00F30B46" w:rsidRDefault="00F30B46">
      <w:pPr>
        <w:rPr>
          <w:sz w:val="24"/>
          <w:szCs w:val="24"/>
        </w:rPr>
      </w:pPr>
    </w:p>
    <w:p w:rsidR="00F30B46" w:rsidRDefault="00F30B46">
      <w:pPr>
        <w:rPr>
          <w:sz w:val="24"/>
          <w:szCs w:val="24"/>
        </w:rPr>
      </w:pPr>
    </w:p>
    <w:p w:rsidR="00F30B46" w:rsidRDefault="00F30B46">
      <w:pPr>
        <w:rPr>
          <w:sz w:val="24"/>
          <w:szCs w:val="24"/>
        </w:rPr>
      </w:pPr>
    </w:p>
    <w:p w:rsidR="00F30B46" w:rsidRDefault="00F30B46">
      <w:pPr>
        <w:rPr>
          <w:sz w:val="24"/>
          <w:szCs w:val="24"/>
        </w:rPr>
      </w:pPr>
    </w:p>
    <w:p w:rsidR="00F30B46" w:rsidRDefault="00CC1570">
      <w:pPr>
        <w:pStyle w:val="ConsPlusNormal"/>
        <w:widowControl/>
        <w:ind w:firstLine="0"/>
        <w:jc w:val="center"/>
        <w:outlineLvl w:val="0"/>
        <w:rPr>
          <w:rFonts w:ascii="Times New Roman" w:hAnsi="Times New Roman" w:cs="Times New Roman"/>
          <w:sz w:val="24"/>
          <w:szCs w:val="24"/>
        </w:rPr>
      </w:pPr>
      <w:r>
        <w:rPr>
          <w:rFonts w:ascii="Times New Roman" w:hAnsi="Times New Roman" w:cs="Times New Roman"/>
          <w:sz w:val="24"/>
          <w:szCs w:val="24"/>
        </w:rPr>
        <w:t xml:space="preserve">                                                                                            </w:t>
      </w:r>
    </w:p>
    <w:p w:rsidR="00F30B46" w:rsidRDefault="00CC1570">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4"/>
          <w:szCs w:val="24"/>
        </w:rPr>
        <w:t xml:space="preserve">  </w:t>
      </w:r>
    </w:p>
    <w:p w:rsidR="00F30B46" w:rsidRDefault="00F30B46">
      <w:pPr>
        <w:pStyle w:val="ConsPlusNormal"/>
        <w:widowControl/>
        <w:ind w:firstLine="0"/>
        <w:jc w:val="right"/>
        <w:outlineLvl w:val="0"/>
        <w:rPr>
          <w:rFonts w:ascii="Times New Roman" w:hAnsi="Times New Roman" w:cs="Times New Roman"/>
          <w:sz w:val="24"/>
          <w:szCs w:val="24"/>
        </w:rPr>
      </w:pPr>
    </w:p>
    <w:p w:rsidR="00F30B46" w:rsidRDefault="00CC1570">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F30B46" w:rsidRDefault="00CC1570">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решением Думы Белоярского района</w:t>
      </w:r>
    </w:p>
    <w:p w:rsidR="00F30B46" w:rsidRDefault="00CC1570">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675765">
        <w:rPr>
          <w:rFonts w:ascii="Times New Roman" w:hAnsi="Times New Roman" w:cs="Times New Roman"/>
          <w:sz w:val="24"/>
          <w:szCs w:val="24"/>
        </w:rPr>
        <w:t xml:space="preserve">                 от 13 февраля </w:t>
      </w:r>
      <w:r>
        <w:rPr>
          <w:rFonts w:ascii="Times New Roman" w:hAnsi="Times New Roman" w:cs="Times New Roman"/>
          <w:sz w:val="24"/>
          <w:szCs w:val="24"/>
        </w:rPr>
        <w:t>202</w:t>
      </w:r>
      <w:r w:rsidR="008F59FE">
        <w:rPr>
          <w:rFonts w:ascii="Times New Roman" w:hAnsi="Times New Roman" w:cs="Times New Roman"/>
          <w:sz w:val="24"/>
          <w:szCs w:val="24"/>
        </w:rPr>
        <w:t>6</w:t>
      </w:r>
      <w:r w:rsidR="00675765">
        <w:rPr>
          <w:rFonts w:ascii="Times New Roman" w:hAnsi="Times New Roman" w:cs="Times New Roman"/>
          <w:sz w:val="24"/>
          <w:szCs w:val="24"/>
        </w:rPr>
        <w:t xml:space="preserve"> года № 1</w:t>
      </w:r>
      <w:r>
        <w:rPr>
          <w:rFonts w:ascii="Times New Roman" w:hAnsi="Times New Roman" w:cs="Times New Roman"/>
          <w:sz w:val="24"/>
          <w:szCs w:val="24"/>
        </w:rPr>
        <w:t xml:space="preserve"> </w:t>
      </w:r>
    </w:p>
    <w:p w:rsidR="00F30B46" w:rsidRDefault="00F30B46">
      <w:pPr>
        <w:pStyle w:val="ConsPlusTitle"/>
        <w:widowControl/>
        <w:jc w:val="center"/>
        <w:rPr>
          <w:rFonts w:ascii="Times New Roman" w:hAnsi="Times New Roman" w:cs="Times New Roman"/>
          <w:sz w:val="24"/>
          <w:szCs w:val="24"/>
        </w:rPr>
      </w:pPr>
    </w:p>
    <w:p w:rsidR="00F30B46" w:rsidRDefault="00F30B46">
      <w:pPr>
        <w:pStyle w:val="ConsPlusTitle"/>
        <w:widowControl/>
        <w:jc w:val="center"/>
        <w:rPr>
          <w:rFonts w:ascii="Times New Roman" w:hAnsi="Times New Roman" w:cs="Times New Roman"/>
          <w:sz w:val="24"/>
          <w:szCs w:val="24"/>
        </w:rPr>
      </w:pPr>
    </w:p>
    <w:p w:rsidR="00F30B46" w:rsidRDefault="00CC1570">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О Т Ч Е Т</w:t>
      </w:r>
    </w:p>
    <w:p w:rsidR="00F30B46" w:rsidRDefault="00CC1570">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о деятельности</w:t>
      </w:r>
      <w:r w:rsidR="008F59FE">
        <w:rPr>
          <w:rFonts w:ascii="Times New Roman" w:hAnsi="Times New Roman" w:cs="Times New Roman"/>
          <w:sz w:val="24"/>
          <w:szCs w:val="24"/>
        </w:rPr>
        <w:t xml:space="preserve"> Думы Белоярского района за 2025</w:t>
      </w:r>
      <w:r>
        <w:rPr>
          <w:rFonts w:ascii="Times New Roman" w:hAnsi="Times New Roman" w:cs="Times New Roman"/>
          <w:sz w:val="24"/>
          <w:szCs w:val="24"/>
        </w:rPr>
        <w:t xml:space="preserve"> год</w:t>
      </w:r>
    </w:p>
    <w:p w:rsidR="00F30B46" w:rsidRDefault="00F30B46">
      <w:pPr>
        <w:pStyle w:val="ConsPlusNormal"/>
        <w:widowControl/>
        <w:ind w:firstLine="0"/>
        <w:jc w:val="both"/>
        <w:rPr>
          <w:rFonts w:ascii="Times New Roman" w:hAnsi="Times New Roman" w:cs="Times New Roman"/>
          <w:sz w:val="24"/>
          <w:szCs w:val="24"/>
        </w:rPr>
      </w:pPr>
    </w:p>
    <w:p w:rsidR="00F30B46" w:rsidRDefault="00F30B46">
      <w:pPr>
        <w:pStyle w:val="ConsPlusNormal"/>
        <w:widowControl/>
        <w:ind w:firstLine="0"/>
        <w:jc w:val="both"/>
        <w:rPr>
          <w:rFonts w:ascii="Times New Roman" w:hAnsi="Times New Roman" w:cs="Times New Roman"/>
          <w:sz w:val="24"/>
          <w:szCs w:val="24"/>
        </w:rPr>
      </w:pPr>
    </w:p>
    <w:p w:rsidR="00F30B46" w:rsidRDefault="00CC1570">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Деятельность Думы Белоярского района (далее – Дума района) осуществлялась                        в соответствии с уставом Белоярского района, Регламентом  Думы района, утвержденным решением Думы муниципального образования город Белоярский</w:t>
      </w:r>
      <w:r>
        <w:rPr>
          <w:rFonts w:ascii="Times New Roman" w:hAnsi="Times New Roman" w:cs="Times New Roman"/>
        </w:rPr>
        <w:t xml:space="preserve"> </w:t>
      </w:r>
      <w:r>
        <w:rPr>
          <w:rFonts w:ascii="Times New Roman" w:hAnsi="Times New Roman" w:cs="Times New Roman"/>
          <w:sz w:val="24"/>
          <w:szCs w:val="24"/>
        </w:rPr>
        <w:t>от 27 мая 2005 года                 № 106 «О Регламент</w:t>
      </w:r>
      <w:r w:rsidR="00FA6CE7">
        <w:rPr>
          <w:rFonts w:ascii="Times New Roman" w:hAnsi="Times New Roman" w:cs="Times New Roman"/>
          <w:sz w:val="24"/>
          <w:szCs w:val="24"/>
        </w:rPr>
        <w:t>е Думы Белоярского района»</w:t>
      </w:r>
      <w:r w:rsidR="00707AC9">
        <w:rPr>
          <w:rFonts w:ascii="Times New Roman" w:hAnsi="Times New Roman" w:cs="Times New Roman"/>
          <w:sz w:val="24"/>
          <w:szCs w:val="24"/>
        </w:rPr>
        <w:t>,</w:t>
      </w:r>
      <w:r w:rsidR="00FA6CE7">
        <w:rPr>
          <w:rFonts w:ascii="Times New Roman" w:hAnsi="Times New Roman" w:cs="Times New Roman"/>
          <w:sz w:val="24"/>
          <w:szCs w:val="24"/>
        </w:rPr>
        <w:t xml:space="preserve">  и  П</w:t>
      </w:r>
      <w:r>
        <w:rPr>
          <w:rFonts w:ascii="Times New Roman" w:hAnsi="Times New Roman" w:cs="Times New Roman"/>
          <w:sz w:val="24"/>
          <w:szCs w:val="24"/>
        </w:rPr>
        <w:t>ланом работы</w:t>
      </w:r>
      <w:r w:rsidR="00FA6CE7">
        <w:rPr>
          <w:rFonts w:ascii="Times New Roman" w:hAnsi="Times New Roman" w:cs="Times New Roman"/>
          <w:sz w:val="24"/>
          <w:szCs w:val="24"/>
        </w:rPr>
        <w:t xml:space="preserve"> Думы Белоярского района на 2025</w:t>
      </w:r>
      <w:r>
        <w:rPr>
          <w:rFonts w:ascii="Times New Roman" w:hAnsi="Times New Roman" w:cs="Times New Roman"/>
          <w:sz w:val="24"/>
          <w:szCs w:val="24"/>
        </w:rPr>
        <w:t xml:space="preserve"> год, утвержденным решени</w:t>
      </w:r>
      <w:r w:rsidR="00FA6CE7">
        <w:rPr>
          <w:rFonts w:ascii="Times New Roman" w:hAnsi="Times New Roman" w:cs="Times New Roman"/>
          <w:sz w:val="24"/>
          <w:szCs w:val="24"/>
        </w:rPr>
        <w:t>ем Думы Белоярского района от 20</w:t>
      </w:r>
      <w:r>
        <w:rPr>
          <w:rFonts w:ascii="Times New Roman" w:hAnsi="Times New Roman" w:cs="Times New Roman"/>
          <w:sz w:val="24"/>
          <w:szCs w:val="24"/>
        </w:rPr>
        <w:t xml:space="preserve"> декабря</w:t>
      </w:r>
      <w:r w:rsidR="00FA6CE7">
        <w:rPr>
          <w:rFonts w:ascii="Times New Roman" w:hAnsi="Times New Roman" w:cs="Times New Roman"/>
          <w:sz w:val="24"/>
          <w:szCs w:val="24"/>
        </w:rPr>
        <w:t xml:space="preserve"> 2024 года № 89 «О П</w:t>
      </w:r>
      <w:r>
        <w:rPr>
          <w:rFonts w:ascii="Times New Roman" w:hAnsi="Times New Roman" w:cs="Times New Roman"/>
          <w:sz w:val="24"/>
          <w:szCs w:val="24"/>
        </w:rPr>
        <w:t>лане работы</w:t>
      </w:r>
      <w:r w:rsidR="00FA6CE7">
        <w:rPr>
          <w:rFonts w:ascii="Times New Roman" w:hAnsi="Times New Roman" w:cs="Times New Roman"/>
          <w:sz w:val="24"/>
          <w:szCs w:val="24"/>
        </w:rPr>
        <w:t xml:space="preserve"> Думы Белоярского</w:t>
      </w:r>
      <w:proofErr w:type="gramEnd"/>
      <w:r w:rsidR="00FA6CE7">
        <w:rPr>
          <w:rFonts w:ascii="Times New Roman" w:hAnsi="Times New Roman" w:cs="Times New Roman"/>
          <w:sz w:val="24"/>
          <w:szCs w:val="24"/>
        </w:rPr>
        <w:t xml:space="preserve"> района на 2025</w:t>
      </w:r>
      <w:r>
        <w:rPr>
          <w:rFonts w:ascii="Times New Roman" w:hAnsi="Times New Roman" w:cs="Times New Roman"/>
          <w:sz w:val="24"/>
          <w:szCs w:val="24"/>
        </w:rPr>
        <w:t xml:space="preserve"> год».</w:t>
      </w:r>
    </w:p>
    <w:p w:rsidR="00F30B46" w:rsidRDefault="00CC1570">
      <w:pPr>
        <w:ind w:firstLine="540"/>
        <w:jc w:val="both"/>
        <w:rPr>
          <w:sz w:val="24"/>
          <w:szCs w:val="24"/>
        </w:rPr>
      </w:pPr>
      <w:r>
        <w:rPr>
          <w:sz w:val="24"/>
          <w:szCs w:val="24"/>
        </w:rPr>
        <w:t xml:space="preserve">Основной </w:t>
      </w:r>
      <w:r w:rsidR="00FA6CE7">
        <w:rPr>
          <w:sz w:val="24"/>
          <w:szCs w:val="24"/>
        </w:rPr>
        <w:t>формой работы Думы района в 2025</w:t>
      </w:r>
      <w:r>
        <w:rPr>
          <w:sz w:val="24"/>
          <w:szCs w:val="24"/>
        </w:rPr>
        <w:t xml:space="preserve"> году были заседания. На каждом заседании Думы района присутствовали представители прокуратуры города Белоярского, глава Белоярского района, руководители и специалисты органов администрации Белоярского района, представители средств массовой информации, депутаты </w:t>
      </w:r>
      <w:proofErr w:type="gramStart"/>
      <w:r>
        <w:rPr>
          <w:sz w:val="24"/>
          <w:szCs w:val="24"/>
          <w:lang w:val="en-US"/>
        </w:rPr>
        <w:t>C</w:t>
      </w:r>
      <w:proofErr w:type="spellStart"/>
      <w:proofErr w:type="gramEnd"/>
      <w:r>
        <w:rPr>
          <w:sz w:val="24"/>
          <w:szCs w:val="24"/>
        </w:rPr>
        <w:t>овета</w:t>
      </w:r>
      <w:proofErr w:type="spellEnd"/>
      <w:r>
        <w:rPr>
          <w:sz w:val="24"/>
          <w:szCs w:val="24"/>
        </w:rPr>
        <w:t xml:space="preserve"> депутатов городского поселения Белоярский, иные приглашенные лица. </w:t>
      </w:r>
    </w:p>
    <w:p w:rsidR="00F30B46" w:rsidRDefault="00CC157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Решения Думы р</w:t>
      </w:r>
      <w:r w:rsidR="00707AC9">
        <w:rPr>
          <w:rFonts w:ascii="Times New Roman" w:hAnsi="Times New Roman" w:cs="Times New Roman"/>
          <w:sz w:val="24"/>
          <w:szCs w:val="24"/>
        </w:rPr>
        <w:t xml:space="preserve">айона, подлежащие </w:t>
      </w:r>
      <w:r>
        <w:rPr>
          <w:rFonts w:ascii="Times New Roman" w:hAnsi="Times New Roman" w:cs="Times New Roman"/>
          <w:sz w:val="24"/>
          <w:szCs w:val="24"/>
        </w:rPr>
        <w:t>оп</w:t>
      </w:r>
      <w:r w:rsidR="00707AC9">
        <w:rPr>
          <w:rFonts w:ascii="Times New Roman" w:hAnsi="Times New Roman" w:cs="Times New Roman"/>
          <w:sz w:val="24"/>
          <w:szCs w:val="24"/>
        </w:rPr>
        <w:t xml:space="preserve">убликованию и вступающие </w:t>
      </w:r>
      <w:r>
        <w:rPr>
          <w:rFonts w:ascii="Times New Roman" w:hAnsi="Times New Roman" w:cs="Times New Roman"/>
          <w:sz w:val="24"/>
          <w:szCs w:val="24"/>
        </w:rPr>
        <w:t xml:space="preserve">в силу после их официального опубликования, размещались в газете «Белоярские вести. Официальный выпуск». Нормативно-правовые акты,  подлежащие включению  в регистр муниципальных нормативно - правовых актов  Ханты-Мансийского автономного округа – Югры, в установленные сроки направлялись  в  Управление  государственной регистрации нормативных правовых актов Аппарата Губернатора автономного округа, </w:t>
      </w:r>
      <w:r>
        <w:rPr>
          <w:rFonts w:ascii="Times New Roman" w:hAnsi="Times New Roman" w:cs="Times New Roman"/>
        </w:rPr>
        <w:t xml:space="preserve"> </w:t>
      </w:r>
      <w:r>
        <w:rPr>
          <w:rFonts w:ascii="Times New Roman" w:hAnsi="Times New Roman" w:cs="Times New Roman"/>
          <w:sz w:val="24"/>
          <w:szCs w:val="24"/>
        </w:rPr>
        <w:t>ра</w:t>
      </w:r>
      <w:r w:rsidR="00FA6CE7">
        <w:rPr>
          <w:rFonts w:ascii="Times New Roman" w:hAnsi="Times New Roman" w:cs="Times New Roman"/>
          <w:sz w:val="24"/>
          <w:szCs w:val="24"/>
        </w:rPr>
        <w:t xml:space="preserve">змещались               в базе </w:t>
      </w:r>
      <w:r>
        <w:rPr>
          <w:rFonts w:ascii="Times New Roman" w:hAnsi="Times New Roman" w:cs="Times New Roman"/>
          <w:sz w:val="24"/>
          <w:szCs w:val="24"/>
        </w:rPr>
        <w:t xml:space="preserve">«Консультант-плюс», на </w:t>
      </w:r>
      <w:r w:rsidR="00707AC9">
        <w:rPr>
          <w:rFonts w:ascii="Times New Roman" w:hAnsi="Times New Roman" w:cs="Times New Roman"/>
          <w:sz w:val="24"/>
          <w:szCs w:val="24"/>
        </w:rPr>
        <w:t xml:space="preserve">официальном </w:t>
      </w:r>
      <w:r>
        <w:rPr>
          <w:rFonts w:ascii="Times New Roman" w:hAnsi="Times New Roman" w:cs="Times New Roman"/>
          <w:sz w:val="24"/>
          <w:szCs w:val="24"/>
        </w:rPr>
        <w:t xml:space="preserve">сайте органов местного самоуправления Белоярского района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admbel</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cs="Times New Roman"/>
          <w:sz w:val="24"/>
          <w:szCs w:val="24"/>
        </w:rPr>
        <w:t>.</w:t>
      </w:r>
    </w:p>
    <w:p w:rsidR="00F30B46" w:rsidRDefault="00FA6CE7">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За 2025</w:t>
      </w:r>
      <w:r w:rsidR="00D94712">
        <w:rPr>
          <w:rFonts w:ascii="Times New Roman" w:hAnsi="Times New Roman" w:cs="Times New Roman"/>
          <w:sz w:val="24"/>
          <w:szCs w:val="24"/>
        </w:rPr>
        <w:t xml:space="preserve"> год проведено 12</w:t>
      </w:r>
      <w:r w:rsidR="00CC1570">
        <w:rPr>
          <w:rFonts w:ascii="Times New Roman" w:hAnsi="Times New Roman" w:cs="Times New Roman"/>
          <w:sz w:val="24"/>
          <w:szCs w:val="24"/>
        </w:rPr>
        <w:t xml:space="preserve"> заседаний Думы Белоярского р</w:t>
      </w:r>
      <w:r w:rsidR="00D94712">
        <w:rPr>
          <w:rFonts w:ascii="Times New Roman" w:hAnsi="Times New Roman" w:cs="Times New Roman"/>
          <w:sz w:val="24"/>
          <w:szCs w:val="24"/>
        </w:rPr>
        <w:t>айона, на которых рас</w:t>
      </w:r>
      <w:r w:rsidR="00200C2F">
        <w:rPr>
          <w:rFonts w:ascii="Times New Roman" w:hAnsi="Times New Roman" w:cs="Times New Roman"/>
          <w:sz w:val="24"/>
          <w:szCs w:val="24"/>
        </w:rPr>
        <w:t>смот</w:t>
      </w:r>
      <w:r w:rsidR="003F4ED1">
        <w:rPr>
          <w:rFonts w:ascii="Times New Roman" w:hAnsi="Times New Roman" w:cs="Times New Roman"/>
          <w:sz w:val="24"/>
          <w:szCs w:val="24"/>
        </w:rPr>
        <w:t>рено 97 вопросов, принято 92</w:t>
      </w:r>
      <w:r w:rsidR="00200C2F">
        <w:rPr>
          <w:rFonts w:ascii="Times New Roman" w:hAnsi="Times New Roman" w:cs="Times New Roman"/>
          <w:sz w:val="24"/>
          <w:szCs w:val="24"/>
        </w:rPr>
        <w:t xml:space="preserve"> решения</w:t>
      </w:r>
      <w:r w:rsidR="00CC1570">
        <w:rPr>
          <w:rFonts w:ascii="Times New Roman" w:hAnsi="Times New Roman" w:cs="Times New Roman"/>
          <w:sz w:val="24"/>
          <w:szCs w:val="24"/>
        </w:rPr>
        <w:t>.</w:t>
      </w:r>
    </w:p>
    <w:p w:rsidR="00F30B46" w:rsidRDefault="00CC1570">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Всего</w:t>
      </w:r>
      <w:r w:rsidR="00D94712">
        <w:rPr>
          <w:rFonts w:ascii="Times New Roman" w:hAnsi="Times New Roman" w:cs="Times New Roman"/>
          <w:sz w:val="24"/>
          <w:szCs w:val="24"/>
        </w:rPr>
        <w:t xml:space="preserve"> Думой Белоярского района в 2025 году принято 99</w:t>
      </w:r>
      <w:r w:rsidR="00497F7C">
        <w:rPr>
          <w:rFonts w:ascii="Times New Roman" w:hAnsi="Times New Roman" w:cs="Times New Roman"/>
          <w:sz w:val="24"/>
          <w:szCs w:val="24"/>
        </w:rPr>
        <w:t xml:space="preserve"> решений (92 решения</w:t>
      </w:r>
      <w:r>
        <w:rPr>
          <w:rFonts w:ascii="Times New Roman" w:hAnsi="Times New Roman" w:cs="Times New Roman"/>
          <w:sz w:val="24"/>
          <w:szCs w:val="24"/>
        </w:rPr>
        <w:t xml:space="preserve"> принято в ходе заседаний</w:t>
      </w:r>
      <w:r w:rsidR="00497F7C">
        <w:rPr>
          <w:rFonts w:ascii="Times New Roman" w:hAnsi="Times New Roman" w:cs="Times New Roman"/>
          <w:sz w:val="24"/>
          <w:szCs w:val="24"/>
        </w:rPr>
        <w:t>; 7</w:t>
      </w:r>
      <w:r>
        <w:rPr>
          <w:rFonts w:ascii="Times New Roman" w:hAnsi="Times New Roman" w:cs="Times New Roman"/>
          <w:sz w:val="24"/>
          <w:szCs w:val="24"/>
        </w:rPr>
        <w:t xml:space="preserve"> решений приняты в заочной форме путем опроса мнений депутатов).</w:t>
      </w:r>
    </w:p>
    <w:p w:rsidR="00F30B46" w:rsidRPr="008F59FE" w:rsidRDefault="00CC1570">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Направлено в Управление Государственной регистрации нормативных правовых актов Аппарата Губернатора Ханты-Мансийского автономного округа – </w:t>
      </w:r>
      <w:r w:rsidR="00B863DA">
        <w:rPr>
          <w:rFonts w:ascii="Times New Roman" w:hAnsi="Times New Roman" w:cs="Times New Roman"/>
          <w:sz w:val="24"/>
          <w:szCs w:val="24"/>
        </w:rPr>
        <w:t>Югры                          67</w:t>
      </w:r>
      <w:r>
        <w:rPr>
          <w:rFonts w:ascii="Times New Roman" w:hAnsi="Times New Roman" w:cs="Times New Roman"/>
          <w:sz w:val="24"/>
          <w:szCs w:val="24"/>
        </w:rPr>
        <w:t xml:space="preserve"> решений Думы Белоярского района.</w:t>
      </w:r>
    </w:p>
    <w:p w:rsidR="00F30B46" w:rsidRPr="00D425E4" w:rsidRDefault="00552267">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В 2025 году поступило 3</w:t>
      </w:r>
      <w:r w:rsidR="00B863DA">
        <w:rPr>
          <w:rFonts w:ascii="Times New Roman" w:hAnsi="Times New Roman" w:cs="Times New Roman"/>
          <w:sz w:val="24"/>
          <w:szCs w:val="24"/>
        </w:rPr>
        <w:t xml:space="preserve"> протеста</w:t>
      </w:r>
      <w:r w:rsidR="00CC1570">
        <w:rPr>
          <w:rFonts w:ascii="Times New Roman" w:hAnsi="Times New Roman" w:cs="Times New Roman"/>
          <w:sz w:val="24"/>
          <w:szCs w:val="24"/>
        </w:rPr>
        <w:t xml:space="preserve"> прокурора города </w:t>
      </w:r>
      <w:proofErr w:type="gramStart"/>
      <w:r w:rsidR="00CC1570">
        <w:rPr>
          <w:rFonts w:ascii="Times New Roman" w:hAnsi="Times New Roman" w:cs="Times New Roman"/>
          <w:sz w:val="24"/>
          <w:szCs w:val="24"/>
        </w:rPr>
        <w:t>Белоярский</w:t>
      </w:r>
      <w:proofErr w:type="gramEnd"/>
      <w:r w:rsidR="00CC1570">
        <w:rPr>
          <w:rFonts w:ascii="Times New Roman" w:hAnsi="Times New Roman" w:cs="Times New Roman"/>
          <w:sz w:val="24"/>
          <w:szCs w:val="24"/>
        </w:rPr>
        <w:t xml:space="preserve"> на решения Д</w:t>
      </w:r>
      <w:r w:rsidR="00B863DA">
        <w:rPr>
          <w:rFonts w:ascii="Times New Roman" w:hAnsi="Times New Roman" w:cs="Times New Roman"/>
          <w:sz w:val="24"/>
          <w:szCs w:val="24"/>
        </w:rPr>
        <w:t>умы Белоярского района</w:t>
      </w:r>
      <w:r w:rsidR="00CC1570" w:rsidRPr="00D425E4">
        <w:rPr>
          <w:rFonts w:ascii="Times New Roman" w:hAnsi="Times New Roman" w:cs="Times New Roman"/>
          <w:sz w:val="24"/>
          <w:szCs w:val="24"/>
        </w:rPr>
        <w:t>.</w:t>
      </w:r>
      <w:r w:rsidR="00D425E4" w:rsidRPr="00D425E4">
        <w:rPr>
          <w:rFonts w:ascii="Times New Roman" w:hAnsi="Times New Roman" w:cs="Times New Roman"/>
          <w:sz w:val="24"/>
          <w:szCs w:val="24"/>
        </w:rPr>
        <w:t xml:space="preserve"> </w:t>
      </w:r>
      <w:r w:rsidR="00D425E4">
        <w:rPr>
          <w:rFonts w:ascii="Times New Roman" w:hAnsi="Times New Roman" w:cs="Times New Roman"/>
          <w:bCs/>
          <w:sz w:val="24"/>
          <w:szCs w:val="24"/>
        </w:rPr>
        <w:t xml:space="preserve">По итогам </w:t>
      </w:r>
      <w:r w:rsidR="00785B08">
        <w:rPr>
          <w:rFonts w:ascii="Times New Roman" w:hAnsi="Times New Roman" w:cs="Times New Roman"/>
          <w:bCs/>
          <w:sz w:val="24"/>
          <w:szCs w:val="24"/>
        </w:rPr>
        <w:t>их рассмотрения протесты удовлетворены в полном объеме</w:t>
      </w:r>
      <w:r w:rsidR="00D425E4" w:rsidRPr="00D425E4">
        <w:rPr>
          <w:rFonts w:ascii="Times New Roman" w:hAnsi="Times New Roman" w:cs="Times New Roman"/>
          <w:bCs/>
          <w:sz w:val="24"/>
          <w:szCs w:val="24"/>
        </w:rPr>
        <w:t>.</w:t>
      </w:r>
    </w:p>
    <w:p w:rsidR="00F30B46" w:rsidRDefault="00CC1570">
      <w:pPr>
        <w:pStyle w:val="a9"/>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 соответствии с направлениями деятельности работали постоянные комиссии,                на заседаниях которых осуществлялось предварительное рассмотрение проектов решений представительного органа Белоярского района, выносимых на утверждение. </w:t>
      </w:r>
    </w:p>
    <w:p w:rsidR="00F30B46" w:rsidRDefault="00CC1570">
      <w:pPr>
        <w:pStyle w:val="a9"/>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 истекшем году проведено </w:t>
      </w:r>
      <w:r w:rsidR="006F57C7" w:rsidRPr="007F3A20">
        <w:rPr>
          <w:rFonts w:ascii="Times New Roman" w:hAnsi="Times New Roman"/>
          <w:color w:val="000000"/>
          <w:sz w:val="24"/>
          <w:szCs w:val="24"/>
        </w:rPr>
        <w:t>18</w:t>
      </w:r>
      <w:r>
        <w:rPr>
          <w:rFonts w:ascii="Times New Roman" w:hAnsi="Times New Roman"/>
          <w:sz w:val="24"/>
          <w:szCs w:val="24"/>
        </w:rPr>
        <w:t xml:space="preserve"> заседаний постоянных депутатских комиссий.  </w:t>
      </w:r>
    </w:p>
    <w:p w:rsidR="00F30B46" w:rsidRDefault="00CC1570">
      <w:pPr>
        <w:pStyle w:val="a9"/>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Комиссией по бюджету и экономической политике (председатель </w:t>
      </w:r>
      <w:r w:rsidR="00BC5178">
        <w:rPr>
          <w:rFonts w:ascii="Times New Roman" w:hAnsi="Times New Roman"/>
          <w:sz w:val="24"/>
          <w:szCs w:val="24"/>
        </w:rPr>
        <w:t>Громовой Ю.Ю.) проведено 7</w:t>
      </w:r>
      <w:r w:rsidR="00F16A26">
        <w:rPr>
          <w:rFonts w:ascii="Times New Roman" w:hAnsi="Times New Roman"/>
          <w:sz w:val="24"/>
          <w:szCs w:val="24"/>
        </w:rPr>
        <w:t xml:space="preserve"> заседаний, рассмотрено 15</w:t>
      </w:r>
      <w:r w:rsidR="000B5A62">
        <w:rPr>
          <w:rFonts w:ascii="Times New Roman" w:hAnsi="Times New Roman"/>
          <w:sz w:val="24"/>
          <w:szCs w:val="24"/>
        </w:rPr>
        <w:t xml:space="preserve"> вопросов</w:t>
      </w:r>
      <w:r>
        <w:rPr>
          <w:rFonts w:ascii="Times New Roman" w:hAnsi="Times New Roman"/>
          <w:sz w:val="24"/>
          <w:szCs w:val="24"/>
        </w:rPr>
        <w:t>. Комиссией по местному самоуправ</w:t>
      </w:r>
      <w:r w:rsidR="00B863DA">
        <w:rPr>
          <w:rFonts w:ascii="Times New Roman" w:hAnsi="Times New Roman"/>
          <w:sz w:val="24"/>
          <w:szCs w:val="24"/>
        </w:rPr>
        <w:t xml:space="preserve">лению (председатель </w:t>
      </w:r>
      <w:proofErr w:type="spellStart"/>
      <w:r w:rsidR="00B863DA">
        <w:rPr>
          <w:rFonts w:ascii="Times New Roman" w:hAnsi="Times New Roman"/>
          <w:sz w:val="24"/>
          <w:szCs w:val="24"/>
        </w:rPr>
        <w:t>Берсенев</w:t>
      </w:r>
      <w:proofErr w:type="spellEnd"/>
      <w:r w:rsidR="00B863DA">
        <w:rPr>
          <w:rFonts w:ascii="Times New Roman" w:hAnsi="Times New Roman"/>
          <w:sz w:val="24"/>
          <w:szCs w:val="24"/>
        </w:rPr>
        <w:t xml:space="preserve"> А.И.</w:t>
      </w:r>
      <w:r w:rsidR="00BC5178">
        <w:rPr>
          <w:rFonts w:ascii="Times New Roman" w:hAnsi="Times New Roman"/>
          <w:sz w:val="24"/>
          <w:szCs w:val="24"/>
        </w:rPr>
        <w:t>) проведено 8 заседаний</w:t>
      </w:r>
      <w:r w:rsidR="00F16A26">
        <w:rPr>
          <w:rFonts w:ascii="Times New Roman" w:hAnsi="Times New Roman"/>
          <w:sz w:val="24"/>
          <w:szCs w:val="24"/>
        </w:rPr>
        <w:t>, рассмотрено 35</w:t>
      </w:r>
      <w:r>
        <w:rPr>
          <w:rFonts w:ascii="Times New Roman" w:hAnsi="Times New Roman"/>
          <w:sz w:val="24"/>
          <w:szCs w:val="24"/>
        </w:rPr>
        <w:t xml:space="preserve"> вопросов. Комиссией по социальной поли</w:t>
      </w:r>
      <w:r w:rsidR="00B863DA">
        <w:rPr>
          <w:rFonts w:ascii="Times New Roman" w:hAnsi="Times New Roman"/>
          <w:sz w:val="24"/>
          <w:szCs w:val="24"/>
        </w:rPr>
        <w:t xml:space="preserve">тике (председатель </w:t>
      </w:r>
      <w:proofErr w:type="spellStart"/>
      <w:r w:rsidR="00B863DA">
        <w:rPr>
          <w:rFonts w:ascii="Times New Roman" w:hAnsi="Times New Roman"/>
          <w:sz w:val="24"/>
          <w:szCs w:val="24"/>
        </w:rPr>
        <w:t>Бобрешова</w:t>
      </w:r>
      <w:proofErr w:type="spellEnd"/>
      <w:r w:rsidR="00B863DA">
        <w:rPr>
          <w:rFonts w:ascii="Times New Roman" w:hAnsi="Times New Roman"/>
          <w:sz w:val="24"/>
          <w:szCs w:val="24"/>
        </w:rPr>
        <w:t xml:space="preserve"> Н.В.</w:t>
      </w:r>
      <w:r>
        <w:rPr>
          <w:rFonts w:ascii="Times New Roman" w:hAnsi="Times New Roman"/>
          <w:sz w:val="24"/>
          <w:szCs w:val="24"/>
        </w:rPr>
        <w:t>) проведено 3 заседани</w:t>
      </w:r>
      <w:r w:rsidR="00F16A26">
        <w:rPr>
          <w:rFonts w:ascii="Times New Roman" w:hAnsi="Times New Roman"/>
          <w:sz w:val="24"/>
          <w:szCs w:val="24"/>
        </w:rPr>
        <w:t>я, рассмотрено 3</w:t>
      </w:r>
      <w:r w:rsidR="000B5A62">
        <w:rPr>
          <w:rFonts w:ascii="Times New Roman" w:hAnsi="Times New Roman"/>
          <w:sz w:val="24"/>
          <w:szCs w:val="24"/>
        </w:rPr>
        <w:t xml:space="preserve"> вопроса</w:t>
      </w:r>
      <w:r>
        <w:rPr>
          <w:rFonts w:ascii="Times New Roman" w:hAnsi="Times New Roman"/>
          <w:sz w:val="24"/>
          <w:szCs w:val="24"/>
        </w:rPr>
        <w:t xml:space="preserve">. </w:t>
      </w:r>
    </w:p>
    <w:p w:rsidR="00F30B46" w:rsidRDefault="00371290">
      <w:pPr>
        <w:ind w:firstLine="708"/>
        <w:jc w:val="both"/>
        <w:rPr>
          <w:sz w:val="24"/>
          <w:szCs w:val="24"/>
        </w:rPr>
      </w:pPr>
      <w:r>
        <w:rPr>
          <w:sz w:val="24"/>
          <w:szCs w:val="24"/>
        </w:rPr>
        <w:t>В 2025</w:t>
      </w:r>
      <w:r w:rsidR="00CC1570">
        <w:rPr>
          <w:sz w:val="24"/>
          <w:szCs w:val="24"/>
        </w:rPr>
        <w:t xml:space="preserve"> году в связи с изменениями законодательства Думой района внесен ряд изменений в устав Белоярского района.</w:t>
      </w:r>
    </w:p>
    <w:p w:rsidR="00F30B46" w:rsidRDefault="00CC1570">
      <w:pPr>
        <w:ind w:firstLine="709"/>
        <w:jc w:val="both"/>
        <w:rPr>
          <w:sz w:val="24"/>
          <w:szCs w:val="24"/>
        </w:rPr>
      </w:pPr>
      <w:r>
        <w:rPr>
          <w:color w:val="000000"/>
          <w:sz w:val="24"/>
          <w:szCs w:val="24"/>
        </w:rPr>
        <w:t xml:space="preserve">Решение Думы района о бюджете – один из главных документов, по </w:t>
      </w:r>
      <w:r>
        <w:rPr>
          <w:sz w:val="24"/>
          <w:szCs w:val="24"/>
        </w:rPr>
        <w:t>которому живет и развивается Белоярский район. Основной задаче</w:t>
      </w:r>
      <w:r w:rsidR="0000304F">
        <w:rPr>
          <w:sz w:val="24"/>
          <w:szCs w:val="24"/>
        </w:rPr>
        <w:t xml:space="preserve">й при формировании бюджета была </w:t>
      </w:r>
      <w:r>
        <w:rPr>
          <w:sz w:val="24"/>
          <w:szCs w:val="24"/>
        </w:rPr>
        <w:t>оптимизация действующих расходов и направление финансовых ресурсов                          на исполнение социальных обязательств, реализация национальных проектов.</w:t>
      </w:r>
    </w:p>
    <w:p w:rsidR="00F30B46" w:rsidRDefault="000B5A62">
      <w:pPr>
        <w:ind w:firstLine="709"/>
        <w:jc w:val="both"/>
        <w:rPr>
          <w:sz w:val="24"/>
          <w:szCs w:val="24"/>
        </w:rPr>
      </w:pPr>
      <w:r>
        <w:rPr>
          <w:sz w:val="24"/>
          <w:szCs w:val="24"/>
        </w:rPr>
        <w:lastRenderedPageBreak/>
        <w:t>Б</w:t>
      </w:r>
      <w:r w:rsidR="0074795F">
        <w:rPr>
          <w:sz w:val="24"/>
          <w:szCs w:val="24"/>
        </w:rPr>
        <w:t>юджет Белоярского района на 2026</w:t>
      </w:r>
      <w:r w:rsidR="00CC1570">
        <w:rPr>
          <w:sz w:val="24"/>
          <w:szCs w:val="24"/>
        </w:rPr>
        <w:t xml:space="preserve"> год по доходам был сформирован в объеме </w:t>
      </w:r>
      <w:r w:rsidR="00FE230D" w:rsidRPr="00CC1570">
        <w:rPr>
          <w:bCs/>
          <w:color w:val="000000"/>
          <w:sz w:val="24"/>
          <w:szCs w:val="24"/>
          <w:lang w:eastAsia="zh-CN"/>
        </w:rPr>
        <w:t>5 609866,8</w:t>
      </w:r>
      <w:r w:rsidR="00CC1570" w:rsidRPr="00CC1570">
        <w:rPr>
          <w:bCs/>
          <w:color w:val="000000"/>
          <w:sz w:val="24"/>
          <w:szCs w:val="24"/>
          <w:lang w:eastAsia="zh-CN"/>
        </w:rPr>
        <w:t xml:space="preserve"> </w:t>
      </w:r>
      <w:r w:rsidR="00CC1570" w:rsidRPr="00CC1570">
        <w:rPr>
          <w:color w:val="000000"/>
          <w:sz w:val="24"/>
          <w:szCs w:val="24"/>
        </w:rPr>
        <w:t xml:space="preserve">тыс. рублей, по расходам </w:t>
      </w:r>
      <w:r w:rsidR="00FE230D" w:rsidRPr="00CC1570">
        <w:rPr>
          <w:color w:val="000000"/>
          <w:sz w:val="24"/>
          <w:szCs w:val="24"/>
          <w:lang w:eastAsia="zh-CN"/>
        </w:rPr>
        <w:t>5 707399,8</w:t>
      </w:r>
      <w:r w:rsidR="00CC1570">
        <w:rPr>
          <w:sz w:val="24"/>
          <w:szCs w:val="24"/>
          <w:lang w:eastAsia="zh-CN"/>
        </w:rPr>
        <w:t xml:space="preserve"> </w:t>
      </w:r>
      <w:r>
        <w:rPr>
          <w:sz w:val="24"/>
          <w:szCs w:val="24"/>
        </w:rPr>
        <w:t>тыс. рублей,</w:t>
      </w:r>
      <w:r w:rsidR="00CC1570">
        <w:rPr>
          <w:sz w:val="24"/>
          <w:szCs w:val="24"/>
        </w:rPr>
        <w:t xml:space="preserve"> с прогнозируемым дефицитом бюджета в сумме </w:t>
      </w:r>
      <w:r w:rsidR="00FE230D" w:rsidRPr="00CC1570">
        <w:rPr>
          <w:color w:val="000000"/>
          <w:sz w:val="24"/>
          <w:szCs w:val="24"/>
          <w:lang w:eastAsia="zh-CN"/>
        </w:rPr>
        <w:t>97 533</w:t>
      </w:r>
      <w:r w:rsidR="00CC1570">
        <w:rPr>
          <w:bCs/>
          <w:color w:val="000000"/>
          <w:sz w:val="24"/>
          <w:szCs w:val="24"/>
          <w:lang w:eastAsia="zh-CN"/>
        </w:rPr>
        <w:t xml:space="preserve"> </w:t>
      </w:r>
      <w:r w:rsidR="00CC1570">
        <w:rPr>
          <w:sz w:val="24"/>
          <w:szCs w:val="24"/>
        </w:rPr>
        <w:t>тыс. рублей. Принятию бюджета предшествовали активные</w:t>
      </w:r>
      <w:r w:rsidR="00707AC9">
        <w:rPr>
          <w:sz w:val="24"/>
          <w:szCs w:val="24"/>
        </w:rPr>
        <w:t xml:space="preserve"> обсуждения проекта депутатами</w:t>
      </w:r>
      <w:r w:rsidR="00CC1570">
        <w:rPr>
          <w:sz w:val="24"/>
          <w:szCs w:val="24"/>
        </w:rPr>
        <w:t>, публичные слушания проекта.</w:t>
      </w:r>
    </w:p>
    <w:p w:rsidR="00F30B46" w:rsidRDefault="00CC157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компетенцией представительного органа Думой района в 2025 году инициировано 3 процедур</w:t>
      </w:r>
      <w:r w:rsidR="000B5A62">
        <w:rPr>
          <w:rFonts w:ascii="Times New Roman" w:hAnsi="Times New Roman" w:cs="Times New Roman"/>
          <w:sz w:val="24"/>
          <w:szCs w:val="24"/>
        </w:rPr>
        <w:t>ы</w:t>
      </w:r>
      <w:r>
        <w:rPr>
          <w:rFonts w:ascii="Times New Roman" w:hAnsi="Times New Roman" w:cs="Times New Roman"/>
          <w:sz w:val="24"/>
          <w:szCs w:val="24"/>
        </w:rPr>
        <w:t xml:space="preserve"> публичных слушаний, в том числе с использованием </w:t>
      </w:r>
      <w:r>
        <w:rPr>
          <w:rFonts w:ascii="Times New Roman" w:eastAsia="Calibri" w:hAnsi="Times New Roman" w:cs="Times New Roman"/>
          <w:sz w:val="24"/>
          <w:szCs w:val="24"/>
          <w:lang w:eastAsia="en-US"/>
        </w:rPr>
        <w:t>федеральной государственной информационной системы «Единый портал государственных и муниципальных услуг (функций)»,</w:t>
      </w:r>
      <w:r>
        <w:rPr>
          <w:rFonts w:eastAsia="Calibri"/>
          <w:sz w:val="32"/>
          <w:szCs w:val="32"/>
          <w:lang w:eastAsia="en-US"/>
        </w:rPr>
        <w:t xml:space="preserve"> </w:t>
      </w:r>
      <w:r>
        <w:rPr>
          <w:rFonts w:ascii="Times New Roman" w:hAnsi="Times New Roman" w:cs="Times New Roman"/>
          <w:sz w:val="24"/>
          <w:szCs w:val="24"/>
        </w:rPr>
        <w:t>призванных обеспечить участие жителей Белоярского района в рассмотрении проектов муниципальных нормативно-правовых актов.</w:t>
      </w:r>
    </w:p>
    <w:p w:rsidR="00F30B46" w:rsidRDefault="00CC157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В целях осуществления своих контрольных функций Дума района заслушала информацию:</w:t>
      </w:r>
    </w:p>
    <w:p w:rsidR="00F30B46" w:rsidRDefault="00CC157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 главы Белоярского района </w:t>
      </w:r>
      <w:proofErr w:type="spellStart"/>
      <w:r>
        <w:rPr>
          <w:rFonts w:ascii="Times New Roman" w:hAnsi="Times New Roman" w:cs="Times New Roman"/>
          <w:sz w:val="24"/>
          <w:szCs w:val="24"/>
        </w:rPr>
        <w:t>Маненкова</w:t>
      </w:r>
      <w:proofErr w:type="spellEnd"/>
      <w:r>
        <w:rPr>
          <w:rFonts w:ascii="Times New Roman" w:hAnsi="Times New Roman" w:cs="Times New Roman"/>
          <w:sz w:val="24"/>
          <w:szCs w:val="24"/>
        </w:rPr>
        <w:t xml:space="preserve"> С.П. о результатах своей деятельности                за 2024 год и о результатах деятельности администрации Белоярского района за 2024 год;</w:t>
      </w:r>
    </w:p>
    <w:p w:rsidR="00F30B46" w:rsidRDefault="00CC157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председателя контрольно-счетной палаты Белоярского района Бугаева М.Г.                      о деятельности контрольно-счетной палаты Белоярского района в 2024 году;</w:t>
      </w:r>
    </w:p>
    <w:p w:rsidR="00F30B46" w:rsidRPr="00810909" w:rsidRDefault="00CC1570">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firstLine="709"/>
        <w:rPr>
          <w:rFonts w:ascii="Times New Roman" w:hAnsi="Times New Roman" w:cs="Times New Roman"/>
          <w:color w:val="000000"/>
          <w:szCs w:val="24"/>
          <w:lang w:val="ru-RU"/>
        </w:rPr>
      </w:pPr>
      <w:r w:rsidRPr="00810909">
        <w:rPr>
          <w:rFonts w:ascii="Times New Roman" w:hAnsi="Times New Roman" w:cs="Times New Roman"/>
          <w:color w:val="000000"/>
          <w:szCs w:val="24"/>
          <w:lang w:val="ru-RU"/>
        </w:rPr>
        <w:t xml:space="preserve">3) заместителя главы Белоярского района, председателя Комитета по финансам                 и налоговой политике администрации Белоярского района </w:t>
      </w:r>
      <w:proofErr w:type="gramStart"/>
      <w:r w:rsidRPr="00810909">
        <w:rPr>
          <w:rFonts w:ascii="Times New Roman" w:hAnsi="Times New Roman" w:cs="Times New Roman"/>
          <w:color w:val="000000"/>
          <w:szCs w:val="24"/>
          <w:lang w:val="ru-RU"/>
        </w:rPr>
        <w:t>Плохих</w:t>
      </w:r>
      <w:proofErr w:type="gramEnd"/>
      <w:r w:rsidRPr="00810909">
        <w:rPr>
          <w:rFonts w:ascii="Times New Roman" w:hAnsi="Times New Roman" w:cs="Times New Roman"/>
          <w:color w:val="000000"/>
          <w:szCs w:val="24"/>
          <w:lang w:val="ru-RU"/>
        </w:rPr>
        <w:t xml:space="preserve"> И.А. об исполнении бюджета Белоярского района за 2024 год;</w:t>
      </w:r>
    </w:p>
    <w:p w:rsidR="00F30B46" w:rsidRDefault="00CC1570">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firstLine="709"/>
        <w:rPr>
          <w:rFonts w:ascii="Times New Roman" w:hAnsi="Times New Roman" w:cs="Times New Roman"/>
          <w:szCs w:val="24"/>
          <w:lang w:val="ru-RU"/>
        </w:rPr>
      </w:pPr>
      <w:r>
        <w:rPr>
          <w:rFonts w:ascii="Times New Roman" w:hAnsi="Times New Roman" w:cs="Times New Roman"/>
          <w:szCs w:val="24"/>
          <w:lang w:val="ru-RU"/>
        </w:rPr>
        <w:t xml:space="preserve">4) председателя Думы Белоярского района седьмого созыва </w:t>
      </w:r>
      <w:proofErr w:type="spellStart"/>
      <w:r>
        <w:rPr>
          <w:rFonts w:ascii="Times New Roman" w:hAnsi="Times New Roman" w:cs="Times New Roman"/>
          <w:szCs w:val="24"/>
          <w:lang w:val="ru-RU"/>
        </w:rPr>
        <w:t>Берестова</w:t>
      </w:r>
      <w:proofErr w:type="spellEnd"/>
      <w:r>
        <w:rPr>
          <w:rFonts w:ascii="Times New Roman" w:hAnsi="Times New Roman" w:cs="Times New Roman"/>
          <w:szCs w:val="24"/>
          <w:lang w:val="ru-RU"/>
        </w:rPr>
        <w:t xml:space="preserve"> А.Г.                           о деятельности Думы Белоярского района за 2024 год;</w:t>
      </w:r>
    </w:p>
    <w:p w:rsidR="00F30B46" w:rsidRDefault="00CC1570">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firstLine="709"/>
        <w:rPr>
          <w:rFonts w:ascii="Times New Roman" w:hAnsi="Times New Roman" w:cs="Times New Roman"/>
          <w:szCs w:val="24"/>
          <w:lang w:val="ru-RU"/>
        </w:rPr>
      </w:pPr>
      <w:r>
        <w:rPr>
          <w:rFonts w:ascii="Times New Roman" w:hAnsi="Times New Roman" w:cs="Times New Roman"/>
          <w:szCs w:val="24"/>
          <w:lang w:val="ru-RU"/>
        </w:rPr>
        <w:t xml:space="preserve">5) </w:t>
      </w:r>
      <w:r w:rsidR="00ED28B4">
        <w:rPr>
          <w:rFonts w:ascii="Times New Roman" w:hAnsi="Times New Roman" w:cs="Times New Roman"/>
          <w:szCs w:val="24"/>
          <w:lang w:val="ru-RU"/>
        </w:rPr>
        <w:t xml:space="preserve">временно </w:t>
      </w:r>
      <w:r>
        <w:rPr>
          <w:rFonts w:ascii="Times New Roman" w:hAnsi="Times New Roman" w:cs="Times New Roman"/>
          <w:szCs w:val="24"/>
          <w:lang w:val="ru-RU"/>
        </w:rPr>
        <w:t xml:space="preserve">исполняющего обязанности </w:t>
      </w:r>
      <w:proofErr w:type="gramStart"/>
      <w:r>
        <w:rPr>
          <w:rFonts w:ascii="Times New Roman" w:hAnsi="Times New Roman" w:cs="Times New Roman"/>
          <w:szCs w:val="24"/>
          <w:lang w:val="ru-RU"/>
        </w:rPr>
        <w:t xml:space="preserve">начальника отдела Министерства </w:t>
      </w:r>
      <w:r w:rsidR="00ED28B4">
        <w:rPr>
          <w:rFonts w:ascii="Times New Roman" w:hAnsi="Times New Roman" w:cs="Times New Roman"/>
          <w:szCs w:val="24"/>
          <w:lang w:val="ru-RU"/>
        </w:rPr>
        <w:t xml:space="preserve">внутренних дел </w:t>
      </w:r>
      <w:r>
        <w:rPr>
          <w:rFonts w:ascii="Times New Roman" w:hAnsi="Times New Roman" w:cs="Times New Roman"/>
          <w:szCs w:val="24"/>
          <w:lang w:val="ru-RU"/>
        </w:rPr>
        <w:t>Российской Федерации</w:t>
      </w:r>
      <w:proofErr w:type="gramEnd"/>
      <w:r>
        <w:rPr>
          <w:rFonts w:ascii="Times New Roman" w:hAnsi="Times New Roman" w:cs="Times New Roman"/>
          <w:szCs w:val="24"/>
          <w:lang w:val="ru-RU"/>
        </w:rPr>
        <w:t xml:space="preserve"> по Белоярскому району </w:t>
      </w:r>
      <w:proofErr w:type="spellStart"/>
      <w:r>
        <w:rPr>
          <w:rFonts w:ascii="Times New Roman" w:hAnsi="Times New Roman" w:cs="Times New Roman"/>
          <w:szCs w:val="24"/>
          <w:lang w:val="ru-RU"/>
        </w:rPr>
        <w:t>Намазова</w:t>
      </w:r>
      <w:proofErr w:type="spellEnd"/>
      <w:r>
        <w:rPr>
          <w:rFonts w:ascii="Times New Roman" w:hAnsi="Times New Roman" w:cs="Times New Roman"/>
          <w:szCs w:val="24"/>
          <w:lang w:val="ru-RU"/>
        </w:rPr>
        <w:t xml:space="preserve"> Т.Ш. о состоянии оперативной обстановки на территории Белоярского района в 2024 году.</w:t>
      </w:r>
    </w:p>
    <w:p w:rsidR="00F30B46" w:rsidRPr="005D66E3" w:rsidRDefault="00CC1570" w:rsidP="005D66E3">
      <w:pPr>
        <w:pStyle w:val="a6"/>
        <w:ind w:firstLine="709"/>
        <w:rPr>
          <w:rFonts w:ascii="Times New Roman" w:hAnsi="Times New Roman" w:cs="Times New Roman"/>
          <w:lang w:val="ru-RU"/>
        </w:rPr>
      </w:pPr>
      <w:r w:rsidRPr="005D66E3">
        <w:rPr>
          <w:rFonts w:ascii="Times New Roman" w:hAnsi="Times New Roman" w:cs="Times New Roman"/>
          <w:color w:val="000000"/>
          <w:shd w:val="clear" w:color="auto" w:fill="FFFFFF"/>
          <w:lang w:val="ru-RU"/>
        </w:rPr>
        <w:t xml:space="preserve">В течение отчетного года </w:t>
      </w:r>
      <w:r w:rsidRPr="005D66E3">
        <w:rPr>
          <w:rFonts w:ascii="Times New Roman" w:hAnsi="Times New Roman" w:cs="Times New Roman"/>
          <w:lang w:val="ru-RU"/>
        </w:rPr>
        <w:t>депутаты Думы района принимали участие в работе коллегиальных органов, созданных при главе Белоярского района, а также взаимодействовали с общественными организациями, работали в составе межведомственных комиссий и рабочих групп.</w:t>
      </w:r>
    </w:p>
    <w:p w:rsidR="00F30B46" w:rsidRDefault="006F57C7">
      <w:pPr>
        <w:pStyle w:val="ab"/>
        <w:shd w:val="clear" w:color="auto" w:fill="FFFFFF"/>
        <w:spacing w:before="0" w:beforeAutospacing="0" w:after="0" w:afterAutospacing="0"/>
        <w:ind w:firstLine="567"/>
        <w:jc w:val="both"/>
      </w:pPr>
      <w:r>
        <w:t>В 2025</w:t>
      </w:r>
      <w:r w:rsidR="00CC1570">
        <w:t xml:space="preserve"> году депутаты Думы района принимали участие в значимых для избирателей событиях, оказывали помощь в решении их проблем, используя разные возможности: от направления депутатских обращений в различные инстанции до оказания благотворительной помощи.  Принимали участие в сборе и отправке гуманитарных грузов в зону проведения</w:t>
      </w:r>
      <w:r w:rsidR="00E146ED">
        <w:t xml:space="preserve"> СВО</w:t>
      </w:r>
      <w:r w:rsidR="00CC1570">
        <w:t>.</w:t>
      </w:r>
    </w:p>
    <w:p w:rsidR="00F30B46" w:rsidRDefault="00CC1570">
      <w:pPr>
        <w:pStyle w:val="ab"/>
        <w:shd w:val="clear" w:color="auto" w:fill="FFFFFF"/>
        <w:spacing w:before="0" w:beforeAutospacing="0" w:after="0" w:afterAutospacing="0"/>
        <w:ind w:firstLine="709"/>
        <w:jc w:val="both"/>
        <w:rPr>
          <w:color w:val="000000"/>
          <w:shd w:val="clear" w:color="auto" w:fill="FFFFFF"/>
        </w:rPr>
      </w:pPr>
      <w:r>
        <w:rPr>
          <w:color w:val="000000"/>
          <w:shd w:val="clear" w:color="auto" w:fill="FFFFFF"/>
        </w:rPr>
        <w:t xml:space="preserve">Являясь членами и сторонниками ВПП «Единая Россия», депутаты Думы района активно принимали участие в реализации партийных проектов и акциях, проводимых политической партией. </w:t>
      </w:r>
    </w:p>
    <w:p w:rsidR="00F30B46" w:rsidRPr="00810909" w:rsidRDefault="00CC1570">
      <w:pPr>
        <w:pStyle w:val="ab"/>
        <w:shd w:val="clear" w:color="auto" w:fill="FFFFFF"/>
        <w:spacing w:before="0" w:beforeAutospacing="0" w:after="0" w:afterAutospacing="0"/>
        <w:ind w:firstLine="709"/>
        <w:jc w:val="both"/>
        <w:rPr>
          <w:color w:val="000000"/>
        </w:rPr>
      </w:pPr>
      <w:r w:rsidRPr="00810909">
        <w:rPr>
          <w:color w:val="000000"/>
        </w:rPr>
        <w:t xml:space="preserve">Приоритетными задачами, поставленными перед депутатским корпусом, остается </w:t>
      </w:r>
      <w:proofErr w:type="gramStart"/>
      <w:r w:rsidRPr="00810909">
        <w:rPr>
          <w:color w:val="000000"/>
        </w:rPr>
        <w:t>контроль за</w:t>
      </w:r>
      <w:proofErr w:type="gramEnd"/>
      <w:r w:rsidRPr="00810909">
        <w:rPr>
          <w:color w:val="000000"/>
        </w:rPr>
        <w:t xml:space="preserve"> исполнением на территории Белоярского района программ,</w:t>
      </w:r>
      <w:r w:rsidR="007F3A20" w:rsidRPr="00810909">
        <w:rPr>
          <w:color w:val="000000"/>
        </w:rPr>
        <w:t xml:space="preserve"> внесенных </w:t>
      </w:r>
      <w:r w:rsidRPr="00810909">
        <w:rPr>
          <w:color w:val="000000"/>
        </w:rPr>
        <w:t>в «Карту развития Югры». Депутатами Думы района в</w:t>
      </w:r>
      <w:r w:rsidR="00810909" w:rsidRPr="00810909">
        <w:rPr>
          <w:color w:val="000000"/>
        </w:rPr>
        <w:t xml:space="preserve"> период с января по декабрь 2025</w:t>
      </w:r>
      <w:r w:rsidRPr="00810909">
        <w:rPr>
          <w:color w:val="000000"/>
        </w:rPr>
        <w:t xml:space="preserve"> года было п</w:t>
      </w:r>
      <w:r w:rsidR="00810909" w:rsidRPr="00810909">
        <w:rPr>
          <w:color w:val="000000"/>
        </w:rPr>
        <w:t xml:space="preserve">роведено 10 партийных десантов, </w:t>
      </w:r>
      <w:r w:rsidR="00810909" w:rsidRPr="00810909">
        <w:rPr>
          <w:color w:val="000000"/>
          <w:shd w:val="clear" w:color="auto" w:fill="FFFFFF"/>
        </w:rPr>
        <w:t>члены депутатского объединения посетили 4 объекта района, внесенных в «Карту развития Югры»</w:t>
      </w:r>
      <w:r w:rsidRPr="00810909">
        <w:rPr>
          <w:color w:val="000000"/>
        </w:rPr>
        <w:t>.</w:t>
      </w:r>
    </w:p>
    <w:p w:rsidR="00F30B46" w:rsidRDefault="00CC157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За отчетный период депу</w:t>
      </w:r>
      <w:r w:rsidR="00246459">
        <w:rPr>
          <w:rFonts w:ascii="Times New Roman" w:hAnsi="Times New Roman" w:cs="Times New Roman"/>
          <w:sz w:val="24"/>
          <w:szCs w:val="24"/>
        </w:rPr>
        <w:t>татами Думы района проведено 155</w:t>
      </w:r>
      <w:r w:rsidR="00757962">
        <w:rPr>
          <w:rFonts w:ascii="Times New Roman" w:hAnsi="Times New Roman" w:cs="Times New Roman"/>
          <w:sz w:val="24"/>
          <w:szCs w:val="24"/>
        </w:rPr>
        <w:t xml:space="preserve"> приемов</w:t>
      </w:r>
      <w:r>
        <w:rPr>
          <w:rFonts w:ascii="Times New Roman" w:hAnsi="Times New Roman" w:cs="Times New Roman"/>
          <w:sz w:val="24"/>
          <w:szCs w:val="24"/>
        </w:rPr>
        <w:t xml:space="preserve"> граждан. </w:t>
      </w:r>
      <w:r w:rsidR="007F3A20">
        <w:rPr>
          <w:rFonts w:ascii="Times New Roman" w:hAnsi="Times New Roman" w:cs="Times New Roman"/>
          <w:sz w:val="24"/>
          <w:szCs w:val="24"/>
        </w:rPr>
        <w:t xml:space="preserve"> </w:t>
      </w:r>
      <w:r>
        <w:rPr>
          <w:rFonts w:ascii="Times New Roman" w:hAnsi="Times New Roman" w:cs="Times New Roman"/>
          <w:sz w:val="24"/>
          <w:szCs w:val="24"/>
        </w:rPr>
        <w:t xml:space="preserve"> Основные вопросы обращений к депутатам: жилищные, трудоустройство, оказание социальной помощи. В индивиду</w:t>
      </w:r>
      <w:r w:rsidR="007F3A20">
        <w:rPr>
          <w:rFonts w:ascii="Times New Roman" w:hAnsi="Times New Roman" w:cs="Times New Roman"/>
          <w:sz w:val="24"/>
          <w:szCs w:val="24"/>
        </w:rPr>
        <w:t>альном порядке рассмотрено 65</w:t>
      </w:r>
      <w:r>
        <w:rPr>
          <w:rFonts w:ascii="Times New Roman" w:hAnsi="Times New Roman" w:cs="Times New Roman"/>
          <w:sz w:val="24"/>
          <w:szCs w:val="24"/>
        </w:rPr>
        <w:t xml:space="preserve"> писем, обращений и заявлений гражда</w:t>
      </w:r>
      <w:r w:rsidR="007F3A20">
        <w:rPr>
          <w:rFonts w:ascii="Times New Roman" w:hAnsi="Times New Roman" w:cs="Times New Roman"/>
          <w:sz w:val="24"/>
          <w:szCs w:val="24"/>
        </w:rPr>
        <w:t>н, из них решено положительно 56</w:t>
      </w:r>
      <w:r>
        <w:rPr>
          <w:rFonts w:ascii="Times New Roman" w:hAnsi="Times New Roman" w:cs="Times New Roman"/>
          <w:sz w:val="24"/>
          <w:szCs w:val="24"/>
        </w:rPr>
        <w:t xml:space="preserve">. Каждому заявителю в установленный срок был предоставлен ответ и оказана помощь в решении обозначенных проблем. </w:t>
      </w:r>
    </w:p>
    <w:p w:rsidR="00F30B46" w:rsidRDefault="006F57C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В 2025</w:t>
      </w:r>
      <w:r w:rsidR="00CC1570">
        <w:rPr>
          <w:rFonts w:ascii="Times New Roman" w:hAnsi="Times New Roman" w:cs="Times New Roman"/>
          <w:sz w:val="24"/>
          <w:szCs w:val="24"/>
        </w:rPr>
        <w:t xml:space="preserve"> году по обращениям граждан депутатами проводились переговоры                          с руководителями организаций, осуществляющих свою деятельность на территории Белоярского района, направлялись запросы в администрацию Белоярского района и иные организации, проводились консультации с органами администрации Белоярского района, оказывалась индивидуальная помощь гражданам.</w:t>
      </w:r>
    </w:p>
    <w:p w:rsidR="00F30B46" w:rsidRDefault="00F30B46">
      <w:pPr>
        <w:pStyle w:val="ConsPlusNormal"/>
        <w:widowControl/>
        <w:ind w:firstLine="0"/>
        <w:rPr>
          <w:rFonts w:ascii="Times New Roman" w:hAnsi="Times New Roman" w:cs="Times New Roman"/>
          <w:sz w:val="24"/>
          <w:szCs w:val="24"/>
        </w:rPr>
      </w:pPr>
    </w:p>
    <w:p w:rsidR="00F30B46" w:rsidRDefault="00CC157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____________</w:t>
      </w:r>
    </w:p>
    <w:sectPr w:rsidR="00F30B46">
      <w:pgSz w:w="11907" w:h="16840"/>
      <w:pgMar w:top="709"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е®‹дЅ“">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22E3A"/>
    <w:multiLevelType w:val="hybridMultilevel"/>
    <w:tmpl w:val="2F183104"/>
    <w:lvl w:ilvl="0" w:tplc="CC44D91A">
      <w:start w:val="4"/>
      <w:numFmt w:val="decimal"/>
      <w:lvlText w:val="%1."/>
      <w:lvlJc w:val="left"/>
      <w:pPr>
        <w:tabs>
          <w:tab w:val="num" w:pos="928"/>
        </w:tabs>
        <w:ind w:left="928" w:hanging="360"/>
      </w:pPr>
    </w:lvl>
    <w:lvl w:ilvl="1" w:tplc="6E984E14">
      <w:start w:val="1"/>
      <w:numFmt w:val="lowerLetter"/>
      <w:lvlText w:val="%2."/>
      <w:lvlJc w:val="left"/>
      <w:pPr>
        <w:tabs>
          <w:tab w:val="num" w:pos="1440"/>
        </w:tabs>
        <w:ind w:left="1440" w:hanging="360"/>
      </w:pPr>
    </w:lvl>
    <w:lvl w:ilvl="2" w:tplc="C3F63382">
      <w:start w:val="1"/>
      <w:numFmt w:val="lowerRoman"/>
      <w:lvlText w:val="%3."/>
      <w:lvlJc w:val="right"/>
      <w:pPr>
        <w:tabs>
          <w:tab w:val="num" w:pos="2160"/>
        </w:tabs>
        <w:ind w:left="2160" w:hanging="180"/>
      </w:pPr>
    </w:lvl>
    <w:lvl w:ilvl="3" w:tplc="83DE51AE">
      <w:start w:val="1"/>
      <w:numFmt w:val="decimal"/>
      <w:lvlText w:val="%4."/>
      <w:lvlJc w:val="left"/>
      <w:pPr>
        <w:tabs>
          <w:tab w:val="num" w:pos="2880"/>
        </w:tabs>
        <w:ind w:left="2880" w:hanging="360"/>
      </w:pPr>
    </w:lvl>
    <w:lvl w:ilvl="4" w:tplc="D5129E1E">
      <w:start w:val="1"/>
      <w:numFmt w:val="lowerLetter"/>
      <w:lvlText w:val="%5."/>
      <w:lvlJc w:val="left"/>
      <w:pPr>
        <w:tabs>
          <w:tab w:val="num" w:pos="3600"/>
        </w:tabs>
        <w:ind w:left="3600" w:hanging="360"/>
      </w:pPr>
    </w:lvl>
    <w:lvl w:ilvl="5" w:tplc="6EEA9FE6">
      <w:start w:val="1"/>
      <w:numFmt w:val="lowerRoman"/>
      <w:lvlText w:val="%6."/>
      <w:lvlJc w:val="right"/>
      <w:pPr>
        <w:tabs>
          <w:tab w:val="num" w:pos="4320"/>
        </w:tabs>
        <w:ind w:left="4320" w:hanging="180"/>
      </w:pPr>
    </w:lvl>
    <w:lvl w:ilvl="6" w:tplc="B1D84FB4">
      <w:start w:val="1"/>
      <w:numFmt w:val="decimal"/>
      <w:lvlText w:val="%7."/>
      <w:lvlJc w:val="left"/>
      <w:pPr>
        <w:tabs>
          <w:tab w:val="num" w:pos="5040"/>
        </w:tabs>
        <w:ind w:left="5040" w:hanging="360"/>
      </w:pPr>
    </w:lvl>
    <w:lvl w:ilvl="7" w:tplc="0D1AFE9A">
      <w:start w:val="1"/>
      <w:numFmt w:val="lowerLetter"/>
      <w:lvlText w:val="%8."/>
      <w:lvlJc w:val="left"/>
      <w:pPr>
        <w:tabs>
          <w:tab w:val="num" w:pos="5760"/>
        </w:tabs>
        <w:ind w:left="5760" w:hanging="360"/>
      </w:pPr>
    </w:lvl>
    <w:lvl w:ilvl="8" w:tplc="26AA8C92">
      <w:start w:val="1"/>
      <w:numFmt w:val="lowerRoman"/>
      <w:lvlText w:val="%9."/>
      <w:lvlJc w:val="right"/>
      <w:pPr>
        <w:tabs>
          <w:tab w:val="num" w:pos="6480"/>
        </w:tabs>
        <w:ind w:left="6480" w:hanging="180"/>
      </w:pPr>
    </w:lvl>
  </w:abstractNum>
  <w:abstractNum w:abstractNumId="1">
    <w:nsid w:val="57371DB8"/>
    <w:multiLevelType w:val="hybridMultilevel"/>
    <w:tmpl w:val="C722DEF2"/>
    <w:lvl w:ilvl="0" w:tplc="AB686774">
      <w:numFmt w:val="bullet"/>
      <w:lvlText w:val="-"/>
      <w:lvlJc w:val="left"/>
      <w:pPr>
        <w:tabs>
          <w:tab w:val="num" w:pos="900"/>
        </w:tabs>
        <w:ind w:left="900" w:hanging="360"/>
      </w:pPr>
    </w:lvl>
    <w:lvl w:ilvl="1" w:tplc="3174B7EE">
      <w:numFmt w:val="decimal"/>
      <w:lvlText w:val=""/>
      <w:lvlJc w:val="left"/>
    </w:lvl>
    <w:lvl w:ilvl="2" w:tplc="D77C3DA8">
      <w:numFmt w:val="decimal"/>
      <w:lvlText w:val=""/>
      <w:lvlJc w:val="left"/>
    </w:lvl>
    <w:lvl w:ilvl="3" w:tplc="C81694CA">
      <w:numFmt w:val="decimal"/>
      <w:lvlText w:val=""/>
      <w:lvlJc w:val="left"/>
    </w:lvl>
    <w:lvl w:ilvl="4" w:tplc="ACC479BE">
      <w:numFmt w:val="decimal"/>
      <w:lvlText w:val=""/>
      <w:lvlJc w:val="left"/>
    </w:lvl>
    <w:lvl w:ilvl="5" w:tplc="072A1836">
      <w:numFmt w:val="decimal"/>
      <w:lvlText w:val=""/>
      <w:lvlJc w:val="left"/>
    </w:lvl>
    <w:lvl w:ilvl="6" w:tplc="4B0A0F16">
      <w:numFmt w:val="decimal"/>
      <w:lvlText w:val=""/>
      <w:lvlJc w:val="left"/>
    </w:lvl>
    <w:lvl w:ilvl="7" w:tplc="42DAFE4E">
      <w:numFmt w:val="decimal"/>
      <w:lvlText w:val=""/>
      <w:lvlJc w:val="left"/>
    </w:lvl>
    <w:lvl w:ilvl="8" w:tplc="9F0AC382">
      <w:numFmt w:val="decimal"/>
      <w:lvlText w:val=""/>
      <w:lvlJc w:val="left"/>
    </w:lvl>
  </w:abstractNum>
  <w:abstractNum w:abstractNumId="2">
    <w:nsid w:val="7FD67CEF"/>
    <w:multiLevelType w:val="hybridMultilevel"/>
    <w:tmpl w:val="6E8426A8"/>
    <w:lvl w:ilvl="0" w:tplc="558EAD12">
      <w:start w:val="1"/>
      <w:numFmt w:val="decimal"/>
      <w:lvlText w:val="%1."/>
      <w:lvlJc w:val="left"/>
      <w:pPr>
        <w:tabs>
          <w:tab w:val="num" w:pos="720"/>
        </w:tabs>
        <w:ind w:left="720" w:hanging="360"/>
      </w:pPr>
    </w:lvl>
    <w:lvl w:ilvl="1" w:tplc="2BD85EBC">
      <w:start w:val="1"/>
      <w:numFmt w:val="lowerLetter"/>
      <w:lvlText w:val="%2."/>
      <w:lvlJc w:val="left"/>
      <w:pPr>
        <w:tabs>
          <w:tab w:val="num" w:pos="1440"/>
        </w:tabs>
        <w:ind w:left="1440" w:hanging="360"/>
      </w:pPr>
    </w:lvl>
    <w:lvl w:ilvl="2" w:tplc="EEEC648A">
      <w:start w:val="1"/>
      <w:numFmt w:val="lowerRoman"/>
      <w:lvlText w:val="%3."/>
      <w:lvlJc w:val="right"/>
      <w:pPr>
        <w:tabs>
          <w:tab w:val="num" w:pos="2160"/>
        </w:tabs>
        <w:ind w:left="2160" w:hanging="180"/>
      </w:pPr>
    </w:lvl>
    <w:lvl w:ilvl="3" w:tplc="81F29C00">
      <w:start w:val="1"/>
      <w:numFmt w:val="decimal"/>
      <w:lvlText w:val="%4."/>
      <w:lvlJc w:val="left"/>
      <w:pPr>
        <w:tabs>
          <w:tab w:val="num" w:pos="2880"/>
        </w:tabs>
        <w:ind w:left="2880" w:hanging="360"/>
      </w:pPr>
    </w:lvl>
    <w:lvl w:ilvl="4" w:tplc="58A2D75A">
      <w:start w:val="1"/>
      <w:numFmt w:val="lowerLetter"/>
      <w:lvlText w:val="%5."/>
      <w:lvlJc w:val="left"/>
      <w:pPr>
        <w:tabs>
          <w:tab w:val="num" w:pos="3600"/>
        </w:tabs>
        <w:ind w:left="3600" w:hanging="360"/>
      </w:pPr>
    </w:lvl>
    <w:lvl w:ilvl="5" w:tplc="486A6C38">
      <w:start w:val="1"/>
      <w:numFmt w:val="lowerRoman"/>
      <w:lvlText w:val="%6."/>
      <w:lvlJc w:val="right"/>
      <w:pPr>
        <w:tabs>
          <w:tab w:val="num" w:pos="4320"/>
        </w:tabs>
        <w:ind w:left="4320" w:hanging="180"/>
      </w:pPr>
    </w:lvl>
    <w:lvl w:ilvl="6" w:tplc="1A629746">
      <w:start w:val="1"/>
      <w:numFmt w:val="decimal"/>
      <w:lvlText w:val="%7."/>
      <w:lvlJc w:val="left"/>
      <w:pPr>
        <w:tabs>
          <w:tab w:val="num" w:pos="5040"/>
        </w:tabs>
        <w:ind w:left="5040" w:hanging="360"/>
      </w:pPr>
    </w:lvl>
    <w:lvl w:ilvl="7" w:tplc="CC182880">
      <w:start w:val="1"/>
      <w:numFmt w:val="lowerLetter"/>
      <w:lvlText w:val="%8."/>
      <w:lvlJc w:val="left"/>
      <w:pPr>
        <w:tabs>
          <w:tab w:val="num" w:pos="5760"/>
        </w:tabs>
        <w:ind w:left="5760" w:hanging="360"/>
      </w:pPr>
    </w:lvl>
    <w:lvl w:ilvl="8" w:tplc="39DE7426">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9"/>
  <w:characterSpacingControl w:val="doNotCompress"/>
  <w:compat>
    <w:spaceForUL/>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0B46"/>
    <w:rsid w:val="0000304F"/>
    <w:rsid w:val="000B5A62"/>
    <w:rsid w:val="0019158B"/>
    <w:rsid w:val="00200C2F"/>
    <w:rsid w:val="00246459"/>
    <w:rsid w:val="00371290"/>
    <w:rsid w:val="003F4ED1"/>
    <w:rsid w:val="004400E0"/>
    <w:rsid w:val="00497F7C"/>
    <w:rsid w:val="00552267"/>
    <w:rsid w:val="005909E6"/>
    <w:rsid w:val="005D66E3"/>
    <w:rsid w:val="00604BBF"/>
    <w:rsid w:val="00675765"/>
    <w:rsid w:val="006E0659"/>
    <w:rsid w:val="006E3C64"/>
    <w:rsid w:val="006F57C7"/>
    <w:rsid w:val="00707AC9"/>
    <w:rsid w:val="0074795F"/>
    <w:rsid w:val="00757962"/>
    <w:rsid w:val="00785B08"/>
    <w:rsid w:val="007F3A20"/>
    <w:rsid w:val="00810909"/>
    <w:rsid w:val="008F59FE"/>
    <w:rsid w:val="00906BDD"/>
    <w:rsid w:val="00B71001"/>
    <w:rsid w:val="00B863DA"/>
    <w:rsid w:val="00BC5178"/>
    <w:rsid w:val="00C339E0"/>
    <w:rsid w:val="00CC1570"/>
    <w:rsid w:val="00D425E4"/>
    <w:rsid w:val="00D75FB4"/>
    <w:rsid w:val="00D94712"/>
    <w:rsid w:val="00E146ED"/>
    <w:rsid w:val="00EA5636"/>
    <w:rsid w:val="00ED28B4"/>
    <w:rsid w:val="00F16A26"/>
    <w:rsid w:val="00F30B46"/>
    <w:rsid w:val="00F444D4"/>
    <w:rsid w:val="00FA6CE7"/>
    <w:rsid w:val="00FE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center"/>
      <w:outlineLvl w:val="0"/>
    </w:pPr>
    <w:rPr>
      <w:b/>
      <w:bCs/>
      <w:sz w:val="28"/>
      <w:szCs w:val="28"/>
    </w:rPr>
  </w:style>
  <w:style w:type="paragraph" w:styleId="3">
    <w:name w:val="heading 3"/>
    <w:basedOn w:val="a"/>
    <w:next w:val="a"/>
    <w:qFormat/>
    <w:pPr>
      <w:keepNext/>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ind w:right="19772" w:firstLine="720"/>
    </w:pPr>
    <w:rPr>
      <w:rFonts w:ascii="Arial" w:hAnsi="Arial" w:cs="Arial"/>
    </w:rPr>
  </w:style>
  <w:style w:type="paragraph" w:customStyle="1" w:styleId="ConsNonformat">
    <w:name w:val="ConsNonformat"/>
    <w:pPr>
      <w:widowControl w:val="0"/>
      <w:ind w:right="19772"/>
    </w:pPr>
    <w:rPr>
      <w:rFonts w:ascii="Courier New" w:hAnsi="Courier New" w:cs="Courier New"/>
    </w:rPr>
  </w:style>
  <w:style w:type="paragraph" w:customStyle="1" w:styleId="ConsTitle">
    <w:name w:val="ConsTitle"/>
    <w:pPr>
      <w:widowControl w:val="0"/>
      <w:ind w:right="19772"/>
    </w:pPr>
    <w:rPr>
      <w:rFonts w:ascii="Arial" w:hAnsi="Arial" w:cs="Arial"/>
      <w:b/>
      <w:bCs/>
    </w:rPr>
  </w:style>
  <w:style w:type="paragraph" w:customStyle="1" w:styleId="ConsCell">
    <w:name w:val="ConsCell"/>
    <w:pPr>
      <w:widowControl w:val="0"/>
      <w:ind w:right="19772"/>
    </w:pPr>
    <w:rPr>
      <w:rFonts w:ascii="Arial" w:hAnsi="Arial" w:cs="Arial"/>
    </w:rPr>
  </w:style>
  <w:style w:type="paragraph" w:customStyle="1" w:styleId="ConsDocList">
    <w:name w:val="ConsDocList"/>
    <w:pPr>
      <w:widowControl w:val="0"/>
      <w:ind w:right="19772"/>
    </w:pPr>
    <w:rPr>
      <w:rFonts w:ascii="Courier New" w:hAnsi="Courier New" w:cs="Courier New"/>
    </w:rPr>
  </w:style>
  <w:style w:type="paragraph" w:styleId="30">
    <w:name w:val="Body Text Indent 3"/>
    <w:basedOn w:val="a"/>
    <w:pPr>
      <w:jc w:val="center"/>
    </w:pPr>
    <w:rPr>
      <w:sz w:val="24"/>
      <w:szCs w:val="24"/>
    </w:rPr>
  </w:style>
  <w:style w:type="table" w:styleId="a3">
    <w:name w:val="Table Grid"/>
    <w:basedOn w:val="a1"/>
    <w:uiPriority w:val="39"/>
    <w:qFormat/>
    <w:tblPr>
      <w:tblInd w:w="0" w:type="dxa"/>
      <w:tblCellMar>
        <w:top w:w="0" w:type="dxa"/>
        <w:left w:w="108" w:type="dxa"/>
        <w:bottom w:w="0" w:type="dxa"/>
        <w:right w:w="108" w:type="dxa"/>
      </w:tblCellMar>
    </w:tblPr>
  </w:style>
  <w:style w:type="paragraph" w:styleId="a4">
    <w:name w:val="Document Map"/>
    <w:basedOn w:val="a"/>
    <w:semiHidden/>
    <w:pPr>
      <w:shd w:val="clear" w:color="auto" w:fill="000080"/>
    </w:pPr>
    <w:rPr>
      <w:rFonts w:ascii="Tahoma" w:hAnsi="Tahoma" w:cs="Tahoma"/>
    </w:rPr>
  </w:style>
  <w:style w:type="paragraph" w:customStyle="1" w:styleId="ConsPlusNormal">
    <w:name w:val="ConsPlusNormal"/>
    <w:pPr>
      <w:widowControl w:val="0"/>
      <w:ind w:firstLine="720"/>
    </w:pPr>
    <w:rPr>
      <w:rFonts w:ascii="Arial" w:hAnsi="Arial" w:cs="Arial"/>
    </w:rPr>
  </w:style>
  <w:style w:type="paragraph" w:customStyle="1" w:styleId="ConsPlusTitle">
    <w:name w:val="ConsPlusTitle"/>
    <w:pPr>
      <w:widowControl w:val="0"/>
    </w:pPr>
    <w:rPr>
      <w:rFonts w:ascii="Arial" w:hAnsi="Arial" w:cs="Arial"/>
      <w:b/>
      <w:bCs/>
    </w:rPr>
  </w:style>
  <w:style w:type="paragraph" w:customStyle="1" w:styleId="a5">
    <w:name w:val="Знак Знак Знак"/>
    <w:basedOn w:val="a"/>
    <w:pPr>
      <w:spacing w:after="160" w:line="240" w:lineRule="exact"/>
    </w:pPr>
    <w:rPr>
      <w:rFonts w:ascii="Verdana" w:hAnsi="Verdana"/>
      <w:lang w:val="en-US" w:eastAsia="en-US"/>
    </w:rPr>
  </w:style>
  <w:style w:type="paragraph" w:customStyle="1" w:styleId="2">
    <w:name w:val="Стиль2"/>
    <w:basedOn w:val="a6"/>
    <w:pPr>
      <w:ind w:firstLine="708"/>
    </w:pPr>
    <w:rPr>
      <w:rFonts w:ascii="Times New Roman CYR" w:hAnsi="Times New Roman CYR"/>
      <w:szCs w:val="24"/>
    </w:rPr>
  </w:style>
  <w:style w:type="paragraph" w:styleId="a6">
    <w:name w:val="Body Text"/>
    <w:basedOn w:val="a"/>
    <w:pPr>
      <w:widowControl w:val="0"/>
      <w:spacing w:line="240" w:lineRule="atLeast"/>
      <w:jc w:val="both"/>
    </w:pPr>
    <w:rPr>
      <w:rFonts w:ascii="Calibri" w:eastAsia="Calibri" w:hAnsi="Calibri" w:cs="Arial"/>
      <w:sz w:val="24"/>
      <w:lang w:val="en-US" w:eastAsia="en-US"/>
    </w:rPr>
  </w:style>
  <w:style w:type="paragraph" w:customStyle="1" w:styleId="11">
    <w:name w:val="Знак1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lang w:val="en-US" w:eastAsia="en-US"/>
    </w:rPr>
  </w:style>
  <w:style w:type="paragraph" w:customStyle="1" w:styleId="10">
    <w:name w:val="Знак1"/>
    <w:basedOn w:val="a"/>
    <w:pPr>
      <w:spacing w:after="160" w:line="240" w:lineRule="exact"/>
    </w:pPr>
    <w:rPr>
      <w:rFonts w:ascii="Verdana" w:hAnsi="Verdana"/>
      <w:lang w:val="en-US" w:eastAsia="en-US"/>
    </w:rPr>
  </w:style>
  <w:style w:type="character" w:customStyle="1" w:styleId="FontStyle15">
    <w:name w:val="Font Style15"/>
    <w:rPr>
      <w:rFonts w:ascii="Times New Roman" w:hAnsi="Times New Roman" w:cs="Times New Roman"/>
      <w:sz w:val="26"/>
      <w:szCs w:val="26"/>
    </w:rPr>
  </w:style>
  <w:style w:type="paragraph" w:customStyle="1" w:styleId="Style1">
    <w:name w:val="Style1"/>
    <w:basedOn w:val="a"/>
    <w:uiPriority w:val="99"/>
    <w:pPr>
      <w:widowControl w:val="0"/>
      <w:spacing w:line="226" w:lineRule="exact"/>
      <w:jc w:val="center"/>
    </w:pPr>
    <w:rPr>
      <w:sz w:val="24"/>
      <w:szCs w:val="24"/>
    </w:rPr>
  </w:style>
  <w:style w:type="character" w:customStyle="1" w:styleId="FontStyle12">
    <w:name w:val="Font Style12"/>
    <w:uiPriority w:val="99"/>
    <w:rPr>
      <w:rFonts w:ascii="Times New Roman" w:hAnsi="Times New Roman" w:cs="Times New Roman"/>
      <w:b/>
      <w:bCs/>
      <w:sz w:val="22"/>
      <w:szCs w:val="22"/>
    </w:rPr>
  </w:style>
  <w:style w:type="paragraph" w:styleId="a7">
    <w:name w:val="Balloon Text"/>
    <w:basedOn w:val="a"/>
    <w:link w:val="a8"/>
    <w:rPr>
      <w:rFonts w:ascii="Tahoma" w:hAnsi="Tahoma" w:cs="Tahoma"/>
      <w:sz w:val="16"/>
      <w:szCs w:val="16"/>
    </w:rPr>
  </w:style>
  <w:style w:type="character" w:customStyle="1" w:styleId="a8">
    <w:name w:val="Текст выноски Знак"/>
    <w:link w:val="a7"/>
    <w:rPr>
      <w:rFonts w:ascii="Tahoma" w:hAnsi="Tahoma" w:cs="Tahoma"/>
      <w:sz w:val="16"/>
      <w:szCs w:val="16"/>
    </w:rPr>
  </w:style>
  <w:style w:type="paragraph" w:styleId="a9">
    <w:name w:val="List Paragraph"/>
    <w:basedOn w:val="a"/>
    <w:uiPriority w:val="34"/>
    <w:qFormat/>
    <w:pPr>
      <w:spacing w:after="200" w:line="276" w:lineRule="auto"/>
      <w:ind w:left="720"/>
      <w:contextualSpacing/>
    </w:pPr>
    <w:rPr>
      <w:rFonts w:ascii="Calibri" w:hAnsi="Calibri"/>
      <w:sz w:val="22"/>
      <w:szCs w:val="22"/>
    </w:rPr>
  </w:style>
  <w:style w:type="paragraph" w:customStyle="1" w:styleId="ConsPlusNonformat">
    <w:name w:val="ConsPlusNonformat"/>
    <w:uiPriority w:val="99"/>
    <w:pPr>
      <w:widowControl w:val="0"/>
    </w:pPr>
    <w:rPr>
      <w:rFonts w:ascii="Courier New" w:hAnsi="Courier New" w:cs="Courier New"/>
    </w:rPr>
  </w:style>
  <w:style w:type="paragraph" w:customStyle="1" w:styleId="Normal1">
    <w:name w:val="Normal1"/>
    <w:basedOn w:val="a"/>
    <w:pPr>
      <w:widowControl w:val="0"/>
      <w:spacing w:after="200" w:line="276" w:lineRule="auto"/>
    </w:pPr>
    <w:rPr>
      <w:rFonts w:ascii="Calibri" w:eastAsia="Calibri" w:hAnsi="Calibri" w:cs="Arial"/>
      <w:sz w:val="22"/>
      <w:lang w:val="en-US" w:eastAsia="en-US"/>
    </w:rPr>
  </w:style>
  <w:style w:type="character" w:styleId="aa">
    <w:name w:val="Hyperlink"/>
    <w:rPr>
      <w:color w:val="0000FF"/>
      <w:u w:val="single"/>
    </w:rPr>
  </w:style>
  <w:style w:type="paragraph" w:customStyle="1" w:styleId="12">
    <w:name w:val="Основной текст1"/>
    <w:basedOn w:val="a"/>
    <w:pPr>
      <w:widowControl w:val="0"/>
      <w:spacing w:line="240" w:lineRule="atLeast"/>
      <w:jc w:val="both"/>
    </w:pPr>
    <w:rPr>
      <w:rFonts w:ascii="Calibri" w:eastAsia="Calibri" w:hAnsi="Calibri" w:cs="Arial"/>
      <w:sz w:val="24"/>
      <w:lang w:val="en-US" w:eastAsia="en-US"/>
    </w:rPr>
  </w:style>
  <w:style w:type="paragraph" w:styleId="ab">
    <w:name w:val="Normal (Web)"/>
    <w:basedOn w:val="a"/>
    <w:uiPriority w:val="99"/>
    <w:unhideWhenUse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1271</Words>
  <Characters>7247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RePack by SPecialiST</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ConsultantPlus</dc:creator>
  <cp:lastModifiedBy>Гореликова Анастасия Юрьевна</cp:lastModifiedBy>
  <cp:revision>117</cp:revision>
  <cp:lastPrinted>2026-02-06T04:59:00Z</cp:lastPrinted>
  <dcterms:created xsi:type="dcterms:W3CDTF">2017-01-19T12:24:00Z</dcterms:created>
  <dcterms:modified xsi:type="dcterms:W3CDTF">2026-02-16T03:48:00Z</dcterms:modified>
  <cp:version>917504</cp:version>
</cp:coreProperties>
</file>