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5A19" w:rsidRDefault="007909A6">
      <w:pPr>
        <w:keepNext/>
        <w:spacing w:before="240" w:after="60" w:line="276" w:lineRule="auto"/>
        <w:jc w:val="center"/>
        <w:outlineLvl w:val="1"/>
        <w:rPr>
          <w:b/>
          <w:bCs/>
          <w:iCs/>
          <w:sz w:val="32"/>
          <w:szCs w:val="32"/>
        </w:rPr>
      </w:pPr>
      <w:r>
        <w:rPr>
          <w:b/>
          <w:bCs/>
          <w:iCs/>
          <w:sz w:val="32"/>
          <w:szCs w:val="32"/>
        </w:rPr>
        <w:t>Предварительные итоги социально-экономического</w:t>
      </w:r>
    </w:p>
    <w:p w:rsidR="00FB5A19" w:rsidRDefault="007909A6">
      <w:pPr>
        <w:spacing w:line="276" w:lineRule="auto"/>
        <w:jc w:val="center"/>
        <w:outlineLvl w:val="0"/>
        <w:rPr>
          <w:b/>
          <w:bCs/>
          <w:iCs/>
          <w:sz w:val="32"/>
          <w:szCs w:val="32"/>
        </w:rPr>
      </w:pPr>
      <w:r>
        <w:rPr>
          <w:b/>
          <w:sz w:val="32"/>
          <w:szCs w:val="32"/>
        </w:rPr>
        <w:t xml:space="preserve">развития Белоярского района </w:t>
      </w:r>
      <w:r>
        <w:rPr>
          <w:b/>
          <w:bCs/>
          <w:iCs/>
          <w:sz w:val="32"/>
          <w:szCs w:val="32"/>
        </w:rPr>
        <w:t>за 2025 год</w:t>
      </w:r>
    </w:p>
    <w:p w:rsidR="00FB5A19" w:rsidRDefault="00FB5A19">
      <w:pPr>
        <w:spacing w:line="276" w:lineRule="auto"/>
        <w:outlineLvl w:val="0"/>
        <w:rPr>
          <w:b/>
          <w:color w:val="FF0000"/>
          <w:sz w:val="28"/>
          <w:szCs w:val="28"/>
        </w:rPr>
      </w:pPr>
    </w:p>
    <w:p w:rsidR="00FB5A19" w:rsidRDefault="007909A6">
      <w:pPr>
        <w:spacing w:line="276" w:lineRule="auto"/>
        <w:ind w:left="360"/>
        <w:jc w:val="center"/>
        <w:outlineLvl w:val="0"/>
        <w:rPr>
          <w:b/>
          <w:sz w:val="24"/>
          <w:szCs w:val="24"/>
        </w:rPr>
      </w:pPr>
      <w:r>
        <w:rPr>
          <w:b/>
          <w:sz w:val="24"/>
          <w:szCs w:val="24"/>
        </w:rPr>
        <w:t>1. ДЕМОГРАФИЧЕСКИЕ ПОКАЗАТЕЛИ</w:t>
      </w:r>
    </w:p>
    <w:p w:rsidR="00FB5A19" w:rsidRDefault="00FB5A19">
      <w:pPr>
        <w:pStyle w:val="aff0"/>
        <w:spacing w:line="276" w:lineRule="auto"/>
        <w:jc w:val="both"/>
        <w:rPr>
          <w:b w:val="0"/>
          <w:color w:val="FF0000"/>
          <w:sz w:val="24"/>
          <w:szCs w:val="24"/>
        </w:rPr>
      </w:pPr>
    </w:p>
    <w:p w:rsidR="00FB5A19" w:rsidRDefault="007909A6">
      <w:pPr>
        <w:pStyle w:val="aff0"/>
        <w:spacing w:line="276" w:lineRule="auto"/>
        <w:ind w:firstLine="709"/>
        <w:jc w:val="both"/>
        <w:rPr>
          <w:b w:val="0"/>
          <w:sz w:val="24"/>
          <w:szCs w:val="24"/>
        </w:rPr>
      </w:pPr>
      <w:r>
        <w:rPr>
          <w:b w:val="0"/>
          <w:sz w:val="24"/>
          <w:szCs w:val="24"/>
        </w:rPr>
        <w:t>По предварительным данным численность населения Белоярского района по состоянию на 1 января 2026 года составила 28 140 человек.  По оценочным данным среднегодовая численность населения составит 28 213 человек.</w:t>
      </w:r>
    </w:p>
    <w:p w:rsidR="00FB5A19" w:rsidRDefault="007909A6">
      <w:pPr>
        <w:spacing w:line="276" w:lineRule="auto"/>
        <w:ind w:firstLine="720"/>
        <w:jc w:val="both"/>
        <w:rPr>
          <w:sz w:val="24"/>
          <w:szCs w:val="24"/>
        </w:rPr>
      </w:pPr>
      <w:r>
        <w:rPr>
          <w:sz w:val="24"/>
          <w:szCs w:val="24"/>
        </w:rPr>
        <w:t>В 2025 году на территории Белоярского района п</w:t>
      </w:r>
      <w:r>
        <w:rPr>
          <w:sz w:val="24"/>
          <w:szCs w:val="24"/>
        </w:rPr>
        <w:t xml:space="preserve">оказатели рождаемости превысили показатели смертности на 20%.  В отчетном году по оценочным данным на территории района родилось 203 ребенка. Коэффициент рождаемости составил 7,2 промилле. </w:t>
      </w:r>
    </w:p>
    <w:p w:rsidR="00FB5A19" w:rsidRDefault="007909A6">
      <w:pPr>
        <w:spacing w:line="276" w:lineRule="auto"/>
        <w:ind w:firstLine="720"/>
        <w:jc w:val="both"/>
        <w:rPr>
          <w:sz w:val="24"/>
          <w:szCs w:val="24"/>
        </w:rPr>
      </w:pPr>
      <w:r>
        <w:rPr>
          <w:sz w:val="24"/>
          <w:szCs w:val="24"/>
        </w:rPr>
        <w:t>Уровень смертности за 2025 год составил 6,0 промилле, что значител</w:t>
      </w:r>
      <w:r>
        <w:rPr>
          <w:sz w:val="24"/>
          <w:szCs w:val="24"/>
        </w:rPr>
        <w:t xml:space="preserve">ьно ниже показателя за 2024 год. </w:t>
      </w:r>
    </w:p>
    <w:p w:rsidR="00FB5A19" w:rsidRDefault="007909A6">
      <w:pPr>
        <w:pStyle w:val="aff2"/>
        <w:spacing w:after="0" w:line="276" w:lineRule="auto"/>
        <w:jc w:val="right"/>
        <w:rPr>
          <w:sz w:val="24"/>
          <w:szCs w:val="24"/>
        </w:rPr>
      </w:pPr>
      <w:r>
        <w:rPr>
          <w:sz w:val="24"/>
          <w:szCs w:val="24"/>
        </w:rPr>
        <w:t xml:space="preserve">                            Таблица 1 </w:t>
      </w:r>
      <w:r>
        <w:rPr>
          <w:sz w:val="24"/>
          <w:szCs w:val="24"/>
        </w:rPr>
        <w:tab/>
      </w:r>
    </w:p>
    <w:tbl>
      <w:tblPr>
        <w:tblpPr w:leftFromText="180" w:rightFromText="180" w:vertAnchor="text" w:horzAnchor="margin" w:tblpY="3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2126"/>
        <w:gridCol w:w="1843"/>
        <w:gridCol w:w="2268"/>
      </w:tblGrid>
      <w:tr w:rsidR="00FB5A19">
        <w:trPr>
          <w:cantSplit/>
          <w:trHeight w:val="1692"/>
        </w:trPr>
        <w:tc>
          <w:tcPr>
            <w:tcW w:w="3369" w:type="dxa"/>
            <w:vMerge w:val="restart"/>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jc w:val="center"/>
              <w:rPr>
                <w:b/>
                <w:sz w:val="24"/>
                <w:szCs w:val="24"/>
              </w:rPr>
            </w:pPr>
            <w:r>
              <w:rPr>
                <w:b/>
                <w:sz w:val="24"/>
                <w:szCs w:val="24"/>
              </w:rPr>
              <w:t>Показатели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jc w:val="center"/>
              <w:rPr>
                <w:b/>
                <w:sz w:val="24"/>
                <w:szCs w:val="24"/>
              </w:rPr>
            </w:pPr>
            <w:r>
              <w:rPr>
                <w:b/>
                <w:sz w:val="24"/>
                <w:szCs w:val="24"/>
              </w:rPr>
              <w:t>2024 год</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jc w:val="center"/>
              <w:rPr>
                <w:b/>
                <w:sz w:val="24"/>
                <w:szCs w:val="24"/>
              </w:rPr>
            </w:pPr>
            <w:r>
              <w:rPr>
                <w:b/>
                <w:sz w:val="24"/>
                <w:szCs w:val="24"/>
              </w:rPr>
              <w:t>2025 год (оценка)</w:t>
            </w:r>
          </w:p>
        </w:tc>
        <w:tc>
          <w:tcPr>
            <w:tcW w:w="22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B5A19" w:rsidRDefault="007909A6">
            <w:pPr>
              <w:pStyle w:val="aff2"/>
              <w:spacing w:after="0" w:line="276" w:lineRule="auto"/>
              <w:ind w:left="113" w:right="113"/>
              <w:jc w:val="center"/>
              <w:rPr>
                <w:b/>
                <w:sz w:val="24"/>
                <w:szCs w:val="24"/>
              </w:rPr>
            </w:pPr>
            <w:r>
              <w:rPr>
                <w:b/>
                <w:sz w:val="24"/>
                <w:szCs w:val="24"/>
              </w:rPr>
              <w:t>увеличение (+),</w:t>
            </w:r>
          </w:p>
          <w:p w:rsidR="00FB5A19" w:rsidRDefault="007909A6">
            <w:pPr>
              <w:pStyle w:val="aff2"/>
              <w:spacing w:after="0" w:line="276" w:lineRule="auto"/>
              <w:ind w:left="113" w:right="113"/>
              <w:jc w:val="center"/>
              <w:rPr>
                <w:b/>
                <w:sz w:val="24"/>
                <w:szCs w:val="24"/>
              </w:rPr>
            </w:pPr>
            <w:r>
              <w:rPr>
                <w:b/>
                <w:sz w:val="24"/>
                <w:szCs w:val="24"/>
              </w:rPr>
              <w:t>уменьшение (-)</w:t>
            </w:r>
          </w:p>
        </w:tc>
      </w:tr>
      <w:tr w:rsidR="00FB5A19">
        <w:trPr>
          <w:cantSplit/>
          <w:trHeight w:val="263"/>
        </w:trPr>
        <w:tc>
          <w:tcPr>
            <w:tcW w:w="3369"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rPr>
                <w:sz w:val="24"/>
                <w:szCs w:val="24"/>
              </w:rPr>
            </w:pPr>
            <w:r>
              <w:rPr>
                <w:sz w:val="24"/>
                <w:szCs w:val="24"/>
              </w:rPr>
              <w:t>Родившихся, 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left="-109" w:right="-142" w:firstLine="109"/>
              <w:jc w:val="center"/>
              <w:rPr>
                <w:sz w:val="24"/>
                <w:szCs w:val="24"/>
              </w:rPr>
            </w:pPr>
            <w:r>
              <w:rPr>
                <w:sz w:val="24"/>
                <w:szCs w:val="24"/>
              </w:rPr>
              <w:t>197</w:t>
            </w:r>
          </w:p>
        </w:tc>
        <w:tc>
          <w:tcPr>
            <w:tcW w:w="1843"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left="-109" w:right="-142" w:firstLine="109"/>
              <w:jc w:val="center"/>
              <w:rPr>
                <w:sz w:val="24"/>
                <w:szCs w:val="24"/>
              </w:rPr>
            </w:pPr>
            <w:r>
              <w:rPr>
                <w:sz w:val="24"/>
                <w:szCs w:val="24"/>
              </w:rPr>
              <w:t>203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FB5A19" w:rsidRDefault="007909A6">
            <w:pPr>
              <w:pStyle w:val="aff2"/>
              <w:spacing w:after="0" w:line="276" w:lineRule="auto"/>
              <w:ind w:right="-142"/>
              <w:jc w:val="center"/>
              <w:rPr>
                <w:sz w:val="24"/>
                <w:szCs w:val="24"/>
              </w:rPr>
            </w:pPr>
            <w:r>
              <w:rPr>
                <w:sz w:val="24"/>
                <w:szCs w:val="24"/>
              </w:rPr>
              <w:t>+6</w:t>
            </w:r>
          </w:p>
        </w:tc>
      </w:tr>
      <w:tr w:rsidR="00FB5A19">
        <w:trPr>
          <w:cantSplit/>
          <w:trHeight w:val="301"/>
        </w:trPr>
        <w:tc>
          <w:tcPr>
            <w:tcW w:w="3369"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rPr>
                <w:sz w:val="24"/>
                <w:szCs w:val="24"/>
              </w:rPr>
            </w:pPr>
            <w:r>
              <w:rPr>
                <w:sz w:val="24"/>
                <w:szCs w:val="24"/>
              </w:rPr>
              <w:t>на 1000 населения, промилле</w:t>
            </w:r>
          </w:p>
        </w:tc>
        <w:tc>
          <w:tcPr>
            <w:tcW w:w="2126"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6,9</w:t>
            </w:r>
          </w:p>
        </w:tc>
        <w:tc>
          <w:tcPr>
            <w:tcW w:w="1843"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7,2</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FB5A19" w:rsidRDefault="007909A6">
            <w:pPr>
              <w:pStyle w:val="aff2"/>
              <w:spacing w:after="0" w:line="276" w:lineRule="auto"/>
              <w:ind w:right="-142"/>
              <w:jc w:val="center"/>
              <w:rPr>
                <w:sz w:val="24"/>
                <w:szCs w:val="24"/>
              </w:rPr>
            </w:pPr>
            <w:r>
              <w:rPr>
                <w:sz w:val="24"/>
                <w:szCs w:val="24"/>
              </w:rPr>
              <w:t>+0,3</w:t>
            </w:r>
          </w:p>
        </w:tc>
      </w:tr>
      <w:tr w:rsidR="00FB5A19">
        <w:trPr>
          <w:cantSplit/>
          <w:trHeight w:val="321"/>
        </w:trPr>
        <w:tc>
          <w:tcPr>
            <w:tcW w:w="3369"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rPr>
                <w:sz w:val="24"/>
                <w:szCs w:val="24"/>
              </w:rPr>
            </w:pPr>
            <w:r>
              <w:rPr>
                <w:sz w:val="24"/>
                <w:szCs w:val="24"/>
              </w:rPr>
              <w:t>Умерших, 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193</w:t>
            </w:r>
          </w:p>
        </w:tc>
        <w:tc>
          <w:tcPr>
            <w:tcW w:w="1843"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169</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FB5A19" w:rsidRDefault="007909A6">
            <w:pPr>
              <w:pStyle w:val="aff2"/>
              <w:spacing w:after="0" w:line="276" w:lineRule="auto"/>
              <w:ind w:right="-142"/>
              <w:jc w:val="center"/>
              <w:rPr>
                <w:sz w:val="24"/>
                <w:szCs w:val="24"/>
              </w:rPr>
            </w:pPr>
            <w:r>
              <w:rPr>
                <w:sz w:val="24"/>
                <w:szCs w:val="24"/>
              </w:rPr>
              <w:t>-24</w:t>
            </w:r>
          </w:p>
        </w:tc>
      </w:tr>
      <w:tr w:rsidR="00FB5A19">
        <w:trPr>
          <w:cantSplit/>
          <w:trHeight w:val="340"/>
        </w:trPr>
        <w:tc>
          <w:tcPr>
            <w:tcW w:w="3369"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rPr>
                <w:sz w:val="24"/>
                <w:szCs w:val="24"/>
              </w:rPr>
            </w:pPr>
            <w:r>
              <w:rPr>
                <w:sz w:val="24"/>
                <w:szCs w:val="24"/>
              </w:rPr>
              <w:t>на 1000 населения, промилле</w:t>
            </w:r>
          </w:p>
        </w:tc>
        <w:tc>
          <w:tcPr>
            <w:tcW w:w="2126"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6,8</w:t>
            </w:r>
          </w:p>
        </w:tc>
        <w:tc>
          <w:tcPr>
            <w:tcW w:w="1843"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6,0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FB5A19" w:rsidRDefault="007909A6">
            <w:pPr>
              <w:pStyle w:val="aff2"/>
              <w:spacing w:after="0" w:line="276" w:lineRule="auto"/>
              <w:ind w:right="-142"/>
              <w:jc w:val="center"/>
              <w:rPr>
                <w:sz w:val="24"/>
                <w:szCs w:val="24"/>
              </w:rPr>
            </w:pPr>
            <w:r>
              <w:rPr>
                <w:sz w:val="24"/>
                <w:szCs w:val="24"/>
              </w:rPr>
              <w:t>-0,8</w:t>
            </w:r>
          </w:p>
        </w:tc>
      </w:tr>
      <w:tr w:rsidR="00FB5A19">
        <w:trPr>
          <w:cantSplit/>
          <w:trHeight w:val="495"/>
        </w:trPr>
        <w:tc>
          <w:tcPr>
            <w:tcW w:w="3369"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rPr>
                <w:sz w:val="24"/>
                <w:szCs w:val="24"/>
              </w:rPr>
            </w:pPr>
            <w:r>
              <w:rPr>
                <w:sz w:val="24"/>
                <w:szCs w:val="24"/>
              </w:rPr>
              <w:t>Естественный прирост (+), убыль (-), 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FB5A19" w:rsidRDefault="007909A6">
            <w:pPr>
              <w:pStyle w:val="aff2"/>
              <w:spacing w:after="0" w:line="276" w:lineRule="auto"/>
              <w:ind w:right="-142"/>
              <w:jc w:val="center"/>
              <w:rPr>
                <w:sz w:val="24"/>
                <w:szCs w:val="24"/>
              </w:rPr>
            </w:pPr>
            <w:r>
              <w:rPr>
                <w:sz w:val="24"/>
                <w:szCs w:val="24"/>
              </w:rPr>
              <w:t>34</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FB5A19" w:rsidRDefault="007909A6">
            <w:pPr>
              <w:pStyle w:val="aff2"/>
              <w:spacing w:after="0" w:line="276" w:lineRule="auto"/>
              <w:ind w:right="-142"/>
              <w:jc w:val="center"/>
              <w:rPr>
                <w:sz w:val="24"/>
                <w:szCs w:val="24"/>
              </w:rPr>
            </w:pPr>
            <w:r>
              <w:rPr>
                <w:sz w:val="24"/>
                <w:szCs w:val="24"/>
              </w:rPr>
              <w:t>+30</w:t>
            </w:r>
          </w:p>
        </w:tc>
      </w:tr>
    </w:tbl>
    <w:p w:rsidR="00FB5A19" w:rsidRDefault="00FB5A19">
      <w:pPr>
        <w:spacing w:line="276" w:lineRule="auto"/>
        <w:ind w:firstLine="720"/>
        <w:jc w:val="both"/>
        <w:rPr>
          <w:color w:val="FF0000"/>
          <w:sz w:val="24"/>
          <w:szCs w:val="24"/>
        </w:rPr>
      </w:pPr>
    </w:p>
    <w:p w:rsidR="00FB5A19" w:rsidRDefault="007909A6">
      <w:pPr>
        <w:spacing w:line="276" w:lineRule="auto"/>
        <w:ind w:firstLine="720"/>
        <w:jc w:val="both"/>
        <w:rPr>
          <w:sz w:val="24"/>
          <w:szCs w:val="24"/>
        </w:rPr>
      </w:pPr>
      <w:r>
        <w:rPr>
          <w:sz w:val="24"/>
          <w:szCs w:val="24"/>
        </w:rPr>
        <w:t xml:space="preserve">Соотношение жителей города Белоярский и сельских поселений в границах Белоярского района – 70,2% и 29,8%, соответственно. </w:t>
      </w:r>
    </w:p>
    <w:p w:rsidR="00FB5A19" w:rsidRDefault="007909A6">
      <w:pPr>
        <w:spacing w:line="276" w:lineRule="auto"/>
        <w:ind w:firstLine="720"/>
        <w:jc w:val="both"/>
        <w:rPr>
          <w:sz w:val="24"/>
          <w:szCs w:val="24"/>
        </w:rPr>
      </w:pPr>
      <w:r>
        <w:rPr>
          <w:sz w:val="24"/>
          <w:szCs w:val="24"/>
        </w:rPr>
        <w:t>На территории Белоярского района удельный вес мужчин составляет 49,1%, женщин - 50,9%.</w:t>
      </w:r>
    </w:p>
    <w:p w:rsidR="00FB5A19" w:rsidRDefault="00FB5A19">
      <w:pPr>
        <w:spacing w:line="276" w:lineRule="auto"/>
        <w:outlineLvl w:val="0"/>
        <w:rPr>
          <w:b/>
          <w:color w:val="FF0000"/>
          <w:sz w:val="24"/>
          <w:szCs w:val="24"/>
          <w:highlight w:val="white"/>
        </w:rPr>
      </w:pPr>
    </w:p>
    <w:p w:rsidR="00FB5A19" w:rsidRDefault="007909A6">
      <w:pPr>
        <w:spacing w:line="276" w:lineRule="auto"/>
        <w:jc w:val="center"/>
        <w:outlineLvl w:val="0"/>
        <w:rPr>
          <w:b/>
          <w:color w:val="000000" w:themeColor="text1"/>
          <w:sz w:val="24"/>
          <w:szCs w:val="24"/>
          <w:highlight w:val="white"/>
        </w:rPr>
      </w:pPr>
      <w:r>
        <w:rPr>
          <w:b/>
          <w:color w:val="000000" w:themeColor="text1"/>
          <w:sz w:val="24"/>
          <w:szCs w:val="24"/>
          <w:highlight w:val="white"/>
        </w:rPr>
        <w:t>2. ЭКОНОМИЧЕСКОЕ РАЗВИТИЕ</w:t>
      </w:r>
    </w:p>
    <w:p w:rsidR="00FB5A19" w:rsidRDefault="00FB5A19">
      <w:pPr>
        <w:outlineLvl w:val="0"/>
        <w:rPr>
          <w:b/>
          <w:color w:val="FF0000"/>
          <w:sz w:val="24"/>
          <w:szCs w:val="24"/>
          <w:highlight w:val="white"/>
        </w:rPr>
      </w:pPr>
    </w:p>
    <w:p w:rsidR="00FB5A19" w:rsidRDefault="007909A6">
      <w:pPr>
        <w:spacing w:line="276" w:lineRule="auto"/>
        <w:rPr>
          <w:b/>
          <w:i/>
          <w:color w:val="000000" w:themeColor="text1"/>
          <w:sz w:val="24"/>
          <w:szCs w:val="24"/>
          <w:highlight w:val="white"/>
        </w:rPr>
      </w:pPr>
      <w:r>
        <w:rPr>
          <w:b/>
          <w:i/>
          <w:color w:val="000000" w:themeColor="text1"/>
          <w:sz w:val="24"/>
          <w:szCs w:val="24"/>
          <w:highlight w:val="white"/>
        </w:rPr>
        <w:t>Промышленность</w:t>
      </w:r>
    </w:p>
    <w:p w:rsidR="00FB5A19" w:rsidRDefault="007909A6">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Объ</w:t>
      </w:r>
      <w:r>
        <w:rPr>
          <w:color w:val="000000" w:themeColor="text1"/>
          <w:sz w:val="24"/>
          <w:szCs w:val="24"/>
          <w:highlight w:val="white"/>
        </w:rPr>
        <w:t xml:space="preserve">ем отгруженных товаров собственного производства, выполненных работ и услуг собственными силами производителей промышленной продукции (по крупным и средним предприятиям) в 2025 году оценочно составил 43 361,4 млн. рублей, индекс промышленного производства </w:t>
      </w:r>
      <w:r>
        <w:rPr>
          <w:color w:val="000000" w:themeColor="text1"/>
          <w:sz w:val="24"/>
          <w:szCs w:val="24"/>
          <w:highlight w:val="white"/>
        </w:rPr>
        <w:t xml:space="preserve">– 109,8% к  2024 году. </w:t>
      </w:r>
    </w:p>
    <w:p w:rsidR="00FB5A19" w:rsidRDefault="007909A6">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 xml:space="preserve">Структура промышленного производства по видам отраслевой деятельности в оценке в 2025 году выглядит следующим образом: </w:t>
      </w:r>
    </w:p>
    <w:p w:rsidR="00FB5A19" w:rsidRDefault="007909A6">
      <w:pPr>
        <w:numPr>
          <w:ilvl w:val="0"/>
          <w:numId w:val="3"/>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t xml:space="preserve">Добыча полезных ископаемых – </w:t>
      </w:r>
      <w:r>
        <w:rPr>
          <w:color w:val="000000" w:themeColor="text1"/>
          <w:sz w:val="24"/>
          <w:szCs w:val="24"/>
          <w:highlight w:val="white"/>
          <w:lang w:val="en-US"/>
        </w:rPr>
        <w:t>94,0</w:t>
      </w:r>
      <w:r>
        <w:rPr>
          <w:color w:val="000000" w:themeColor="text1"/>
          <w:sz w:val="24"/>
          <w:szCs w:val="24"/>
          <w:highlight w:val="white"/>
        </w:rPr>
        <w:t>%;</w:t>
      </w:r>
    </w:p>
    <w:p w:rsidR="00FB5A19" w:rsidRDefault="007909A6">
      <w:pPr>
        <w:numPr>
          <w:ilvl w:val="0"/>
          <w:numId w:val="3"/>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t>Обрабатывающие производства – 1,3%;</w:t>
      </w:r>
    </w:p>
    <w:p w:rsidR="00FB5A19" w:rsidRDefault="007909A6">
      <w:pPr>
        <w:numPr>
          <w:ilvl w:val="0"/>
          <w:numId w:val="3"/>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t>Обеспечение электрической энергией, газом и паром, кондиционирование воздуха – 4,2%;</w:t>
      </w:r>
    </w:p>
    <w:p w:rsidR="00FB5A19" w:rsidRDefault="007909A6">
      <w:pPr>
        <w:numPr>
          <w:ilvl w:val="0"/>
          <w:numId w:val="3"/>
        </w:numPr>
        <w:tabs>
          <w:tab w:val="left" w:pos="993"/>
          <w:tab w:val="left" w:pos="7938"/>
        </w:tabs>
        <w:spacing w:line="276" w:lineRule="auto"/>
        <w:ind w:left="0" w:firstLine="709"/>
        <w:jc w:val="both"/>
        <w:rPr>
          <w:color w:val="FF0000"/>
          <w:sz w:val="24"/>
          <w:szCs w:val="24"/>
          <w:highlight w:val="white"/>
        </w:rPr>
      </w:pPr>
      <w:r>
        <w:rPr>
          <w:color w:val="000000" w:themeColor="text1"/>
          <w:sz w:val="24"/>
          <w:szCs w:val="24"/>
          <w:highlight w:val="white"/>
        </w:rPr>
        <w:lastRenderedPageBreak/>
        <w:t>Водоснабжение; водоотведение, организация сбора и утилизации отходов, деятельность по ликвидации загрязнений – 0,6%.</w:t>
      </w:r>
    </w:p>
    <w:p w:rsidR="00FB5A19" w:rsidRDefault="007909A6">
      <w:pPr>
        <w:spacing w:line="276" w:lineRule="auto"/>
        <w:ind w:firstLine="709"/>
        <w:jc w:val="both"/>
        <w:rPr>
          <w:color w:val="FF0000"/>
          <w:sz w:val="24"/>
          <w:szCs w:val="24"/>
          <w:highlight w:val="white"/>
        </w:rPr>
      </w:pPr>
      <w:r>
        <w:rPr>
          <w:color w:val="000000" w:themeColor="text1"/>
          <w:sz w:val="24"/>
          <w:szCs w:val="24"/>
          <w:highlight w:val="white"/>
        </w:rPr>
        <w:t>Наибольший удельный вес в промышленности Белоярского р</w:t>
      </w:r>
      <w:r>
        <w:rPr>
          <w:color w:val="000000" w:themeColor="text1"/>
          <w:sz w:val="24"/>
          <w:szCs w:val="24"/>
          <w:highlight w:val="white"/>
        </w:rPr>
        <w:t>айона занимает нефтедобывающая отрасль. Объем отгруженных товаров собственного производства, выполненных работ и услуг собственными силами производителей промышленной продукции (по крупным и средним предприятиям) в нефтедобывающей отрасли в 2025 году оцено</w:t>
      </w:r>
      <w:r>
        <w:rPr>
          <w:color w:val="000000" w:themeColor="text1"/>
          <w:sz w:val="24"/>
          <w:szCs w:val="24"/>
          <w:highlight w:val="white"/>
        </w:rPr>
        <w:t xml:space="preserve">чно составил 40 758,0 млн. рублей, индекс производства – 110,4% к  2024 году. </w:t>
      </w:r>
    </w:p>
    <w:p w:rsidR="00FB5A19" w:rsidRDefault="007909A6">
      <w:pPr>
        <w:spacing w:line="276" w:lineRule="auto"/>
        <w:ind w:firstLine="709"/>
        <w:jc w:val="both"/>
        <w:rPr>
          <w:color w:val="000000" w:themeColor="text1"/>
          <w:sz w:val="24"/>
          <w:szCs w:val="24"/>
          <w:highlight w:val="white"/>
        </w:rPr>
      </w:pPr>
      <w:r>
        <w:rPr>
          <w:bCs/>
          <w:color w:val="000000" w:themeColor="text1"/>
          <w:sz w:val="24"/>
          <w:szCs w:val="24"/>
          <w:highlight w:val="white"/>
        </w:rPr>
        <w:t xml:space="preserve">Объем добычи нефти на территории Белоярского района по предварительным данным в 2025 году </w:t>
      </w:r>
      <w:r>
        <w:rPr>
          <w:color w:val="000000" w:themeColor="text1"/>
          <w:sz w:val="24"/>
          <w:szCs w:val="24"/>
          <w:highlight w:val="white"/>
        </w:rPr>
        <w:t>составил 1321,9 тыс. тонн. Добычу нефти на территории Белоярского района осуществляют ООО «ЛУКОЙЛ-Западная Сибирь» и ПАО «Сургутнефтегаз».</w:t>
      </w:r>
    </w:p>
    <w:p w:rsidR="00FB5A19" w:rsidRDefault="007909A6">
      <w:pPr>
        <w:spacing w:line="276" w:lineRule="auto"/>
        <w:ind w:firstLine="708"/>
        <w:jc w:val="both"/>
        <w:rPr>
          <w:color w:val="FF0000"/>
          <w:sz w:val="24"/>
          <w:szCs w:val="24"/>
          <w:highlight w:val="white"/>
        </w:rPr>
      </w:pPr>
      <w:r>
        <w:rPr>
          <w:color w:val="000000" w:themeColor="text1"/>
          <w:sz w:val="24"/>
          <w:szCs w:val="24"/>
          <w:highlight w:val="white"/>
        </w:rPr>
        <w:t>Ежегодно в рамках социального партнерства между администрацией     Белоярского района и предприятиями топливно-энерге</w:t>
      </w:r>
      <w:r>
        <w:rPr>
          <w:color w:val="000000" w:themeColor="text1"/>
          <w:sz w:val="24"/>
          <w:szCs w:val="24"/>
          <w:highlight w:val="white"/>
        </w:rPr>
        <w:t xml:space="preserve">тического комплекса заключаются соглашения о социально-экономическом сотрудничестве. По реализации заключенных соглашений с предприятиями-недропользователями в 2025 году в бюджет Белоярского района поступило 40,8 млн. рублей. </w:t>
      </w:r>
    </w:p>
    <w:p w:rsidR="00FB5A19" w:rsidRDefault="007909A6">
      <w:pPr>
        <w:spacing w:line="276" w:lineRule="auto"/>
        <w:ind w:firstLine="708"/>
        <w:jc w:val="both"/>
        <w:rPr>
          <w:color w:val="000000" w:themeColor="text1"/>
          <w:sz w:val="24"/>
          <w:szCs w:val="24"/>
          <w:highlight w:val="white"/>
        </w:rPr>
      </w:pPr>
      <w:r>
        <w:rPr>
          <w:color w:val="000000" w:themeColor="text1"/>
          <w:sz w:val="24"/>
          <w:szCs w:val="24"/>
          <w:highlight w:val="white"/>
        </w:rPr>
        <w:t>Кроме того, по результатам Ко</w:t>
      </w:r>
      <w:r>
        <w:rPr>
          <w:color w:val="000000" w:themeColor="text1"/>
          <w:sz w:val="24"/>
          <w:szCs w:val="24"/>
          <w:highlight w:val="white"/>
        </w:rPr>
        <w:t xml:space="preserve">нкурса социальных и культурных проектов ПАО «ЛУКОЙЛ» в Ханты-Мансийском автономном округе – Югре, Ямало-Ненецком автономном округе и юге Тюменской области в  2025 году четыре организации Белоярского района одержали победу и получили финансовую поддержку в </w:t>
      </w:r>
      <w:r>
        <w:rPr>
          <w:color w:val="000000" w:themeColor="text1"/>
          <w:sz w:val="24"/>
          <w:szCs w:val="24"/>
          <w:highlight w:val="white"/>
        </w:rPr>
        <w:t>общем размере 1,7 млн. рублей:</w:t>
      </w:r>
    </w:p>
    <w:p w:rsidR="00FB5A19" w:rsidRDefault="007909A6">
      <w:pPr>
        <w:pStyle w:val="Plain1"/>
        <w:spacing w:after="0" w:line="240" w:lineRule="auto"/>
        <w:ind w:left="34" w:hanging="34"/>
        <w:rPr>
          <w:rFonts w:ascii="Times New Roman" w:hAnsi="Times New Roman" w:cs="Times New Roman"/>
          <w:color w:val="000000" w:themeColor="text1"/>
          <w:sz w:val="24"/>
          <w:szCs w:val="24"/>
          <w:highlight w:val="white"/>
        </w:rPr>
      </w:pPr>
      <w:r>
        <w:rPr>
          <w:rFonts w:ascii="Times New Roman" w:hAnsi="Times New Roman" w:cs="Times New Roman"/>
          <w:bCs/>
          <w:color w:val="000000" w:themeColor="text1"/>
          <w:sz w:val="24"/>
          <w:szCs w:val="24"/>
          <w:highlight w:val="white"/>
        </w:rPr>
        <w:t xml:space="preserve">            - Муниципальное автономное учреждение культуры сельского поселения Верхнеказымский «Сельский дом культуры «Гротеск» </w:t>
      </w:r>
      <w:r>
        <w:rPr>
          <w:rFonts w:ascii="Times New Roman" w:hAnsi="Times New Roman" w:cs="Times New Roman"/>
          <w:color w:val="000000" w:themeColor="text1"/>
          <w:sz w:val="24"/>
          <w:szCs w:val="24"/>
          <w:highlight w:val="white"/>
        </w:rPr>
        <w:t>в номинации «Духовность и культура» (проект «Конкурс-фестиваль «ПРО-Голос»);</w:t>
      </w:r>
    </w:p>
    <w:p w:rsidR="00FB5A19" w:rsidRDefault="007909A6">
      <w:pPr>
        <w:pStyle w:val="Tab"/>
        <w:spacing w:before="60" w:after="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 Бюджетн</w:t>
      </w:r>
      <w:r>
        <w:rPr>
          <w:rFonts w:ascii="Times New Roman" w:hAnsi="Times New Roman" w:cs="Times New Roman"/>
          <w:color w:val="000000" w:themeColor="text1"/>
          <w:sz w:val="24"/>
          <w:szCs w:val="24"/>
          <w:highlight w:val="white"/>
        </w:rPr>
        <w:t>ое учреждение Ханты-Мансийского автономного округа – Югры «Белоярский комплексный центр социального обслуживания населения» в номинации «Духовность и культура» (проект «Семейная мастерская «Креатив»);</w:t>
      </w:r>
    </w:p>
    <w:p w:rsidR="00FB5A19" w:rsidRDefault="007909A6">
      <w:pPr>
        <w:numPr>
          <w:ilvl w:val="0"/>
          <w:numId w:val="6"/>
        </w:numPr>
        <w:tabs>
          <w:tab w:val="left" w:pos="993"/>
        </w:tabs>
        <w:spacing w:line="276" w:lineRule="auto"/>
        <w:ind w:left="0" w:firstLine="709"/>
        <w:jc w:val="both"/>
        <w:rPr>
          <w:color w:val="000000" w:themeColor="text1"/>
          <w:sz w:val="24"/>
          <w:szCs w:val="24"/>
          <w:highlight w:val="white"/>
        </w:rPr>
      </w:pPr>
      <w:r>
        <w:rPr>
          <w:bCs/>
          <w:color w:val="000000" w:themeColor="text1"/>
          <w:sz w:val="24"/>
          <w:szCs w:val="24"/>
          <w:highlight w:val="white"/>
        </w:rPr>
        <w:t>Муниципальное автономное дошкольное образовательное учр</w:t>
      </w:r>
      <w:r>
        <w:rPr>
          <w:bCs/>
          <w:color w:val="000000" w:themeColor="text1"/>
          <w:sz w:val="24"/>
          <w:szCs w:val="24"/>
          <w:highlight w:val="white"/>
        </w:rPr>
        <w:t>еждение Белоярского района «Детский сад комбинированного вида «</w:t>
      </w:r>
      <w:proofErr w:type="spellStart"/>
      <w:r>
        <w:rPr>
          <w:bCs/>
          <w:color w:val="000000" w:themeColor="text1"/>
          <w:sz w:val="24"/>
          <w:szCs w:val="24"/>
          <w:highlight w:val="white"/>
        </w:rPr>
        <w:t>Снегирек</w:t>
      </w:r>
      <w:proofErr w:type="spellEnd"/>
      <w:r>
        <w:rPr>
          <w:bCs/>
          <w:color w:val="000000" w:themeColor="text1"/>
          <w:sz w:val="24"/>
          <w:szCs w:val="24"/>
          <w:highlight w:val="white"/>
        </w:rPr>
        <w:t xml:space="preserve">» </w:t>
      </w:r>
      <w:r>
        <w:rPr>
          <w:color w:val="000000" w:themeColor="text1"/>
          <w:sz w:val="24"/>
          <w:szCs w:val="24"/>
          <w:highlight w:val="white"/>
        </w:rPr>
        <w:t>в номинации «Духовность и культура» (</w:t>
      </w:r>
      <w:r>
        <w:rPr>
          <w:rFonts w:eastAsia="Calibri"/>
          <w:bCs/>
          <w:color w:val="000000" w:themeColor="text1"/>
          <w:sz w:val="24"/>
          <w:szCs w:val="24"/>
          <w:highlight w:val="white"/>
        </w:rPr>
        <w:t xml:space="preserve">проект по </w:t>
      </w:r>
      <w:r>
        <w:rPr>
          <w:color w:val="000000" w:themeColor="text1"/>
          <w:sz w:val="24"/>
          <w:szCs w:val="24"/>
          <w:highlight w:val="white"/>
        </w:rPr>
        <w:t>поддержке молодых семей и семей с детьми «Пространство роста»);</w:t>
      </w:r>
    </w:p>
    <w:p w:rsidR="00FB5A19" w:rsidRDefault="007909A6">
      <w:pPr>
        <w:numPr>
          <w:ilvl w:val="0"/>
          <w:numId w:val="6"/>
        </w:numPr>
        <w:tabs>
          <w:tab w:val="left" w:pos="993"/>
        </w:tabs>
        <w:spacing w:line="276" w:lineRule="auto"/>
        <w:ind w:left="0" w:firstLine="709"/>
        <w:jc w:val="both"/>
        <w:rPr>
          <w:color w:val="FF0000"/>
          <w:sz w:val="24"/>
          <w:szCs w:val="24"/>
          <w:highlight w:val="white"/>
        </w:rPr>
      </w:pPr>
      <w:r>
        <w:rPr>
          <w:color w:val="000000" w:themeColor="text1"/>
          <w:sz w:val="24"/>
          <w:szCs w:val="24"/>
          <w:highlight w:val="white"/>
        </w:rPr>
        <w:t>Муниципальное автономное общеобразовательное учреждение Белоярского райо</w:t>
      </w:r>
      <w:r>
        <w:rPr>
          <w:color w:val="000000" w:themeColor="text1"/>
          <w:sz w:val="24"/>
          <w:szCs w:val="24"/>
          <w:highlight w:val="white"/>
        </w:rPr>
        <w:t>на «Средняя общеобразовательная школа №1 г. Белоярский» в номинации «Экология» (проект «Есть такая профессия - природу защищать»).</w:t>
      </w:r>
    </w:p>
    <w:p w:rsidR="00FB5A19" w:rsidRDefault="007909A6">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В сфере обрабатывающих производств объем отгруженных товаров собственного производства, выполненных работ и услуг собственным</w:t>
      </w:r>
      <w:r>
        <w:rPr>
          <w:color w:val="000000" w:themeColor="text1"/>
          <w:sz w:val="24"/>
          <w:szCs w:val="24"/>
          <w:highlight w:val="white"/>
        </w:rPr>
        <w:t>и силами производителей промышленной продукции в 2025 году оценочно составил 547,7 млн. рублей, индекс производства – 100,2% к 2024 году.</w:t>
      </w:r>
    </w:p>
    <w:p w:rsidR="00FB5A19" w:rsidRDefault="007909A6">
      <w:pPr>
        <w:spacing w:line="276" w:lineRule="auto"/>
        <w:ind w:firstLine="709"/>
        <w:jc w:val="both"/>
        <w:rPr>
          <w:color w:val="000000" w:themeColor="text1"/>
          <w:sz w:val="24"/>
          <w:szCs w:val="24"/>
          <w:highlight w:val="white"/>
        </w:rPr>
      </w:pPr>
      <w:r>
        <w:rPr>
          <w:color w:val="000000" w:themeColor="text1"/>
          <w:sz w:val="24"/>
          <w:szCs w:val="24"/>
          <w:highlight w:val="white"/>
        </w:rPr>
        <w:t>Немаловажную роль в сфере обрабатывающих производств играет пищевая промышленность. На территории Белоярского района д</w:t>
      </w:r>
      <w:r>
        <w:rPr>
          <w:color w:val="000000" w:themeColor="text1"/>
          <w:sz w:val="24"/>
          <w:szCs w:val="24"/>
          <w:highlight w:val="white"/>
        </w:rPr>
        <w:t>анную отрасль представляют предприятия ООО СП «Белоярское» (производство мяса и пищевых субпродуктов крупного рогатого скота, сыров, молока, творога, йогуртов, морса и джема), ООО «Городской центр торговли» (производство хлеба и хлебобулочных изделий, рыбн</w:t>
      </w:r>
      <w:r>
        <w:rPr>
          <w:color w:val="000000" w:themeColor="text1"/>
          <w:sz w:val="24"/>
          <w:szCs w:val="24"/>
          <w:highlight w:val="white"/>
        </w:rPr>
        <w:t>ой продукции), а также субъекты малого предпринимательства.</w:t>
      </w:r>
    </w:p>
    <w:p w:rsidR="00FB5A19" w:rsidRDefault="007909A6">
      <w:pPr>
        <w:spacing w:line="276" w:lineRule="auto"/>
        <w:ind w:firstLine="709"/>
        <w:jc w:val="both"/>
        <w:rPr>
          <w:color w:val="000000" w:themeColor="text1"/>
          <w:sz w:val="24"/>
          <w:szCs w:val="24"/>
          <w:highlight w:val="white"/>
        </w:rPr>
      </w:pPr>
      <w:r>
        <w:rPr>
          <w:color w:val="000000" w:themeColor="text1"/>
          <w:sz w:val="24"/>
          <w:szCs w:val="24"/>
          <w:highlight w:val="white"/>
        </w:rPr>
        <w:t>Сфера обрабатывающих производств, помимо пищевой промышленности, включает в себя следующие отрасли:</w:t>
      </w:r>
    </w:p>
    <w:p w:rsidR="00FB5A19" w:rsidRDefault="007909A6">
      <w:pPr>
        <w:numPr>
          <w:ilvl w:val="0"/>
          <w:numId w:val="4"/>
        </w:numPr>
        <w:tabs>
          <w:tab w:val="left" w:pos="993"/>
        </w:tabs>
        <w:spacing w:line="276" w:lineRule="auto"/>
        <w:ind w:hanging="219"/>
        <w:contextualSpacing/>
        <w:jc w:val="both"/>
        <w:rPr>
          <w:color w:val="000000" w:themeColor="text1"/>
          <w:sz w:val="24"/>
          <w:szCs w:val="24"/>
          <w:highlight w:val="white"/>
        </w:rPr>
      </w:pPr>
      <w:r>
        <w:rPr>
          <w:color w:val="000000" w:themeColor="text1"/>
          <w:sz w:val="24"/>
          <w:szCs w:val="24"/>
          <w:highlight w:val="white"/>
        </w:rPr>
        <w:t>отрасль ремонта и монтажа машин и оборудования;</w:t>
      </w:r>
    </w:p>
    <w:p w:rsidR="00FB5A19" w:rsidRDefault="007909A6">
      <w:pPr>
        <w:numPr>
          <w:ilvl w:val="0"/>
          <w:numId w:val="4"/>
        </w:numPr>
        <w:tabs>
          <w:tab w:val="left" w:pos="993"/>
        </w:tabs>
        <w:spacing w:line="276" w:lineRule="auto"/>
        <w:ind w:left="0" w:firstLine="709"/>
        <w:contextualSpacing/>
        <w:jc w:val="both"/>
        <w:rPr>
          <w:color w:val="000000" w:themeColor="text1"/>
          <w:sz w:val="24"/>
          <w:szCs w:val="24"/>
          <w:highlight w:val="white"/>
        </w:rPr>
      </w:pPr>
      <w:r>
        <w:rPr>
          <w:color w:val="000000" w:themeColor="text1"/>
          <w:sz w:val="24"/>
          <w:szCs w:val="24"/>
          <w:highlight w:val="white"/>
        </w:rPr>
        <w:t>производство прочей неметаллической продукции;</w:t>
      </w:r>
    </w:p>
    <w:p w:rsidR="00FB5A19" w:rsidRDefault="007909A6">
      <w:pPr>
        <w:numPr>
          <w:ilvl w:val="0"/>
          <w:numId w:val="4"/>
        </w:numPr>
        <w:tabs>
          <w:tab w:val="left" w:pos="993"/>
        </w:tabs>
        <w:spacing w:line="276" w:lineRule="auto"/>
        <w:ind w:left="0" w:firstLine="709"/>
        <w:contextualSpacing/>
        <w:jc w:val="both"/>
        <w:rPr>
          <w:color w:val="000000" w:themeColor="text1"/>
          <w:sz w:val="24"/>
          <w:szCs w:val="24"/>
          <w:highlight w:val="white"/>
        </w:rPr>
      </w:pPr>
      <w:r>
        <w:rPr>
          <w:color w:val="000000" w:themeColor="text1"/>
          <w:sz w:val="24"/>
          <w:szCs w:val="24"/>
          <w:highlight w:val="white"/>
        </w:rPr>
        <w:lastRenderedPageBreak/>
        <w:t>отрасль полиграфической деятельности;</w:t>
      </w:r>
    </w:p>
    <w:p w:rsidR="00FB5A19" w:rsidRDefault="007909A6">
      <w:pPr>
        <w:numPr>
          <w:ilvl w:val="0"/>
          <w:numId w:val="4"/>
        </w:numPr>
        <w:tabs>
          <w:tab w:val="left" w:pos="993"/>
        </w:tabs>
        <w:spacing w:line="276" w:lineRule="auto"/>
        <w:ind w:left="0" w:firstLine="709"/>
        <w:contextualSpacing/>
        <w:jc w:val="both"/>
        <w:rPr>
          <w:color w:val="000000" w:themeColor="text1"/>
          <w:sz w:val="24"/>
          <w:szCs w:val="24"/>
          <w:highlight w:val="white"/>
        </w:rPr>
      </w:pPr>
      <w:r>
        <w:rPr>
          <w:color w:val="000000" w:themeColor="text1"/>
          <w:sz w:val="24"/>
          <w:szCs w:val="24"/>
          <w:highlight w:val="white"/>
        </w:rPr>
        <w:t>прочие производства (обработка древесины и изделий из дерева; производство кожи и изделий из кожи).</w:t>
      </w:r>
    </w:p>
    <w:p w:rsidR="00FB5A19" w:rsidRDefault="007909A6">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В сфере обеспечения электрической энергией, газом и паром; кондициониро</w:t>
      </w:r>
      <w:r>
        <w:rPr>
          <w:color w:val="000000" w:themeColor="text1"/>
          <w:sz w:val="24"/>
          <w:szCs w:val="24"/>
          <w:highlight w:val="white"/>
        </w:rPr>
        <w:t>вания воздуха объем отгруженных товаров, выполненных работ и услуг (по крупным и средним предприятиям) в 2025 году оценочно составил 1 816,2 млн. рублей, индекс производства – 105,5 % к 2024 году.</w:t>
      </w:r>
    </w:p>
    <w:p w:rsidR="00FB5A19" w:rsidRDefault="007909A6">
      <w:pPr>
        <w:spacing w:line="276" w:lineRule="auto"/>
        <w:ind w:firstLine="720"/>
        <w:jc w:val="both"/>
        <w:rPr>
          <w:color w:val="FF0000"/>
          <w:sz w:val="24"/>
          <w:szCs w:val="24"/>
          <w:highlight w:val="white"/>
        </w:rPr>
      </w:pPr>
      <w:r>
        <w:rPr>
          <w:color w:val="000000" w:themeColor="text1"/>
          <w:sz w:val="24"/>
          <w:szCs w:val="24"/>
          <w:highlight w:val="white"/>
        </w:rPr>
        <w:t>Производство электроэнергии  на территории Белоярского райо</w:t>
      </w:r>
      <w:r>
        <w:rPr>
          <w:color w:val="000000" w:themeColor="text1"/>
          <w:sz w:val="24"/>
          <w:szCs w:val="24"/>
          <w:highlight w:val="white"/>
        </w:rPr>
        <w:t>на  осуществляют ПАО энергетики и электрификации «Передвижная энергетика» филиал «ПЭС «Казым», «</w:t>
      </w:r>
      <w:proofErr w:type="spellStart"/>
      <w:r>
        <w:rPr>
          <w:color w:val="000000" w:themeColor="text1"/>
          <w:sz w:val="24"/>
          <w:szCs w:val="24"/>
          <w:highlight w:val="white"/>
        </w:rPr>
        <w:t>Казымское</w:t>
      </w:r>
      <w:proofErr w:type="spellEnd"/>
      <w:r>
        <w:rPr>
          <w:color w:val="000000" w:themeColor="text1"/>
          <w:sz w:val="24"/>
          <w:szCs w:val="24"/>
          <w:highlight w:val="white"/>
        </w:rPr>
        <w:t xml:space="preserve"> ЛПУ МГ», «</w:t>
      </w:r>
      <w:proofErr w:type="spellStart"/>
      <w:r>
        <w:rPr>
          <w:color w:val="000000" w:themeColor="text1"/>
          <w:sz w:val="24"/>
          <w:szCs w:val="24"/>
          <w:highlight w:val="white"/>
        </w:rPr>
        <w:t>Верхнеказымское</w:t>
      </w:r>
      <w:proofErr w:type="spellEnd"/>
      <w:r>
        <w:rPr>
          <w:color w:val="000000" w:themeColor="text1"/>
          <w:sz w:val="24"/>
          <w:szCs w:val="24"/>
          <w:highlight w:val="white"/>
        </w:rPr>
        <w:t xml:space="preserve"> ЛПУ МГ», «Сосновское ЛПУ МГ», «</w:t>
      </w:r>
      <w:proofErr w:type="spellStart"/>
      <w:r>
        <w:rPr>
          <w:color w:val="000000" w:themeColor="text1"/>
          <w:sz w:val="24"/>
          <w:szCs w:val="24"/>
          <w:highlight w:val="white"/>
        </w:rPr>
        <w:t>Сорумское</w:t>
      </w:r>
      <w:proofErr w:type="spellEnd"/>
      <w:r>
        <w:rPr>
          <w:color w:val="000000" w:themeColor="text1"/>
          <w:sz w:val="24"/>
          <w:szCs w:val="24"/>
          <w:highlight w:val="white"/>
        </w:rPr>
        <w:t xml:space="preserve"> ЛПУ МГ», «Бобровское ЛПУ МГ». Объем производства электроэнергии на территории Белоя</w:t>
      </w:r>
      <w:r>
        <w:rPr>
          <w:color w:val="000000" w:themeColor="text1"/>
          <w:sz w:val="24"/>
          <w:szCs w:val="24"/>
          <w:highlight w:val="white"/>
        </w:rPr>
        <w:t xml:space="preserve">рского района в 2025 году оценочно составил 142,3 млн. </w:t>
      </w:r>
      <w:proofErr w:type="spellStart"/>
      <w:r>
        <w:rPr>
          <w:color w:val="000000" w:themeColor="text1"/>
          <w:sz w:val="24"/>
          <w:szCs w:val="24"/>
          <w:highlight w:val="white"/>
        </w:rPr>
        <w:t>кВт.ч</w:t>
      </w:r>
      <w:proofErr w:type="spellEnd"/>
      <w:r>
        <w:rPr>
          <w:color w:val="000000" w:themeColor="text1"/>
          <w:sz w:val="24"/>
          <w:szCs w:val="24"/>
          <w:highlight w:val="white"/>
        </w:rPr>
        <w:t xml:space="preserve"> или 87,7% </w:t>
      </w:r>
      <w:proofErr w:type="gramStart"/>
      <w:r>
        <w:rPr>
          <w:color w:val="000000" w:themeColor="text1"/>
          <w:sz w:val="24"/>
          <w:szCs w:val="24"/>
          <w:highlight w:val="white"/>
        </w:rPr>
        <w:t>к</w:t>
      </w:r>
      <w:r>
        <w:rPr>
          <w:color w:val="FF0000"/>
          <w:sz w:val="24"/>
          <w:szCs w:val="24"/>
          <w:highlight w:val="white"/>
        </w:rPr>
        <w:t xml:space="preserve">  </w:t>
      </w:r>
      <w:r>
        <w:rPr>
          <w:color w:val="000000" w:themeColor="text1"/>
          <w:sz w:val="24"/>
          <w:szCs w:val="24"/>
          <w:highlight w:val="white"/>
        </w:rPr>
        <w:t>2024</w:t>
      </w:r>
      <w:proofErr w:type="gramEnd"/>
      <w:r>
        <w:rPr>
          <w:color w:val="000000" w:themeColor="text1"/>
          <w:sz w:val="24"/>
          <w:szCs w:val="24"/>
          <w:highlight w:val="white"/>
        </w:rPr>
        <w:t xml:space="preserve"> году.</w:t>
      </w:r>
    </w:p>
    <w:p w:rsidR="00FB5A19" w:rsidRDefault="007909A6">
      <w:pPr>
        <w:spacing w:line="276" w:lineRule="auto"/>
        <w:ind w:firstLine="720"/>
        <w:jc w:val="both"/>
        <w:rPr>
          <w:color w:val="000000" w:themeColor="text1"/>
          <w:sz w:val="24"/>
          <w:szCs w:val="24"/>
          <w:highlight w:val="white"/>
        </w:rPr>
      </w:pPr>
      <w:r>
        <w:rPr>
          <w:color w:val="000000" w:themeColor="text1"/>
          <w:sz w:val="24"/>
          <w:szCs w:val="24"/>
          <w:highlight w:val="white"/>
        </w:rPr>
        <w:t>Реализацию электроэнергии в городе Белоярский и поселках Белоярского района осуществляет АО «Газпром энергосбыт Тюмень». Обеспечением электроснабжения занимается Белоярски</w:t>
      </w:r>
      <w:r>
        <w:rPr>
          <w:color w:val="000000" w:themeColor="text1"/>
          <w:sz w:val="24"/>
          <w:szCs w:val="24"/>
          <w:highlight w:val="white"/>
        </w:rPr>
        <w:t>й филиал АО «ЮРЭСК».</w:t>
      </w:r>
    </w:p>
    <w:p w:rsidR="00FB5A19" w:rsidRDefault="007909A6">
      <w:pPr>
        <w:spacing w:line="276" w:lineRule="auto"/>
        <w:ind w:firstLine="720"/>
        <w:jc w:val="both"/>
        <w:rPr>
          <w:color w:val="000000" w:themeColor="text1"/>
          <w:sz w:val="24"/>
          <w:szCs w:val="24"/>
          <w:highlight w:val="white"/>
        </w:rPr>
      </w:pPr>
      <w:r>
        <w:rPr>
          <w:color w:val="000000" w:themeColor="text1"/>
          <w:sz w:val="24"/>
          <w:szCs w:val="24"/>
          <w:highlight w:val="white"/>
        </w:rPr>
        <w:t>Поставку газа на территории Белоярского района осуществляет ООО «Газпром межрегионгаз Север». Эксплуатацию газораспределительных сетей, а также техническое обслуживание внутридомового газового оборудования осуществляет АО «Газпром газо</w:t>
      </w:r>
      <w:r>
        <w:rPr>
          <w:color w:val="000000" w:themeColor="text1"/>
          <w:sz w:val="24"/>
          <w:szCs w:val="24"/>
          <w:highlight w:val="white"/>
        </w:rPr>
        <w:t>распределение Север».</w:t>
      </w:r>
    </w:p>
    <w:p w:rsidR="00FB5A19" w:rsidRDefault="007909A6">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в 2025 году оценочно состави</w:t>
      </w:r>
      <w:r>
        <w:rPr>
          <w:color w:val="000000" w:themeColor="text1"/>
          <w:sz w:val="24"/>
          <w:szCs w:val="24"/>
          <w:highlight w:val="white"/>
        </w:rPr>
        <w:t>л 239,5 млн. рублей, индекс производства – 117,9 % к 2024 году.</w:t>
      </w:r>
    </w:p>
    <w:p w:rsidR="00FB5A19" w:rsidRDefault="007909A6">
      <w:pPr>
        <w:spacing w:line="276" w:lineRule="auto"/>
        <w:ind w:firstLine="720"/>
        <w:jc w:val="both"/>
        <w:rPr>
          <w:color w:val="000000" w:themeColor="text1"/>
          <w:sz w:val="24"/>
          <w:szCs w:val="24"/>
          <w:highlight w:val="white"/>
        </w:rPr>
      </w:pPr>
      <w:r>
        <w:rPr>
          <w:color w:val="000000" w:themeColor="text1"/>
          <w:sz w:val="24"/>
          <w:szCs w:val="24"/>
          <w:highlight w:val="white"/>
        </w:rPr>
        <w:t>Основным поставщиком питьевой воды в городе Белоярский, селах Казым и Полноват, поселке Сорум является предприятие МУП «БКС». Забор воды в городе Белоярский осуществляется из поверхностного ис</w:t>
      </w:r>
      <w:r>
        <w:rPr>
          <w:color w:val="000000" w:themeColor="text1"/>
          <w:sz w:val="24"/>
          <w:szCs w:val="24"/>
          <w:highlight w:val="white"/>
        </w:rPr>
        <w:t>точника – р. Казым, в селах Казым и Полноват источником питьевой воды являются подземные воды. В трассовых поселках Верхнеказымский, Лыхма, Сорум и Сосновка услуги водоснабжения и водоотведения оказывают линейно-производственные управления магистральных га</w:t>
      </w:r>
      <w:r>
        <w:rPr>
          <w:color w:val="000000" w:themeColor="text1"/>
          <w:sz w:val="24"/>
          <w:szCs w:val="24"/>
          <w:highlight w:val="white"/>
        </w:rPr>
        <w:t>зопроводов                   ООО «Газпром трансгаз Югорск».</w:t>
      </w:r>
    </w:p>
    <w:p w:rsidR="00FB5A19" w:rsidRDefault="00FB5A19">
      <w:pPr>
        <w:spacing w:line="276" w:lineRule="auto"/>
        <w:rPr>
          <w:b/>
          <w:i/>
          <w:color w:val="FF0000"/>
          <w:sz w:val="24"/>
          <w:szCs w:val="24"/>
          <w:highlight w:val="white"/>
        </w:rPr>
      </w:pPr>
    </w:p>
    <w:p w:rsidR="00FB5A19" w:rsidRDefault="007909A6">
      <w:pPr>
        <w:spacing w:line="276" w:lineRule="auto"/>
        <w:rPr>
          <w:b/>
          <w:i/>
          <w:color w:val="000000" w:themeColor="text1"/>
          <w:sz w:val="24"/>
          <w:szCs w:val="24"/>
          <w:highlight w:val="white"/>
        </w:rPr>
      </w:pPr>
      <w:r>
        <w:rPr>
          <w:b/>
          <w:i/>
          <w:color w:val="000000" w:themeColor="text1"/>
          <w:sz w:val="24"/>
          <w:szCs w:val="24"/>
          <w:highlight w:val="white"/>
        </w:rPr>
        <w:t>Сельское хозяйство</w:t>
      </w:r>
    </w:p>
    <w:p w:rsidR="00FB5A19" w:rsidRDefault="007909A6">
      <w:pPr>
        <w:spacing w:line="276" w:lineRule="auto"/>
        <w:ind w:firstLine="709"/>
        <w:jc w:val="both"/>
        <w:rPr>
          <w:color w:val="000000" w:themeColor="text1"/>
          <w:sz w:val="24"/>
          <w:szCs w:val="24"/>
          <w:highlight w:val="white"/>
        </w:rPr>
      </w:pPr>
      <w:r>
        <w:rPr>
          <w:color w:val="000000" w:themeColor="text1"/>
          <w:sz w:val="24"/>
          <w:szCs w:val="24"/>
          <w:highlight w:val="white"/>
        </w:rPr>
        <w:t>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добыча (вылов) и переработка рыбы, а также заготовка и переработка дикоросов. Основ</w:t>
      </w:r>
      <w:r>
        <w:rPr>
          <w:color w:val="000000" w:themeColor="text1"/>
          <w:sz w:val="24"/>
          <w:szCs w:val="24"/>
          <w:highlight w:val="white"/>
        </w:rPr>
        <w:t>ную долю сельскохозяйственного рынка в животноводческой отрасли на территории Белоярского района занимают ООО СП «Белоярское» и АО «</w:t>
      </w:r>
      <w:proofErr w:type="spellStart"/>
      <w:r>
        <w:rPr>
          <w:color w:val="000000" w:themeColor="text1"/>
          <w:sz w:val="24"/>
          <w:szCs w:val="24"/>
          <w:highlight w:val="white"/>
        </w:rPr>
        <w:t>Казымская</w:t>
      </w:r>
      <w:proofErr w:type="spellEnd"/>
      <w:r>
        <w:rPr>
          <w:color w:val="000000" w:themeColor="text1"/>
          <w:sz w:val="24"/>
          <w:szCs w:val="24"/>
          <w:highlight w:val="white"/>
        </w:rPr>
        <w:t xml:space="preserve"> оленеводческая компания». Производством сельскохозяйственной продукции также занимаются субъекты малого предприним</w:t>
      </w:r>
      <w:r>
        <w:rPr>
          <w:color w:val="000000" w:themeColor="text1"/>
          <w:sz w:val="24"/>
          <w:szCs w:val="24"/>
          <w:highlight w:val="white"/>
        </w:rPr>
        <w:t xml:space="preserve">ательства, самозанятые и граждане, ведущие личное подсобное хозяйство. </w:t>
      </w:r>
    </w:p>
    <w:p w:rsidR="00FB5A19" w:rsidRDefault="007909A6">
      <w:pPr>
        <w:spacing w:line="276" w:lineRule="auto"/>
        <w:ind w:firstLine="709"/>
        <w:jc w:val="both"/>
        <w:rPr>
          <w:rFonts w:eastAsia="Calibri"/>
          <w:color w:val="FF0000"/>
          <w:sz w:val="24"/>
          <w:szCs w:val="24"/>
          <w:highlight w:val="white"/>
        </w:rPr>
      </w:pPr>
      <w:r>
        <w:rPr>
          <w:rFonts w:eastAsia="Calibri"/>
          <w:color w:val="000000" w:themeColor="text1"/>
          <w:sz w:val="24"/>
          <w:szCs w:val="24"/>
          <w:highlight w:val="white"/>
        </w:rPr>
        <w:t>В 2025 году сельскохозяйственными организациями, крестьянскими (фермерскими) хозяйствами и индивидуальными предпринимателями</w:t>
      </w:r>
      <w:r>
        <w:rPr>
          <w:rFonts w:eastAsia="Calibri"/>
          <w:color w:val="FF0000"/>
          <w:sz w:val="24"/>
          <w:szCs w:val="24"/>
          <w:highlight w:val="white"/>
        </w:rPr>
        <w:t xml:space="preserve"> </w:t>
      </w:r>
      <w:r>
        <w:rPr>
          <w:rFonts w:eastAsia="Calibri"/>
          <w:color w:val="000000" w:themeColor="text1"/>
          <w:sz w:val="24"/>
          <w:szCs w:val="24"/>
          <w:highlight w:val="white"/>
        </w:rPr>
        <w:t xml:space="preserve">произведено 731,7 тонна молока (116,5% к 2024 году); 767,6 </w:t>
      </w:r>
      <w:r>
        <w:rPr>
          <w:rFonts w:eastAsia="Calibri"/>
          <w:color w:val="000000" w:themeColor="text1"/>
          <w:sz w:val="24"/>
          <w:szCs w:val="24"/>
          <w:highlight w:val="white"/>
        </w:rPr>
        <w:t>тысяч штук куриных яиц (205,6% к 2024 году; 65,9 тонн мяса скота и птицы (86,7% к 2024 году); 369,5 тонн хлеба и хлебобулочных изделий (104,7% к 2024 году); 33,6 тонны колбасных изделий (217,3% к 2024 году); добыто 408,1 тонн рыбы (129,0% к 2024 году); пер</w:t>
      </w:r>
      <w:r>
        <w:rPr>
          <w:rFonts w:eastAsia="Calibri"/>
          <w:color w:val="000000" w:themeColor="text1"/>
          <w:sz w:val="24"/>
          <w:szCs w:val="24"/>
          <w:highlight w:val="white"/>
        </w:rPr>
        <w:t>еработано 9,9 тонн дикорастущих ягод (112,3% к 2024 году).</w:t>
      </w:r>
      <w:r>
        <w:rPr>
          <w:rFonts w:eastAsia="Calibri"/>
          <w:color w:val="FF0000"/>
          <w:sz w:val="24"/>
          <w:szCs w:val="24"/>
          <w:highlight w:val="white"/>
        </w:rPr>
        <w:t xml:space="preserve"> </w:t>
      </w:r>
    </w:p>
    <w:p w:rsidR="00FB5A19" w:rsidRDefault="007909A6">
      <w:pPr>
        <w:spacing w:line="276" w:lineRule="auto"/>
        <w:ind w:firstLine="709"/>
        <w:jc w:val="both"/>
        <w:rPr>
          <w:color w:val="000000" w:themeColor="text1"/>
          <w:sz w:val="24"/>
          <w:szCs w:val="24"/>
          <w:highlight w:val="white"/>
        </w:rPr>
      </w:pPr>
      <w:r>
        <w:rPr>
          <w:color w:val="000000" w:themeColor="text1"/>
          <w:sz w:val="24"/>
          <w:szCs w:val="24"/>
          <w:highlight w:val="white"/>
        </w:rPr>
        <w:lastRenderedPageBreak/>
        <w:t xml:space="preserve">В рамках муниципальной программы Белоярского района «Развитие агропромышленного комплекса» на поддержку и развитие агропромышленного комплекса на территории Белоярского района в 2025 году за счет </w:t>
      </w:r>
      <w:r>
        <w:rPr>
          <w:color w:val="000000" w:themeColor="text1"/>
          <w:sz w:val="24"/>
          <w:szCs w:val="24"/>
          <w:highlight w:val="white"/>
        </w:rPr>
        <w:t xml:space="preserve">бюджетов всех уровней направлено 118,2 млн. рублей, в том числе: </w:t>
      </w:r>
    </w:p>
    <w:p w:rsidR="00FB5A19" w:rsidRDefault="007909A6">
      <w:pPr>
        <w:numPr>
          <w:ilvl w:val="0"/>
          <w:numId w:val="5"/>
        </w:numPr>
        <w:tabs>
          <w:tab w:val="left" w:pos="993"/>
          <w:tab w:val="left" w:pos="1134"/>
        </w:tabs>
        <w:spacing w:line="276" w:lineRule="auto"/>
        <w:ind w:left="0" w:firstLine="709"/>
        <w:jc w:val="both"/>
        <w:rPr>
          <w:rFonts w:eastAsia="Calibri"/>
          <w:color w:val="000000" w:themeColor="text1"/>
          <w:sz w:val="24"/>
          <w:szCs w:val="24"/>
          <w:highlight w:val="white"/>
        </w:rPr>
      </w:pPr>
      <w:r>
        <w:rPr>
          <w:color w:val="000000" w:themeColor="text1"/>
          <w:sz w:val="24"/>
          <w:szCs w:val="24"/>
          <w:highlight w:val="white"/>
        </w:rPr>
        <w:t>40,0 млн. руб. з</w:t>
      </w:r>
      <w:r>
        <w:rPr>
          <w:rFonts w:eastAsia="Calibri"/>
          <w:color w:val="000000" w:themeColor="text1"/>
          <w:sz w:val="24"/>
          <w:szCs w:val="24"/>
          <w:highlight w:val="white"/>
        </w:rPr>
        <w:t>а счет средств бюджета Белоярского района;</w:t>
      </w:r>
    </w:p>
    <w:p w:rsidR="00FB5A19" w:rsidRDefault="007909A6">
      <w:pPr>
        <w:numPr>
          <w:ilvl w:val="0"/>
          <w:numId w:val="5"/>
        </w:numPr>
        <w:tabs>
          <w:tab w:val="left" w:pos="993"/>
          <w:tab w:val="left" w:pos="1134"/>
        </w:tabs>
        <w:spacing w:line="276" w:lineRule="auto"/>
        <w:ind w:left="0" w:firstLine="709"/>
        <w:jc w:val="both"/>
        <w:rPr>
          <w:rFonts w:eastAsia="Calibri"/>
          <w:color w:val="000000" w:themeColor="text1"/>
          <w:sz w:val="24"/>
          <w:szCs w:val="24"/>
          <w:highlight w:val="white"/>
        </w:rPr>
      </w:pPr>
      <w:r>
        <w:rPr>
          <w:rFonts w:eastAsia="Calibri"/>
          <w:color w:val="000000" w:themeColor="text1"/>
          <w:sz w:val="24"/>
          <w:szCs w:val="24"/>
          <w:highlight w:val="white"/>
        </w:rPr>
        <w:t>78,2 млн. рублей за счет средств бюджета Ханты-Мансийского автономного округа – Югры.</w:t>
      </w:r>
    </w:p>
    <w:p w:rsidR="00FB5A19" w:rsidRDefault="007909A6">
      <w:pPr>
        <w:spacing w:line="276" w:lineRule="auto"/>
        <w:ind w:firstLine="708"/>
        <w:jc w:val="both"/>
        <w:rPr>
          <w:color w:val="000000" w:themeColor="text1"/>
          <w:sz w:val="24"/>
          <w:szCs w:val="24"/>
          <w:highlight w:val="white"/>
        </w:rPr>
      </w:pPr>
      <w:r>
        <w:rPr>
          <w:color w:val="000000" w:themeColor="text1"/>
          <w:sz w:val="24"/>
          <w:szCs w:val="24"/>
          <w:highlight w:val="white"/>
        </w:rPr>
        <w:t>Благодаря финансовой поддержке в Белоярском районе обеспечивается продовольственная безопасность за счет собственной продукции местных товаропроизводителей, в бюджетные и</w:t>
      </w:r>
      <w:r>
        <w:rPr>
          <w:color w:val="000000" w:themeColor="text1"/>
          <w:sz w:val="24"/>
          <w:szCs w:val="24"/>
          <w:highlight w:val="white"/>
        </w:rPr>
        <w:t xml:space="preserve"> автономные учреждения социальной сферы Белоярского района поступает только качественная пищевая продукция, в том числе молочная продукция с короткими сроками хранения. </w:t>
      </w:r>
    </w:p>
    <w:p w:rsidR="00FB5A19" w:rsidRDefault="007909A6">
      <w:pPr>
        <w:spacing w:line="276" w:lineRule="auto"/>
        <w:ind w:firstLine="708"/>
        <w:jc w:val="both"/>
        <w:rPr>
          <w:color w:val="000000" w:themeColor="text1"/>
        </w:rPr>
      </w:pPr>
      <w:r>
        <w:rPr>
          <w:color w:val="000000" w:themeColor="text1"/>
          <w:sz w:val="24"/>
          <w:szCs w:val="24"/>
          <w:highlight w:val="white"/>
        </w:rPr>
        <w:t>Продукция белоярских производителей ежегодно занимает призовые места в конкурсах, выст</w:t>
      </w:r>
      <w:r>
        <w:rPr>
          <w:color w:val="000000" w:themeColor="text1"/>
          <w:sz w:val="24"/>
          <w:szCs w:val="24"/>
          <w:highlight w:val="white"/>
        </w:rPr>
        <w:t>авках-ярмарках различных уровней.</w:t>
      </w:r>
    </w:p>
    <w:p w:rsidR="00FB5A19" w:rsidRDefault="007909A6">
      <w:pPr>
        <w:spacing w:line="276" w:lineRule="auto"/>
        <w:ind w:firstLine="708"/>
        <w:jc w:val="both"/>
        <w:rPr>
          <w:color w:val="000000" w:themeColor="text1"/>
        </w:rPr>
      </w:pPr>
      <w:r>
        <w:rPr>
          <w:color w:val="000000" w:themeColor="text1"/>
          <w:sz w:val="24"/>
          <w:szCs w:val="24"/>
          <w:highlight w:val="white"/>
        </w:rPr>
        <w:t>В октябре 2025 года ООО «Сельскохозяйственное предприятие «Белоярское» приняло участие в XIII Межрегиональная агропромышленная выставке Уральского федерального округа и выставке «Агропром Урал 2025». По результатам дегуста</w:t>
      </w:r>
      <w:r>
        <w:rPr>
          <w:color w:val="000000" w:themeColor="text1"/>
          <w:sz w:val="24"/>
          <w:szCs w:val="24"/>
          <w:highlight w:val="white"/>
        </w:rPr>
        <w:t>ционного конкурса «Лучший продукт - 2025» за оленину варено-копченую, колбасу варено-копченую «Северная» и масло сливочное предприятие получило три Диплома второй степени.</w:t>
      </w:r>
    </w:p>
    <w:p w:rsidR="00FB5A19" w:rsidRDefault="007909A6">
      <w:pPr>
        <w:spacing w:line="276" w:lineRule="auto"/>
        <w:ind w:firstLine="708"/>
        <w:jc w:val="both"/>
        <w:rPr>
          <w:color w:val="000000" w:themeColor="text1"/>
        </w:rPr>
      </w:pPr>
      <w:r>
        <w:rPr>
          <w:color w:val="000000" w:themeColor="text1"/>
          <w:sz w:val="24"/>
          <w:szCs w:val="24"/>
          <w:highlight w:val="white"/>
        </w:rPr>
        <w:t xml:space="preserve">В декабре 2025 года шесть товаропроизводителей Белоярского района приняли участие в </w:t>
      </w:r>
      <w:r>
        <w:rPr>
          <w:color w:val="000000" w:themeColor="text1"/>
          <w:sz w:val="24"/>
          <w:szCs w:val="24"/>
          <w:highlight w:val="white"/>
        </w:rPr>
        <w:t xml:space="preserve">XXX выставке-ярмарке окружных товаропроизводителей «Товары земли Югорской». ООО «Городской центр торговли» получил звание «Лучший товар Югры 2025» и стал «Лидером народного голосования» в номинации «Производство хлеба и кондитерских изделий». </w:t>
      </w:r>
    </w:p>
    <w:p w:rsidR="00FB5A19" w:rsidRDefault="007909A6">
      <w:pPr>
        <w:spacing w:line="276" w:lineRule="auto"/>
        <w:ind w:firstLine="708"/>
        <w:jc w:val="both"/>
        <w:rPr>
          <w:color w:val="000000" w:themeColor="text1"/>
        </w:rPr>
      </w:pPr>
      <w:r>
        <w:rPr>
          <w:color w:val="000000" w:themeColor="text1"/>
          <w:sz w:val="24"/>
          <w:szCs w:val="24"/>
          <w:highlight w:val="white"/>
        </w:rPr>
        <w:t>На территори</w:t>
      </w:r>
      <w:r>
        <w:rPr>
          <w:color w:val="000000" w:themeColor="text1"/>
          <w:sz w:val="24"/>
          <w:szCs w:val="24"/>
          <w:highlight w:val="white"/>
        </w:rPr>
        <w:t>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составляет порядка 12,5 тысяч голов. В отрасли занято более двухсот человек.</w:t>
      </w:r>
      <w:r>
        <w:rPr>
          <w:color w:val="000000" w:themeColor="text1"/>
          <w:sz w:val="24"/>
          <w:szCs w:val="24"/>
          <w:highlight w:val="white"/>
        </w:rPr>
        <w:t xml:space="preserve"> </w:t>
      </w:r>
    </w:p>
    <w:p w:rsidR="00FB5A19" w:rsidRDefault="007909A6">
      <w:pPr>
        <w:spacing w:line="276" w:lineRule="auto"/>
        <w:ind w:firstLine="708"/>
        <w:jc w:val="both"/>
        <w:rPr>
          <w:color w:val="000000" w:themeColor="text1"/>
        </w:rPr>
      </w:pPr>
      <w:r>
        <w:rPr>
          <w:color w:val="000000" w:themeColor="text1"/>
          <w:sz w:val="24"/>
          <w:szCs w:val="24"/>
          <w:highlight w:val="white"/>
        </w:rPr>
        <w:t xml:space="preserve">Ежегодно оленеводы Белоярского района участвуют в конкурсах профессионального мастерства среди оленеводов на кубок Губернатора Ханты-Мансийского автономного округа – Югры. </w:t>
      </w:r>
    </w:p>
    <w:p w:rsidR="00FB5A19" w:rsidRDefault="007909A6">
      <w:pPr>
        <w:spacing w:line="276" w:lineRule="auto"/>
        <w:ind w:firstLine="708"/>
        <w:jc w:val="both"/>
        <w:rPr>
          <w:color w:val="000000" w:themeColor="text1"/>
          <w:sz w:val="24"/>
          <w:szCs w:val="24"/>
          <w:highlight w:val="white"/>
        </w:rPr>
      </w:pPr>
      <w:r>
        <w:rPr>
          <w:color w:val="000000" w:themeColor="text1"/>
          <w:sz w:val="24"/>
          <w:szCs w:val="24"/>
          <w:highlight w:val="white"/>
        </w:rPr>
        <w:t xml:space="preserve">В 2025 году по итогам производственных показателей оленеводы Белоярского района  </w:t>
      </w:r>
      <w:r>
        <w:rPr>
          <w:color w:val="000000" w:themeColor="text1"/>
          <w:sz w:val="24"/>
          <w:szCs w:val="24"/>
          <w:highlight w:val="white"/>
        </w:rPr>
        <w:t xml:space="preserve">Попов Иван Алексеевич и Попова Екатерина Ивановна  заняли  1 и 2  место соответственно, </w:t>
      </w:r>
      <w:proofErr w:type="spellStart"/>
      <w:r>
        <w:rPr>
          <w:color w:val="000000" w:themeColor="text1"/>
          <w:sz w:val="24"/>
          <w:szCs w:val="24"/>
          <w:highlight w:val="white"/>
        </w:rPr>
        <w:t>Тарлин</w:t>
      </w:r>
      <w:proofErr w:type="spellEnd"/>
      <w:r>
        <w:rPr>
          <w:color w:val="000000" w:themeColor="text1"/>
          <w:sz w:val="24"/>
          <w:szCs w:val="24"/>
          <w:highlight w:val="white"/>
        </w:rPr>
        <w:t xml:space="preserve"> Юрий Кузьмич  занял 3 место в номинации «Чемпион многоборья  (мужчина)»,  в дополнительных  конкурсных программах  </w:t>
      </w:r>
      <w:proofErr w:type="spellStart"/>
      <w:r>
        <w:rPr>
          <w:color w:val="000000" w:themeColor="text1"/>
          <w:sz w:val="24"/>
          <w:szCs w:val="24"/>
          <w:highlight w:val="white"/>
        </w:rPr>
        <w:t>Тарлина</w:t>
      </w:r>
      <w:proofErr w:type="spellEnd"/>
      <w:r>
        <w:rPr>
          <w:color w:val="000000" w:themeColor="text1"/>
          <w:sz w:val="24"/>
          <w:szCs w:val="24"/>
          <w:highlight w:val="white"/>
        </w:rPr>
        <w:t xml:space="preserve"> Светлана Александровна заняла 2 место </w:t>
      </w:r>
      <w:r>
        <w:rPr>
          <w:color w:val="000000" w:themeColor="text1"/>
          <w:sz w:val="24"/>
          <w:szCs w:val="24"/>
          <w:highlight w:val="white"/>
        </w:rPr>
        <w:t xml:space="preserve">в номинации  «Лучший традиционный костюм», а Автономная некоммерческая организация сохранения культуры и развития </w:t>
      </w:r>
      <w:proofErr w:type="spellStart"/>
      <w:r>
        <w:rPr>
          <w:color w:val="000000" w:themeColor="text1"/>
          <w:sz w:val="24"/>
          <w:szCs w:val="24"/>
          <w:highlight w:val="white"/>
        </w:rPr>
        <w:t>этнотехнологий</w:t>
      </w:r>
      <w:proofErr w:type="spellEnd"/>
      <w:r>
        <w:rPr>
          <w:color w:val="000000" w:themeColor="text1"/>
          <w:sz w:val="24"/>
          <w:szCs w:val="24"/>
          <w:highlight w:val="white"/>
        </w:rPr>
        <w:t xml:space="preserve"> «Стойбище «</w:t>
      </w:r>
      <w:proofErr w:type="spellStart"/>
      <w:r>
        <w:rPr>
          <w:color w:val="000000" w:themeColor="text1"/>
          <w:sz w:val="24"/>
          <w:szCs w:val="24"/>
          <w:highlight w:val="white"/>
        </w:rPr>
        <w:t>Нумсанг</w:t>
      </w:r>
      <w:proofErr w:type="spellEnd"/>
      <w:r>
        <w:rPr>
          <w:color w:val="000000" w:themeColor="text1"/>
          <w:sz w:val="24"/>
          <w:szCs w:val="24"/>
          <w:highlight w:val="white"/>
        </w:rPr>
        <w:t xml:space="preserve"> </w:t>
      </w:r>
      <w:proofErr w:type="spellStart"/>
      <w:r>
        <w:rPr>
          <w:color w:val="000000" w:themeColor="text1"/>
          <w:sz w:val="24"/>
          <w:szCs w:val="24"/>
          <w:highlight w:val="white"/>
        </w:rPr>
        <w:t>Ёх</w:t>
      </w:r>
      <w:proofErr w:type="spellEnd"/>
      <w:r>
        <w:rPr>
          <w:color w:val="000000" w:themeColor="text1"/>
          <w:sz w:val="24"/>
          <w:szCs w:val="24"/>
          <w:highlight w:val="white"/>
        </w:rPr>
        <w:t xml:space="preserve"> мыслящие люди» заняла 3 место в номинации «Лучшее национальное жилище». </w:t>
      </w:r>
    </w:p>
    <w:p w:rsidR="00FB5A19" w:rsidRDefault="00FB5A19">
      <w:pPr>
        <w:tabs>
          <w:tab w:val="left" w:pos="7890"/>
        </w:tabs>
        <w:spacing w:line="276" w:lineRule="auto"/>
        <w:jc w:val="both"/>
        <w:outlineLvl w:val="0"/>
        <w:rPr>
          <w:b/>
          <w:i/>
          <w:color w:val="FF0000"/>
          <w:sz w:val="24"/>
          <w:szCs w:val="24"/>
          <w:highlight w:val="white"/>
        </w:rPr>
      </w:pPr>
    </w:p>
    <w:p w:rsidR="00FB5A19" w:rsidRDefault="007909A6">
      <w:pPr>
        <w:tabs>
          <w:tab w:val="left" w:pos="7890"/>
        </w:tabs>
        <w:spacing w:line="276" w:lineRule="auto"/>
        <w:jc w:val="both"/>
        <w:outlineLvl w:val="0"/>
        <w:rPr>
          <w:b/>
          <w:i/>
          <w:color w:val="000000" w:themeColor="text1"/>
          <w:sz w:val="24"/>
          <w:szCs w:val="24"/>
          <w:highlight w:val="white"/>
        </w:rPr>
      </w:pPr>
      <w:r>
        <w:rPr>
          <w:b/>
          <w:i/>
          <w:color w:val="000000" w:themeColor="text1"/>
          <w:sz w:val="24"/>
          <w:szCs w:val="24"/>
          <w:highlight w:val="white"/>
        </w:rPr>
        <w:t>Потребительский рынок</w:t>
      </w:r>
      <w:r>
        <w:rPr>
          <w:b/>
          <w:i/>
          <w:color w:val="000000" w:themeColor="text1"/>
          <w:sz w:val="24"/>
          <w:szCs w:val="24"/>
          <w:highlight w:val="white"/>
        </w:rPr>
        <w:tab/>
      </w:r>
    </w:p>
    <w:p w:rsidR="00FB5A19" w:rsidRDefault="007909A6">
      <w:pPr>
        <w:widowControl w:val="0"/>
        <w:spacing w:line="276" w:lineRule="auto"/>
        <w:ind w:firstLine="567"/>
        <w:jc w:val="both"/>
        <w:rPr>
          <w:color w:val="000000" w:themeColor="text1"/>
        </w:rPr>
      </w:pPr>
      <w:r>
        <w:rPr>
          <w:color w:val="000000" w:themeColor="text1"/>
          <w:sz w:val="24"/>
          <w:szCs w:val="24"/>
          <w:highlight w:val="white"/>
        </w:rPr>
        <w:t xml:space="preserve"> На потр</w:t>
      </w:r>
      <w:r>
        <w:rPr>
          <w:color w:val="000000" w:themeColor="text1"/>
          <w:sz w:val="24"/>
          <w:szCs w:val="24"/>
          <w:highlight w:val="white"/>
        </w:rPr>
        <w:t>ебительском рынке Белоярского района на 1 января 2026 года функционируют 192 предприятия розничной торговли торговой площадью 27 701 кв. метров (из них 8 торговых центров торговой площадью 13 874 кв. метров), а также 10 павильонов торговой площадью 190 кв.</w:t>
      </w:r>
      <w:r>
        <w:rPr>
          <w:color w:val="000000" w:themeColor="text1"/>
          <w:sz w:val="24"/>
          <w:szCs w:val="24"/>
          <w:highlight w:val="white"/>
        </w:rPr>
        <w:t xml:space="preserve"> метров. Общая торговая площадь составляет 27 891 кв. метров.</w:t>
      </w:r>
    </w:p>
    <w:p w:rsidR="00FB5A19" w:rsidRDefault="007909A6">
      <w:pPr>
        <w:widowControl w:val="0"/>
        <w:spacing w:line="276" w:lineRule="auto"/>
        <w:ind w:firstLine="567"/>
        <w:jc w:val="both"/>
        <w:rPr>
          <w:color w:val="000000" w:themeColor="text1"/>
        </w:rPr>
      </w:pPr>
      <w:r>
        <w:rPr>
          <w:color w:val="000000" w:themeColor="text1"/>
          <w:sz w:val="24"/>
          <w:szCs w:val="24"/>
          <w:highlight w:val="white"/>
        </w:rPr>
        <w:lastRenderedPageBreak/>
        <w:t xml:space="preserve">  На территории Белоярского района функционируют 45 объектов общественного питания на 3 797 посадочных мест, в том числе 28 предприятий открытой сети на 1 678 посадочных мест. </w:t>
      </w:r>
    </w:p>
    <w:p w:rsidR="00FB5A19" w:rsidRDefault="007909A6">
      <w:pPr>
        <w:widowControl w:val="0"/>
        <w:spacing w:line="276" w:lineRule="auto"/>
        <w:ind w:firstLine="567"/>
        <w:jc w:val="both"/>
        <w:rPr>
          <w:color w:val="000000" w:themeColor="text1"/>
        </w:rPr>
      </w:pPr>
      <w:r>
        <w:rPr>
          <w:color w:val="000000" w:themeColor="text1"/>
          <w:sz w:val="24"/>
          <w:szCs w:val="24"/>
          <w:highlight w:val="white"/>
        </w:rPr>
        <w:t xml:space="preserve">  На территории Б</w:t>
      </w:r>
      <w:r>
        <w:rPr>
          <w:color w:val="000000" w:themeColor="text1"/>
          <w:sz w:val="24"/>
          <w:szCs w:val="24"/>
          <w:highlight w:val="white"/>
        </w:rPr>
        <w:t>елоярского района работают продовольственные ритейлеры федерального масштаба, магазины торговых сетей «Магнит», «Пятерочка», «Красное &amp; Белое», «Детский мир», «ДНС», «Бургер Кинг», «</w:t>
      </w:r>
      <w:proofErr w:type="spellStart"/>
      <w:r>
        <w:rPr>
          <w:color w:val="000000" w:themeColor="text1"/>
          <w:sz w:val="24"/>
          <w:szCs w:val="24"/>
          <w:highlight w:val="white"/>
        </w:rPr>
        <w:t>Золла</w:t>
      </w:r>
      <w:proofErr w:type="spellEnd"/>
      <w:r>
        <w:rPr>
          <w:color w:val="000000" w:themeColor="text1"/>
          <w:sz w:val="24"/>
          <w:szCs w:val="24"/>
          <w:highlight w:val="white"/>
        </w:rPr>
        <w:t>», «Золотой 585», «Фикс Прайс», «</w:t>
      </w:r>
      <w:proofErr w:type="spellStart"/>
      <w:r>
        <w:rPr>
          <w:color w:val="000000" w:themeColor="text1"/>
          <w:sz w:val="24"/>
          <w:szCs w:val="24"/>
          <w:highlight w:val="white"/>
        </w:rPr>
        <w:t>Доброцен</w:t>
      </w:r>
      <w:proofErr w:type="spellEnd"/>
      <w:r>
        <w:rPr>
          <w:color w:val="000000" w:themeColor="text1"/>
          <w:sz w:val="24"/>
          <w:szCs w:val="24"/>
          <w:highlight w:val="white"/>
        </w:rPr>
        <w:t>». Функционируют пункты выда</w:t>
      </w:r>
      <w:r>
        <w:rPr>
          <w:color w:val="000000" w:themeColor="text1"/>
          <w:sz w:val="24"/>
          <w:szCs w:val="24"/>
          <w:highlight w:val="white"/>
        </w:rPr>
        <w:t>чи интернет-магазинов «Сима-Ленд», «Озон», «</w:t>
      </w:r>
      <w:proofErr w:type="spellStart"/>
      <w:r>
        <w:rPr>
          <w:color w:val="000000" w:themeColor="text1"/>
          <w:sz w:val="24"/>
          <w:szCs w:val="24"/>
          <w:highlight w:val="white"/>
        </w:rPr>
        <w:t>Вайлдбериз</w:t>
      </w:r>
      <w:proofErr w:type="spellEnd"/>
      <w:r>
        <w:rPr>
          <w:color w:val="000000" w:themeColor="text1"/>
          <w:sz w:val="24"/>
          <w:szCs w:val="24"/>
          <w:highlight w:val="white"/>
        </w:rPr>
        <w:t xml:space="preserve">», «Клюква». В Белоярском районе действует торгово-развлекательный центр «Оазис Плаза». </w:t>
      </w:r>
    </w:p>
    <w:p w:rsidR="00FB5A19" w:rsidRDefault="007909A6">
      <w:pPr>
        <w:widowControl w:val="0"/>
        <w:spacing w:line="276" w:lineRule="auto"/>
        <w:ind w:firstLine="567"/>
        <w:jc w:val="both"/>
        <w:rPr>
          <w:color w:val="000000" w:themeColor="text1"/>
          <w:sz w:val="24"/>
          <w:szCs w:val="24"/>
          <w:highlight w:val="white"/>
        </w:rPr>
      </w:pPr>
      <w:r>
        <w:rPr>
          <w:color w:val="000000" w:themeColor="text1"/>
          <w:sz w:val="24"/>
          <w:szCs w:val="24"/>
          <w:highlight w:val="white"/>
        </w:rPr>
        <w:t xml:space="preserve">  В 2025 году состоялось открытие 1 магазина «Красное &amp; Белое» (г. Верхнеказымский), 1 магазина «Пятерочка» (г. Б</w:t>
      </w:r>
      <w:r>
        <w:rPr>
          <w:color w:val="000000" w:themeColor="text1"/>
          <w:sz w:val="24"/>
          <w:szCs w:val="24"/>
          <w:highlight w:val="white"/>
        </w:rPr>
        <w:t xml:space="preserve">елоярский), салона оптики и магазина сотовой связи «СвязьОн» (г. Белоярский). В 2026 году планируется открытие многонациональной сети «Додо Пицца». </w:t>
      </w:r>
    </w:p>
    <w:p w:rsidR="00FB5A19" w:rsidRDefault="00FB5A19">
      <w:pPr>
        <w:spacing w:line="276" w:lineRule="auto"/>
        <w:jc w:val="both"/>
        <w:rPr>
          <w:b/>
          <w:i/>
          <w:color w:val="000000" w:themeColor="text1"/>
          <w:sz w:val="24"/>
          <w:szCs w:val="24"/>
          <w:highlight w:val="white"/>
        </w:rPr>
      </w:pPr>
    </w:p>
    <w:p w:rsidR="00FB5A19" w:rsidRDefault="007909A6">
      <w:pPr>
        <w:spacing w:line="276" w:lineRule="auto"/>
        <w:jc w:val="both"/>
        <w:rPr>
          <w:b/>
          <w:i/>
          <w:color w:val="FF0000"/>
          <w:sz w:val="24"/>
          <w:szCs w:val="24"/>
        </w:rPr>
      </w:pPr>
      <w:r>
        <w:rPr>
          <w:b/>
          <w:i/>
          <w:color w:val="000000" w:themeColor="text1"/>
          <w:sz w:val="24"/>
          <w:szCs w:val="24"/>
        </w:rPr>
        <w:t>Развитие малого и среднего предпринимательства</w:t>
      </w:r>
    </w:p>
    <w:p w:rsidR="00FB5A19" w:rsidRDefault="007909A6">
      <w:pPr>
        <w:spacing w:line="276" w:lineRule="auto"/>
        <w:ind w:firstLine="709"/>
        <w:jc w:val="both"/>
        <w:rPr>
          <w:color w:val="000000" w:themeColor="text1"/>
          <w:sz w:val="24"/>
          <w:szCs w:val="24"/>
        </w:rPr>
      </w:pPr>
      <w:r>
        <w:rPr>
          <w:color w:val="000000" w:themeColor="text1"/>
          <w:sz w:val="24"/>
          <w:szCs w:val="24"/>
        </w:rPr>
        <w:t>В соответствии с Единым реестром субъектов малого и среднего предпринимательства Федеральной налоговой службы России по состоянию на 1 января 2026 года на территории Белоярского района в реестре состоят 602 субъекта малого и среднего предпринимательства, ч</w:t>
      </w:r>
      <w:r>
        <w:rPr>
          <w:color w:val="000000" w:themeColor="text1"/>
          <w:sz w:val="24"/>
          <w:szCs w:val="24"/>
        </w:rPr>
        <w:t>то составляет 104,3% к 2024 году (577 субъектов).</w:t>
      </w:r>
      <w:r>
        <w:rPr>
          <w:color w:val="FF0000"/>
          <w:sz w:val="24"/>
          <w:szCs w:val="24"/>
        </w:rPr>
        <w:t xml:space="preserve"> </w:t>
      </w:r>
      <w:r>
        <w:rPr>
          <w:color w:val="000000" w:themeColor="text1"/>
          <w:sz w:val="24"/>
          <w:szCs w:val="24"/>
        </w:rPr>
        <w:t>В качестве самозанятых в 2025 году зарегистрированы 2 177 человек - плательщиков налога на профессиональный доход, что в 1,18 раза больше, чем по состоянию на конец 2024 года (1 844 человека). На долю занят</w:t>
      </w:r>
      <w:r>
        <w:rPr>
          <w:color w:val="000000" w:themeColor="text1"/>
          <w:sz w:val="24"/>
          <w:szCs w:val="24"/>
        </w:rPr>
        <w:t>ых в малом бизнесе приходится 27,9% от общей численности всех работающих.</w:t>
      </w:r>
    </w:p>
    <w:p w:rsidR="00FB5A19" w:rsidRDefault="007909A6">
      <w:pPr>
        <w:spacing w:line="276" w:lineRule="auto"/>
        <w:ind w:firstLine="709"/>
        <w:jc w:val="both"/>
        <w:rPr>
          <w:color w:val="000000" w:themeColor="text1"/>
          <w:sz w:val="24"/>
          <w:szCs w:val="24"/>
        </w:rPr>
      </w:pPr>
      <w:r>
        <w:rPr>
          <w:color w:val="000000" w:themeColor="text1"/>
          <w:sz w:val="24"/>
          <w:szCs w:val="24"/>
        </w:rPr>
        <w:t>Наибольшая часть предприятий сосредоточена в сфере торговли оптовой и розничной, ремонта автотранспортных средств и мотоциклов (36,0%), транспортировки и хранения (9,5%), предоставле</w:t>
      </w:r>
      <w:r>
        <w:rPr>
          <w:color w:val="000000" w:themeColor="text1"/>
          <w:sz w:val="24"/>
          <w:szCs w:val="24"/>
        </w:rPr>
        <w:t>ния прочих видов услуг (9,0%), деятельности гостиниц и предприятий общественного питания (8,6%), строительства (7,0%).</w:t>
      </w:r>
    </w:p>
    <w:p w:rsidR="00FB5A19" w:rsidRDefault="007909A6">
      <w:pPr>
        <w:spacing w:line="276" w:lineRule="auto"/>
        <w:ind w:firstLine="709"/>
        <w:jc w:val="both"/>
        <w:rPr>
          <w:color w:val="FF0000"/>
          <w:sz w:val="24"/>
          <w:szCs w:val="24"/>
        </w:rPr>
      </w:pPr>
      <w:r>
        <w:rPr>
          <w:color w:val="000000" w:themeColor="text1"/>
          <w:sz w:val="24"/>
          <w:szCs w:val="24"/>
        </w:rPr>
        <w:t>На территории Белоярского района, как и в Ханты-Мансийском автономном округе – Югре, реализуется национальный проект «Малое и среднее пре</w:t>
      </w:r>
      <w:r>
        <w:rPr>
          <w:color w:val="000000" w:themeColor="text1"/>
          <w:sz w:val="24"/>
          <w:szCs w:val="24"/>
        </w:rPr>
        <w:t>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предпринимательства и туризма».</w:t>
      </w:r>
    </w:p>
    <w:p w:rsidR="00FB5A19" w:rsidRDefault="007909A6">
      <w:pPr>
        <w:tabs>
          <w:tab w:val="left" w:pos="993"/>
        </w:tabs>
        <w:spacing w:line="276" w:lineRule="auto"/>
        <w:ind w:firstLine="567"/>
        <w:contextualSpacing/>
        <w:jc w:val="both"/>
        <w:rPr>
          <w:rFonts w:eastAsia="Calibri"/>
          <w:color w:val="000000" w:themeColor="text1"/>
          <w:sz w:val="24"/>
          <w:szCs w:val="24"/>
        </w:rPr>
      </w:pPr>
      <w:r>
        <w:rPr>
          <w:color w:val="000000" w:themeColor="text1"/>
          <w:sz w:val="24"/>
          <w:szCs w:val="24"/>
        </w:rPr>
        <w:t>В целях реализации указанной муниципальной программы в 2025 году на развитие малого бизнеса и туризма направлено 20,2 млн. рублей (в том числе 16,9 млн. рублей за счет средств бюджета Белоярского района), оказана и</w:t>
      </w:r>
      <w:r>
        <w:rPr>
          <w:rFonts w:eastAsia="Calibri"/>
          <w:color w:val="000000" w:themeColor="text1"/>
          <w:sz w:val="24"/>
          <w:szCs w:val="24"/>
          <w:lang w:eastAsia="en-US"/>
        </w:rPr>
        <w:t xml:space="preserve">нформационно - консультационная поддержка </w:t>
      </w:r>
      <w:r>
        <w:rPr>
          <w:rFonts w:eastAsia="Calibri"/>
          <w:color w:val="000000" w:themeColor="text1"/>
          <w:sz w:val="24"/>
          <w:szCs w:val="24"/>
          <w:lang w:eastAsia="en-US"/>
        </w:rPr>
        <w:t>275 субъектам (включая индивидуальных предпринимателей, физических лиц и самозанятых граждан).</w:t>
      </w:r>
    </w:p>
    <w:p w:rsidR="00FB5A19" w:rsidRDefault="007909A6">
      <w:pPr>
        <w:widowControl w:val="0"/>
        <w:spacing w:line="300" w:lineRule="auto"/>
        <w:ind w:firstLine="709"/>
        <w:jc w:val="both"/>
        <w:rPr>
          <w:color w:val="FF0000"/>
          <w:sz w:val="24"/>
          <w:szCs w:val="24"/>
        </w:rPr>
      </w:pPr>
      <w:r>
        <w:rPr>
          <w:color w:val="000000" w:themeColor="text1"/>
          <w:sz w:val="24"/>
          <w:szCs w:val="24"/>
        </w:rPr>
        <w:t>Кроме того, за 2025 год отдел социального обеспечения и опеки по Белоярскому району КУ ХМАО-Югры «Агентство социального благополучия населения» оказал государств</w:t>
      </w:r>
      <w:r>
        <w:rPr>
          <w:color w:val="000000" w:themeColor="text1"/>
          <w:sz w:val="24"/>
          <w:szCs w:val="24"/>
        </w:rPr>
        <w:t>енную социальную помощь 20 индивидуальным предпринимателям на осуществление своей деятельности в размере 7,0 млн. рублей.</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 xml:space="preserve"> Малый бизнес на территории Белоярского района продолжает развиваться, реализуются новые инвестиционные проекты. </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Благодаря финансовой</w:t>
      </w:r>
      <w:r>
        <w:rPr>
          <w:color w:val="000000" w:themeColor="text1"/>
          <w:sz w:val="24"/>
          <w:szCs w:val="24"/>
        </w:rPr>
        <w:t xml:space="preserve"> поддержке Фонда «Мой Бизнес» ИП Фатеева Снежана Анатольевна в прошлом году запустила проект «Белоярское </w:t>
      </w:r>
      <w:proofErr w:type="spellStart"/>
      <w:r>
        <w:rPr>
          <w:color w:val="000000" w:themeColor="text1"/>
          <w:sz w:val="24"/>
          <w:szCs w:val="24"/>
        </w:rPr>
        <w:t>разновкусье</w:t>
      </w:r>
      <w:proofErr w:type="spellEnd"/>
      <w:r>
        <w:rPr>
          <w:color w:val="000000" w:themeColor="text1"/>
          <w:sz w:val="24"/>
          <w:szCs w:val="24"/>
        </w:rPr>
        <w:t xml:space="preserve">». В рамках проекта приобретено оборудование и производится эксклюзивная продукция из дикоросов </w:t>
      </w:r>
      <w:r>
        <w:rPr>
          <w:color w:val="000000" w:themeColor="text1"/>
          <w:sz w:val="24"/>
          <w:szCs w:val="24"/>
        </w:rPr>
        <w:lastRenderedPageBreak/>
        <w:t>(варенье, сладости, чай, шишка и кедровый ор</w:t>
      </w:r>
      <w:r>
        <w:rPr>
          <w:color w:val="000000" w:themeColor="text1"/>
          <w:sz w:val="24"/>
          <w:szCs w:val="24"/>
        </w:rPr>
        <w:t xml:space="preserve">ех в шоколаде, </w:t>
      </w:r>
      <w:proofErr w:type="spellStart"/>
      <w:r>
        <w:rPr>
          <w:color w:val="000000" w:themeColor="text1"/>
          <w:sz w:val="24"/>
          <w:szCs w:val="24"/>
        </w:rPr>
        <w:t>сыродавленное</w:t>
      </w:r>
      <w:proofErr w:type="spellEnd"/>
      <w:r>
        <w:rPr>
          <w:color w:val="000000" w:themeColor="text1"/>
          <w:sz w:val="24"/>
          <w:szCs w:val="24"/>
        </w:rPr>
        <w:t xml:space="preserve"> масло). Объем инвестиций составил 4,5 млн. рублей.</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ИП Хатунцев Алексей Юрьевич открыл кафе «Гурмания», которое совмещено со службой доставки и пунктом выдачи заказов.  В кафе обустроены современные цеха по производству пиццы, р</w:t>
      </w:r>
      <w:r>
        <w:rPr>
          <w:color w:val="000000" w:themeColor="text1"/>
          <w:sz w:val="24"/>
          <w:szCs w:val="24"/>
        </w:rPr>
        <w:t>оллов, десертов, а также отдельный цех по приготовлению рыбы/мяса горячего и холодного копчения. Объем инвестиций составил порядка 3 млн. рублей, создано 5 новых рабочих мест.</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 xml:space="preserve">ИП </w:t>
      </w:r>
      <w:proofErr w:type="spellStart"/>
      <w:r>
        <w:rPr>
          <w:color w:val="000000" w:themeColor="text1"/>
          <w:sz w:val="24"/>
          <w:szCs w:val="24"/>
        </w:rPr>
        <w:t>Ардынцов</w:t>
      </w:r>
      <w:proofErr w:type="spellEnd"/>
      <w:r>
        <w:rPr>
          <w:color w:val="000000" w:themeColor="text1"/>
          <w:sz w:val="24"/>
          <w:szCs w:val="24"/>
        </w:rPr>
        <w:t xml:space="preserve"> Игорь Вячеславович запустил производство тушенки и мясных каш. Консе</w:t>
      </w:r>
      <w:r>
        <w:rPr>
          <w:color w:val="000000" w:themeColor="text1"/>
          <w:sz w:val="24"/>
          <w:szCs w:val="24"/>
        </w:rPr>
        <w:t>рвы из различного вида мяса и разнообразные каши отличаются высоким качеством и натуральным составом. Объем инвестиций составил 1,2 млн. рублей.</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Одной из успешных социальных инициатив является проект «Магазин в магазине», реализуемый ИП Кулаковой Ниной Вас</w:t>
      </w:r>
      <w:r>
        <w:rPr>
          <w:color w:val="000000" w:themeColor="text1"/>
          <w:sz w:val="24"/>
          <w:szCs w:val="24"/>
        </w:rPr>
        <w:t>ильевной, руководителем компании «Блеск» На базе торговой площадки организована поддержка начинающих предпринимателей: местные производители и ремесленники получают возможность реализовывать собственную продукцию в арендованных торговых местах внутри уже д</w:t>
      </w:r>
      <w:r>
        <w:rPr>
          <w:color w:val="000000" w:themeColor="text1"/>
          <w:sz w:val="24"/>
          <w:szCs w:val="24"/>
        </w:rPr>
        <w:t>ействующего магазина. Данный формат позволяет снизить издержки, связанные с выходом на рынок малых производителей, помогает расширить ассортимент магазина, создаёт удобную платформу для обмена опытом и укрепления деловых связей между участниками торговой п</w:t>
      </w:r>
      <w:r>
        <w:rPr>
          <w:color w:val="000000" w:themeColor="text1"/>
          <w:sz w:val="24"/>
          <w:szCs w:val="24"/>
        </w:rPr>
        <w:t>лощадки.</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 xml:space="preserve">На территории Белоярского района успешно развивается туристская деятельность. </w:t>
      </w:r>
    </w:p>
    <w:p w:rsidR="00FB5A19" w:rsidRDefault="007909A6">
      <w:pPr>
        <w:tabs>
          <w:tab w:val="left" w:pos="993"/>
        </w:tabs>
        <w:spacing w:line="276" w:lineRule="auto"/>
        <w:ind w:firstLine="567"/>
        <w:contextualSpacing/>
        <w:jc w:val="both"/>
        <w:rPr>
          <w:color w:val="000000" w:themeColor="text1"/>
        </w:rPr>
      </w:pPr>
      <w:r>
        <w:rPr>
          <w:color w:val="000000" w:themeColor="text1"/>
          <w:sz w:val="24"/>
          <w:szCs w:val="24"/>
        </w:rPr>
        <w:t xml:space="preserve">Общий туристический поток в Белоярском районе на 31 декабря 2025 года составил 46 249, что на 18% больше, чем в 2024 году (2024 год - 38 904 человек). </w:t>
      </w:r>
    </w:p>
    <w:p w:rsidR="00FB5A19" w:rsidRDefault="007909A6">
      <w:pPr>
        <w:tabs>
          <w:tab w:val="left" w:pos="993"/>
        </w:tabs>
        <w:spacing w:line="276" w:lineRule="auto"/>
        <w:ind w:firstLine="567"/>
        <w:contextualSpacing/>
        <w:jc w:val="both"/>
        <w:rPr>
          <w:color w:val="000000" w:themeColor="text1"/>
          <w:sz w:val="24"/>
          <w:szCs w:val="24"/>
        </w:rPr>
      </w:pPr>
      <w:r>
        <w:rPr>
          <w:color w:val="000000" w:themeColor="text1"/>
          <w:sz w:val="24"/>
          <w:szCs w:val="24"/>
        </w:rPr>
        <w:t>В целях сохранен</w:t>
      </w:r>
      <w:r>
        <w:rPr>
          <w:color w:val="000000" w:themeColor="text1"/>
          <w:sz w:val="24"/>
          <w:szCs w:val="24"/>
        </w:rPr>
        <w:t>ия, а также увеличения туристического потока в 2025 году проведена панельная дискуссия: «Концепция развития индустрии туризма в Белоярском районе», по результатам которой сформирован План-мероприятий (дорожная карта) по развитию туризма в Белоярском районе</w:t>
      </w:r>
      <w:r>
        <w:rPr>
          <w:color w:val="000000" w:themeColor="text1"/>
          <w:sz w:val="24"/>
          <w:szCs w:val="24"/>
        </w:rPr>
        <w:t>.</w:t>
      </w:r>
    </w:p>
    <w:p w:rsidR="00FB5A19" w:rsidRDefault="00FB5A19">
      <w:pPr>
        <w:tabs>
          <w:tab w:val="left" w:pos="993"/>
        </w:tabs>
        <w:spacing w:line="276" w:lineRule="auto"/>
        <w:contextualSpacing/>
        <w:rPr>
          <w:b/>
          <w:bCs/>
          <w:i/>
          <w:color w:val="000000" w:themeColor="text1"/>
          <w:sz w:val="24"/>
          <w:szCs w:val="24"/>
        </w:rPr>
      </w:pPr>
    </w:p>
    <w:p w:rsidR="00FB5A19" w:rsidRDefault="007909A6">
      <w:pPr>
        <w:tabs>
          <w:tab w:val="left" w:pos="993"/>
        </w:tabs>
        <w:spacing w:line="276" w:lineRule="auto"/>
        <w:contextualSpacing/>
        <w:rPr>
          <w:b/>
          <w:bCs/>
          <w:i/>
          <w:color w:val="000000" w:themeColor="text1"/>
          <w:sz w:val="24"/>
          <w:szCs w:val="24"/>
        </w:rPr>
      </w:pPr>
      <w:r>
        <w:rPr>
          <w:b/>
          <w:bCs/>
          <w:i/>
          <w:iCs/>
          <w:color w:val="000000" w:themeColor="text1"/>
          <w:sz w:val="24"/>
          <w:szCs w:val="24"/>
        </w:rPr>
        <w:t>Резиденты Арктической зоны РФ</w:t>
      </w:r>
    </w:p>
    <w:p w:rsidR="00FB5A19" w:rsidRDefault="007909A6">
      <w:pPr>
        <w:tabs>
          <w:tab w:val="left" w:pos="993"/>
        </w:tabs>
        <w:spacing w:line="276" w:lineRule="auto"/>
        <w:ind w:firstLine="709"/>
        <w:contextualSpacing/>
        <w:jc w:val="both"/>
        <w:rPr>
          <w:color w:val="000000" w:themeColor="text1"/>
          <w:sz w:val="24"/>
          <w:szCs w:val="24"/>
        </w:rPr>
      </w:pPr>
      <w:r>
        <w:rPr>
          <w:color w:val="000000" w:themeColor="text1"/>
          <w:sz w:val="24"/>
          <w:szCs w:val="24"/>
        </w:rPr>
        <w:t>На территории Белоярского района в настоящее время зарегистрированы 2 резидента Арктической зоны Российской Федерации:</w:t>
      </w:r>
    </w:p>
    <w:p w:rsidR="00FB5A19" w:rsidRDefault="007909A6">
      <w:pPr>
        <w:pStyle w:val="a3"/>
        <w:numPr>
          <w:ilvl w:val="0"/>
          <w:numId w:val="9"/>
        </w:numPr>
        <w:tabs>
          <w:tab w:val="left" w:pos="993"/>
        </w:tabs>
        <w:spacing w:line="276" w:lineRule="auto"/>
        <w:ind w:left="0" w:firstLine="709"/>
        <w:jc w:val="both"/>
        <w:rPr>
          <w:color w:val="000000" w:themeColor="text1"/>
          <w:sz w:val="24"/>
          <w:szCs w:val="24"/>
        </w:rPr>
      </w:pPr>
      <w:r>
        <w:rPr>
          <w:color w:val="000000" w:themeColor="text1"/>
          <w:sz w:val="24"/>
          <w:szCs w:val="24"/>
        </w:rPr>
        <w:t>ООО «</w:t>
      </w:r>
      <w:proofErr w:type="spellStart"/>
      <w:r>
        <w:rPr>
          <w:color w:val="000000" w:themeColor="text1"/>
          <w:sz w:val="24"/>
          <w:szCs w:val="24"/>
        </w:rPr>
        <w:t>Белоярскнефтесервис</w:t>
      </w:r>
      <w:proofErr w:type="spellEnd"/>
      <w:r>
        <w:rPr>
          <w:color w:val="000000" w:themeColor="text1"/>
          <w:sz w:val="24"/>
          <w:szCs w:val="24"/>
        </w:rPr>
        <w:t>», реализующее проект по строительству объектов промышленной инфраструктуры. Объ</w:t>
      </w:r>
      <w:r>
        <w:rPr>
          <w:color w:val="000000" w:themeColor="text1"/>
          <w:sz w:val="24"/>
          <w:szCs w:val="24"/>
        </w:rPr>
        <w:t>ём инвестиционных вложений по проекту оценивается в размере порядка 3 млрд. руб. В рамках реализации проекта планируется создание до 150 рабочих мест.</w:t>
      </w:r>
    </w:p>
    <w:p w:rsidR="00FB5A19" w:rsidRDefault="007909A6">
      <w:pPr>
        <w:pStyle w:val="a3"/>
        <w:numPr>
          <w:ilvl w:val="0"/>
          <w:numId w:val="9"/>
        </w:numPr>
        <w:tabs>
          <w:tab w:val="left" w:pos="993"/>
        </w:tabs>
        <w:spacing w:line="276" w:lineRule="auto"/>
        <w:ind w:left="0" w:firstLine="709"/>
        <w:jc w:val="both"/>
        <w:rPr>
          <w:color w:val="000000" w:themeColor="text1"/>
          <w:sz w:val="24"/>
          <w:szCs w:val="24"/>
        </w:rPr>
      </w:pPr>
      <w:r>
        <w:rPr>
          <w:color w:val="000000" w:themeColor="text1"/>
          <w:sz w:val="24"/>
          <w:szCs w:val="24"/>
        </w:rPr>
        <w:t>ООО «Арктика», осуществляющее проект «Комплексная переработка древесины». Объём инвестиций в данный проек</w:t>
      </w:r>
      <w:r>
        <w:rPr>
          <w:color w:val="000000" w:themeColor="text1"/>
          <w:sz w:val="24"/>
          <w:szCs w:val="24"/>
        </w:rPr>
        <w:t>т составляет 101,5 млн. руб. Проектом предусмотрено создание 41 рабочего места.</w:t>
      </w:r>
    </w:p>
    <w:p w:rsidR="00FB5A19" w:rsidRDefault="007909A6">
      <w:pPr>
        <w:tabs>
          <w:tab w:val="left" w:pos="993"/>
        </w:tabs>
        <w:spacing w:line="276" w:lineRule="auto"/>
        <w:ind w:firstLine="709"/>
        <w:contextualSpacing/>
        <w:jc w:val="both"/>
        <w:rPr>
          <w:color w:val="000000" w:themeColor="text1"/>
          <w:sz w:val="24"/>
          <w:szCs w:val="24"/>
        </w:rPr>
      </w:pPr>
      <w:r>
        <w:rPr>
          <w:color w:val="000000" w:themeColor="text1"/>
          <w:sz w:val="24"/>
          <w:szCs w:val="24"/>
        </w:rPr>
        <w:t>В настоящее время 10 юридических лиц и индивидуальных предпринимателей планируют приобрести статус резидента Арктической зоны РФ для использования установленных законодательств</w:t>
      </w:r>
      <w:r>
        <w:rPr>
          <w:color w:val="000000" w:themeColor="text1"/>
          <w:sz w:val="24"/>
          <w:szCs w:val="24"/>
        </w:rPr>
        <w:t>ом преференций.</w:t>
      </w:r>
    </w:p>
    <w:p w:rsidR="00FB5A19" w:rsidRDefault="007909A6">
      <w:pPr>
        <w:tabs>
          <w:tab w:val="left" w:pos="993"/>
        </w:tabs>
        <w:spacing w:line="276" w:lineRule="auto"/>
        <w:ind w:firstLine="709"/>
        <w:contextualSpacing/>
        <w:jc w:val="both"/>
        <w:rPr>
          <w:color w:val="000000" w:themeColor="text1"/>
        </w:rPr>
      </w:pPr>
      <w:r>
        <w:rPr>
          <w:color w:val="000000" w:themeColor="text1"/>
          <w:sz w:val="24"/>
          <w:szCs w:val="24"/>
        </w:rPr>
        <w:t xml:space="preserve">В целях развития предпринимательства в Арктической зоне состоялся бизнес-интенсив «Бизнес важный для Арктики». Завершением обучающего модуля в рамках национального проекта «Эффективная и конкурентная экономика» стала Дизайн-сессия «Арктика </w:t>
      </w:r>
      <w:r>
        <w:rPr>
          <w:color w:val="000000" w:themeColor="text1"/>
          <w:sz w:val="24"/>
          <w:szCs w:val="24"/>
        </w:rPr>
        <w:t xml:space="preserve">как бизнес-платформа: развитие малого и среднего предпринимательства арктической зоны». </w:t>
      </w:r>
    </w:p>
    <w:p w:rsidR="00FB5A19" w:rsidRDefault="00FB5A19">
      <w:pPr>
        <w:tabs>
          <w:tab w:val="left" w:pos="993"/>
        </w:tabs>
        <w:spacing w:line="276" w:lineRule="auto"/>
        <w:ind w:firstLine="567"/>
        <w:contextualSpacing/>
        <w:jc w:val="both"/>
        <w:rPr>
          <w:color w:val="000000" w:themeColor="text1"/>
          <w:sz w:val="24"/>
          <w:szCs w:val="24"/>
        </w:rPr>
      </w:pPr>
    </w:p>
    <w:p w:rsidR="00FB5A19" w:rsidRDefault="007909A6">
      <w:pPr>
        <w:numPr>
          <w:ilvl w:val="0"/>
          <w:numId w:val="1"/>
        </w:numPr>
        <w:spacing w:line="276" w:lineRule="auto"/>
        <w:jc w:val="center"/>
        <w:outlineLvl w:val="0"/>
        <w:rPr>
          <w:b/>
          <w:color w:val="FF0000"/>
          <w:sz w:val="24"/>
        </w:rPr>
      </w:pPr>
      <w:r>
        <w:rPr>
          <w:b/>
          <w:color w:val="000000" w:themeColor="text1"/>
          <w:sz w:val="24"/>
          <w:lang w:val="en-US"/>
        </w:rPr>
        <w:lastRenderedPageBreak/>
        <w:t>ИНВЕСТИЦИИ</w:t>
      </w:r>
    </w:p>
    <w:p w:rsidR="00FB5A19" w:rsidRDefault="00FB5A19">
      <w:pPr>
        <w:spacing w:line="276" w:lineRule="auto"/>
        <w:ind w:left="720"/>
        <w:outlineLvl w:val="0"/>
        <w:rPr>
          <w:b/>
          <w:color w:val="FF0000"/>
          <w:sz w:val="24"/>
        </w:rPr>
      </w:pPr>
    </w:p>
    <w:p w:rsidR="00FB5A19" w:rsidRDefault="007909A6">
      <w:pPr>
        <w:tabs>
          <w:tab w:val="left" w:pos="540"/>
        </w:tabs>
        <w:spacing w:line="300" w:lineRule="auto"/>
        <w:ind w:firstLine="709"/>
        <w:jc w:val="both"/>
        <w:rPr>
          <w:sz w:val="24"/>
          <w:szCs w:val="24"/>
        </w:rPr>
      </w:pPr>
      <w:r>
        <w:rPr>
          <w:sz w:val="24"/>
          <w:szCs w:val="24"/>
        </w:rPr>
        <w:t>В 2025 году общий объем инвестиций в развитие Белоярского района предварительно составил 9,174 млрд. рублей.</w:t>
      </w:r>
      <w:r>
        <w:rPr>
          <w:color w:val="FF0000"/>
          <w:sz w:val="24"/>
          <w:szCs w:val="24"/>
        </w:rPr>
        <w:t xml:space="preserve"> </w:t>
      </w:r>
      <w:r>
        <w:rPr>
          <w:sz w:val="24"/>
          <w:szCs w:val="24"/>
        </w:rPr>
        <w:t>Объем инвестиций на каждого жителя Белоярского района составил 325,2 тыс. рублей, что на 10% больше, чем в целом по стране.</w:t>
      </w:r>
    </w:p>
    <w:p w:rsidR="00FB5A19" w:rsidRDefault="007909A6">
      <w:pPr>
        <w:tabs>
          <w:tab w:val="left" w:pos="993"/>
          <w:tab w:val="center" w:pos="4879"/>
        </w:tabs>
        <w:spacing w:line="300" w:lineRule="auto"/>
        <w:ind w:firstLine="709"/>
        <w:jc w:val="both"/>
        <w:outlineLvl w:val="4"/>
        <w:rPr>
          <w:sz w:val="24"/>
          <w:szCs w:val="24"/>
        </w:rPr>
      </w:pPr>
      <w:r>
        <w:rPr>
          <w:sz w:val="24"/>
          <w:szCs w:val="24"/>
        </w:rPr>
        <w:t>В Карту Развития Югры п</w:t>
      </w:r>
      <w:r>
        <w:rPr>
          <w:sz w:val="24"/>
          <w:szCs w:val="24"/>
        </w:rPr>
        <w:t>о Белоярскому району внесены 60 проектов, реализованы 35 проектов, в т.ч. 7 проектов – в 2025 году.</w:t>
      </w:r>
    </w:p>
    <w:p w:rsidR="00FB5A19" w:rsidRDefault="007909A6">
      <w:pPr>
        <w:tabs>
          <w:tab w:val="left" w:pos="993"/>
          <w:tab w:val="center" w:pos="4879"/>
        </w:tabs>
        <w:spacing w:line="300" w:lineRule="auto"/>
        <w:ind w:firstLine="709"/>
        <w:jc w:val="both"/>
        <w:outlineLvl w:val="4"/>
        <w:rPr>
          <w:sz w:val="24"/>
          <w:szCs w:val="24"/>
        </w:rPr>
      </w:pPr>
      <w:r>
        <w:rPr>
          <w:sz w:val="24"/>
          <w:szCs w:val="24"/>
        </w:rPr>
        <w:t xml:space="preserve">За счет средств ООО «Газпром трансгаз Югорск» в 2025 году завершено строительство физкультурно-оздоровительного комплекса «Импульс» в п. Верхнеказымский. В </w:t>
      </w:r>
      <w:r>
        <w:rPr>
          <w:sz w:val="24"/>
          <w:szCs w:val="24"/>
        </w:rPr>
        <w:t>комплексе созданы условия для занятий плаванием, футболом, баскетболом, волейболом, настольным теннисом, фитнес-тренировками и бильярдом.</w:t>
      </w:r>
    </w:p>
    <w:p w:rsidR="00FB5A19" w:rsidRDefault="007909A6">
      <w:pPr>
        <w:tabs>
          <w:tab w:val="left" w:pos="993"/>
          <w:tab w:val="center" w:pos="4879"/>
        </w:tabs>
        <w:spacing w:line="300" w:lineRule="auto"/>
        <w:ind w:firstLine="709"/>
        <w:jc w:val="both"/>
        <w:outlineLvl w:val="4"/>
        <w:rPr>
          <w:sz w:val="24"/>
          <w:szCs w:val="24"/>
        </w:rPr>
      </w:pPr>
      <w:r>
        <w:rPr>
          <w:sz w:val="24"/>
          <w:szCs w:val="24"/>
        </w:rPr>
        <w:t>В рамках национального проекта «Инфраструктура для жизни» в отчетном году реализован масштабный проект «Обеспечение во</w:t>
      </w:r>
      <w:r>
        <w:rPr>
          <w:sz w:val="24"/>
          <w:szCs w:val="24"/>
        </w:rPr>
        <w:t xml:space="preserve">доснабжением г. Белоярский». Благодаря поддержке Правительства автономного округа был осуществлен комплекс мероприятий:  смонтировано современное энергоэффективное оборудование, обеспечивающее доведение исходной воды до соответствующей нормы установленных </w:t>
      </w:r>
      <w:r>
        <w:rPr>
          <w:sz w:val="24"/>
          <w:szCs w:val="24"/>
        </w:rPr>
        <w:t xml:space="preserve">требований; построено новое здание водоочистной станции, совмещённое с административно‑бытовым корпусом; построена </w:t>
      </w:r>
      <w:proofErr w:type="spellStart"/>
      <w:r>
        <w:rPr>
          <w:sz w:val="24"/>
          <w:szCs w:val="24"/>
        </w:rPr>
        <w:t>блочно</w:t>
      </w:r>
      <w:proofErr w:type="spellEnd"/>
      <w:r>
        <w:rPr>
          <w:sz w:val="24"/>
          <w:szCs w:val="24"/>
        </w:rPr>
        <w:t xml:space="preserve">-модульная котельная; созданы два резервуара чистой воды; проложены инженерные сети и подающий трубопровод от насосной станции первого </w:t>
      </w:r>
      <w:r>
        <w:rPr>
          <w:sz w:val="24"/>
          <w:szCs w:val="24"/>
        </w:rPr>
        <w:t>подъёма до ВОС; реконструировано здание насосной станции первого подъёма; построена трансформаторная подстанция; оборудованы технологические площадки и проезды с твёрдым покрытием; проведено благоустройство территории. Мощность новых очистных сооружений со</w:t>
      </w:r>
      <w:r>
        <w:rPr>
          <w:sz w:val="24"/>
          <w:szCs w:val="24"/>
        </w:rPr>
        <w:t>ставляет 5 000 м³/сутки.</w:t>
      </w:r>
    </w:p>
    <w:p w:rsidR="00FB5A19" w:rsidRDefault="007909A6">
      <w:pPr>
        <w:tabs>
          <w:tab w:val="left" w:pos="993"/>
          <w:tab w:val="center" w:pos="4879"/>
        </w:tabs>
        <w:spacing w:line="300" w:lineRule="auto"/>
        <w:ind w:firstLine="709"/>
        <w:jc w:val="both"/>
        <w:outlineLvl w:val="4"/>
        <w:rPr>
          <w:sz w:val="24"/>
          <w:szCs w:val="24"/>
        </w:rPr>
      </w:pPr>
      <w:r>
        <w:rPr>
          <w:sz w:val="24"/>
          <w:szCs w:val="24"/>
        </w:rPr>
        <w:t>В целях приведения дорог местного значения в нормативное состояние в 2025 году выполнены работы по капитальному ремонту участков автомобильных дорог Объездная г. Белоярский и Подъездная г. Белоярский протяженностью 2,5 км. Произвед</w:t>
      </w:r>
      <w:r>
        <w:rPr>
          <w:sz w:val="24"/>
          <w:szCs w:val="24"/>
        </w:rPr>
        <w:t>ена укладка асфальтобетонного покрытия автомобильных дорог и тротуарной плитки, выполнена установка новых дорожных знаков, проведена замена дорожного бордюра, остановочных павильонов, устройство велосипедной дорожки.</w:t>
      </w:r>
    </w:p>
    <w:p w:rsidR="00FB5A19" w:rsidRDefault="007909A6">
      <w:pPr>
        <w:tabs>
          <w:tab w:val="left" w:pos="993"/>
          <w:tab w:val="center" w:pos="4879"/>
        </w:tabs>
        <w:spacing w:line="300" w:lineRule="auto"/>
        <w:ind w:firstLine="709"/>
        <w:jc w:val="both"/>
        <w:outlineLvl w:val="4"/>
        <w:rPr>
          <w:sz w:val="24"/>
          <w:szCs w:val="24"/>
        </w:rPr>
      </w:pPr>
      <w:r>
        <w:rPr>
          <w:sz w:val="24"/>
          <w:szCs w:val="24"/>
        </w:rPr>
        <w:t>В отчетном году в рамках реализации нац</w:t>
      </w:r>
      <w:r>
        <w:rPr>
          <w:sz w:val="24"/>
          <w:szCs w:val="24"/>
        </w:rPr>
        <w:t>ионального проекта «Инфраструктура для жизни» в целях приведения дорог межмуниципального значения в нормативное состояние ООО «</w:t>
      </w:r>
      <w:proofErr w:type="spellStart"/>
      <w:r>
        <w:rPr>
          <w:sz w:val="24"/>
          <w:szCs w:val="24"/>
        </w:rPr>
        <w:t>ЮВиС</w:t>
      </w:r>
      <w:proofErr w:type="spellEnd"/>
      <w:r>
        <w:rPr>
          <w:sz w:val="24"/>
          <w:szCs w:val="24"/>
        </w:rPr>
        <w:t>» выполнен капительный ремонт участка км 634 - км 652 автодороги «</w:t>
      </w:r>
      <w:proofErr w:type="spellStart"/>
      <w:r>
        <w:rPr>
          <w:sz w:val="24"/>
          <w:szCs w:val="24"/>
        </w:rPr>
        <w:t>г.Югорск-г.Советский-п.Верхнеказымский-г.Надым</w:t>
      </w:r>
      <w:proofErr w:type="spellEnd"/>
      <w:r>
        <w:rPr>
          <w:sz w:val="24"/>
          <w:szCs w:val="24"/>
        </w:rPr>
        <w:t xml:space="preserve"> (граница ХМА</w:t>
      </w:r>
      <w:r>
        <w:rPr>
          <w:sz w:val="24"/>
          <w:szCs w:val="24"/>
        </w:rPr>
        <w:t xml:space="preserve">О)». </w:t>
      </w:r>
    </w:p>
    <w:p w:rsidR="00FB5A19" w:rsidRDefault="007909A6">
      <w:pPr>
        <w:spacing w:line="300" w:lineRule="auto"/>
        <w:ind w:firstLine="709"/>
        <w:jc w:val="both"/>
        <w:rPr>
          <w:sz w:val="24"/>
          <w:szCs w:val="24"/>
        </w:rPr>
      </w:pPr>
      <w:r>
        <w:rPr>
          <w:sz w:val="24"/>
          <w:szCs w:val="24"/>
        </w:rPr>
        <w:t xml:space="preserve">В рамках капитального ремонта систем теплоснабжения, водоснабжения и водоотведения, в том числе с применением композитных материалов, в 2025 году заменены 10,1 км сетей тепло-, водоснабжения в г. Белоярский (кв. Молодежный, 4 </w:t>
      </w:r>
      <w:proofErr w:type="spellStart"/>
      <w:r>
        <w:rPr>
          <w:sz w:val="24"/>
          <w:szCs w:val="24"/>
        </w:rPr>
        <w:t>мкр</w:t>
      </w:r>
      <w:proofErr w:type="spellEnd"/>
      <w:r>
        <w:rPr>
          <w:sz w:val="24"/>
          <w:szCs w:val="24"/>
        </w:rPr>
        <w:t>-н.) и п. Лыхма, выпо</w:t>
      </w:r>
      <w:r>
        <w:rPr>
          <w:sz w:val="24"/>
          <w:szCs w:val="24"/>
        </w:rPr>
        <w:t xml:space="preserve">лнен капитальный ремонт оборудования Центрального теплового пункта «Геолог» в г. Белоярский, заменено оборудование павильона по подготовке исходной воды в с. </w:t>
      </w:r>
      <w:proofErr w:type="spellStart"/>
      <w:r>
        <w:rPr>
          <w:sz w:val="24"/>
          <w:szCs w:val="24"/>
        </w:rPr>
        <w:t>Ванзеват</w:t>
      </w:r>
      <w:proofErr w:type="spellEnd"/>
      <w:r>
        <w:rPr>
          <w:sz w:val="24"/>
          <w:szCs w:val="24"/>
        </w:rPr>
        <w:t xml:space="preserve">. </w:t>
      </w:r>
    </w:p>
    <w:p w:rsidR="00FB5A19" w:rsidRDefault="00FB5A19">
      <w:pPr>
        <w:spacing w:line="276" w:lineRule="auto"/>
        <w:ind w:firstLine="709"/>
        <w:jc w:val="both"/>
        <w:rPr>
          <w:color w:val="FF0000"/>
          <w:sz w:val="24"/>
          <w:szCs w:val="24"/>
        </w:rPr>
      </w:pPr>
    </w:p>
    <w:p w:rsidR="00FB5A19" w:rsidRDefault="007909A6">
      <w:pPr>
        <w:numPr>
          <w:ilvl w:val="0"/>
          <w:numId w:val="1"/>
        </w:numPr>
        <w:tabs>
          <w:tab w:val="center" w:pos="1418"/>
        </w:tabs>
        <w:ind w:hanging="87"/>
        <w:jc w:val="center"/>
        <w:outlineLvl w:val="4"/>
        <w:rPr>
          <w:b/>
          <w:bCs/>
          <w:iCs/>
          <w:sz w:val="24"/>
          <w:szCs w:val="24"/>
        </w:rPr>
      </w:pPr>
      <w:r>
        <w:rPr>
          <w:b/>
          <w:bCs/>
          <w:iCs/>
          <w:sz w:val="24"/>
          <w:szCs w:val="24"/>
        </w:rPr>
        <w:t xml:space="preserve">РЕАЛИЗАЦИЯ ЖИЛИЩНОЙ ПОЛИТИКИ </w:t>
      </w:r>
    </w:p>
    <w:p w:rsidR="00FB5A19" w:rsidRDefault="00FB5A19">
      <w:pPr>
        <w:tabs>
          <w:tab w:val="center" w:pos="1418"/>
        </w:tabs>
        <w:ind w:left="576" w:hanging="87"/>
        <w:jc w:val="center"/>
        <w:outlineLvl w:val="4"/>
        <w:rPr>
          <w:b/>
          <w:bCs/>
          <w:iCs/>
          <w:color w:val="FF0000"/>
          <w:sz w:val="24"/>
          <w:szCs w:val="24"/>
        </w:rPr>
      </w:pPr>
    </w:p>
    <w:p w:rsidR="00FB5A19" w:rsidRDefault="007909A6">
      <w:pPr>
        <w:spacing w:line="300" w:lineRule="auto"/>
        <w:ind w:firstLine="708"/>
        <w:jc w:val="both"/>
        <w:rPr>
          <w:sz w:val="24"/>
          <w:szCs w:val="24"/>
        </w:rPr>
      </w:pPr>
      <w:r>
        <w:rPr>
          <w:bCs/>
          <w:sz w:val="24"/>
          <w:szCs w:val="24"/>
        </w:rPr>
        <w:lastRenderedPageBreak/>
        <w:t>В 2025 году объем ввода жилья на территории Белоярского</w:t>
      </w:r>
      <w:r>
        <w:rPr>
          <w:bCs/>
          <w:sz w:val="24"/>
          <w:szCs w:val="24"/>
        </w:rPr>
        <w:t xml:space="preserve"> района составил 6282 </w:t>
      </w:r>
      <w:proofErr w:type="spellStart"/>
      <w:proofErr w:type="gramStart"/>
      <w:r>
        <w:rPr>
          <w:bCs/>
          <w:sz w:val="24"/>
          <w:szCs w:val="24"/>
        </w:rPr>
        <w:t>кв.м</w:t>
      </w:r>
      <w:proofErr w:type="spellEnd"/>
      <w:proofErr w:type="gramEnd"/>
      <w:r>
        <w:rPr>
          <w:bCs/>
          <w:sz w:val="24"/>
          <w:szCs w:val="24"/>
        </w:rPr>
        <w:t xml:space="preserve"> жилья, что составляет 126% от плана на 2025 год. Из них 31 индивидуальный жилой дом общей площадью 3780 </w:t>
      </w:r>
      <w:proofErr w:type="spellStart"/>
      <w:proofErr w:type="gramStart"/>
      <w:r>
        <w:rPr>
          <w:bCs/>
          <w:sz w:val="24"/>
          <w:szCs w:val="24"/>
        </w:rPr>
        <w:t>кв.м</w:t>
      </w:r>
      <w:proofErr w:type="spellEnd"/>
      <w:proofErr w:type="gramEnd"/>
      <w:r>
        <w:rPr>
          <w:bCs/>
          <w:sz w:val="24"/>
          <w:szCs w:val="24"/>
        </w:rPr>
        <w:t xml:space="preserve">, </w:t>
      </w:r>
      <w:r>
        <w:rPr>
          <w:sz w:val="24"/>
          <w:szCs w:val="24"/>
        </w:rPr>
        <w:t xml:space="preserve">многоквартирный жилой дом на 33 квартиры в 1 микрорайоне г. Белоярский, дом </w:t>
      </w:r>
      <w:r>
        <w:rPr>
          <w:bCs/>
          <w:sz w:val="24"/>
          <w:szCs w:val="24"/>
        </w:rPr>
        <w:t xml:space="preserve">блокированной застройки в п. Сосновка. </w:t>
      </w:r>
    </w:p>
    <w:p w:rsidR="00FB5A19" w:rsidRDefault="007909A6">
      <w:pPr>
        <w:spacing w:line="300" w:lineRule="auto"/>
        <w:ind w:firstLine="709"/>
        <w:jc w:val="both"/>
        <w:rPr>
          <w:sz w:val="24"/>
          <w:szCs w:val="24"/>
        </w:rPr>
      </w:pPr>
      <w:r>
        <w:rPr>
          <w:sz w:val="24"/>
          <w:szCs w:val="24"/>
        </w:rPr>
        <w:t xml:space="preserve">На </w:t>
      </w:r>
      <w:r>
        <w:rPr>
          <w:sz w:val="24"/>
          <w:szCs w:val="24"/>
        </w:rPr>
        <w:t xml:space="preserve">территории Белоярского района за 2025 года снесены 15 многоквартирных домов общей площадью 12,8 тыс. </w:t>
      </w:r>
      <w:proofErr w:type="spellStart"/>
      <w:r>
        <w:rPr>
          <w:sz w:val="24"/>
          <w:szCs w:val="24"/>
        </w:rPr>
        <w:t>кв.м</w:t>
      </w:r>
      <w:proofErr w:type="spellEnd"/>
      <w:r>
        <w:rPr>
          <w:sz w:val="24"/>
          <w:szCs w:val="24"/>
        </w:rPr>
        <w:t>. По состоянию на 1 января 2026 года аварийное жилье, признанное таковым до 1 января 2017 года и с 1 января 2017 года по 31 декабря 2022 года, на терри</w:t>
      </w:r>
      <w:r>
        <w:rPr>
          <w:sz w:val="24"/>
          <w:szCs w:val="24"/>
        </w:rPr>
        <w:t>тории Белоярского района отсутствует.</w:t>
      </w:r>
    </w:p>
    <w:p w:rsidR="00FB5A19" w:rsidRDefault="007909A6">
      <w:pPr>
        <w:spacing w:line="300" w:lineRule="auto"/>
        <w:ind w:firstLine="709"/>
        <w:jc w:val="both"/>
        <w:rPr>
          <w:sz w:val="24"/>
          <w:szCs w:val="24"/>
        </w:rPr>
      </w:pPr>
      <w:r>
        <w:rPr>
          <w:sz w:val="24"/>
          <w:szCs w:val="24"/>
        </w:rPr>
        <w:t>По предварительным данным</w:t>
      </w:r>
      <w:r>
        <w:rPr>
          <w:b/>
          <w:sz w:val="24"/>
          <w:szCs w:val="24"/>
        </w:rPr>
        <w:t xml:space="preserve"> </w:t>
      </w:r>
      <w:r>
        <w:rPr>
          <w:sz w:val="24"/>
          <w:szCs w:val="24"/>
        </w:rPr>
        <w:t xml:space="preserve">на 1 января 2026 года площадь жилищного фонда составила 661,4 тыс. кв. м., на одного жителя приходится 23,5 кв. м жилья. </w:t>
      </w:r>
    </w:p>
    <w:p w:rsidR="00FB5A19" w:rsidRDefault="007909A6">
      <w:pPr>
        <w:spacing w:line="300" w:lineRule="auto"/>
        <w:ind w:firstLine="709"/>
        <w:jc w:val="both"/>
        <w:rPr>
          <w:sz w:val="24"/>
          <w:szCs w:val="24"/>
        </w:rPr>
      </w:pPr>
      <w:bookmarkStart w:id="0" w:name="_GoBack"/>
      <w:r w:rsidRPr="007909A6">
        <w:rPr>
          <w:sz w:val="24"/>
          <w:szCs w:val="24"/>
        </w:rPr>
        <w:t xml:space="preserve">В </w:t>
      </w:r>
      <w:r w:rsidRPr="007909A6">
        <w:rPr>
          <w:sz w:val="24"/>
          <w:szCs w:val="24"/>
        </w:rPr>
        <w:t xml:space="preserve">2025 году </w:t>
      </w:r>
      <w:bookmarkEnd w:id="0"/>
      <w:r>
        <w:rPr>
          <w:sz w:val="24"/>
          <w:szCs w:val="24"/>
        </w:rPr>
        <w:t xml:space="preserve">проведен капитальный ремонт 5 многоквартирных домов общей площадью 25,7 тыс. </w:t>
      </w:r>
      <w:proofErr w:type="spellStart"/>
      <w:proofErr w:type="gramStart"/>
      <w:r>
        <w:rPr>
          <w:sz w:val="24"/>
          <w:szCs w:val="24"/>
        </w:rPr>
        <w:t>кв.м</w:t>
      </w:r>
      <w:proofErr w:type="spellEnd"/>
      <w:proofErr w:type="gramEnd"/>
      <w:r>
        <w:rPr>
          <w:sz w:val="24"/>
          <w:szCs w:val="24"/>
        </w:rPr>
        <w:t xml:space="preserve"> на сумму 87,7 млн. руб. </w:t>
      </w:r>
    </w:p>
    <w:p w:rsidR="00FB5A19" w:rsidRDefault="007909A6">
      <w:pPr>
        <w:spacing w:line="300" w:lineRule="auto"/>
        <w:ind w:firstLine="709"/>
        <w:jc w:val="both"/>
        <w:rPr>
          <w:sz w:val="24"/>
          <w:szCs w:val="24"/>
        </w:rPr>
      </w:pPr>
      <w:r>
        <w:rPr>
          <w:sz w:val="24"/>
          <w:szCs w:val="24"/>
        </w:rPr>
        <w:t>За 2025 год в Белоярском районе 153 семьи улучшили жилищные условия.</w:t>
      </w:r>
      <w:r>
        <w:rPr>
          <w:color w:val="FF0000"/>
          <w:sz w:val="24"/>
          <w:szCs w:val="24"/>
        </w:rPr>
        <w:t xml:space="preserve"> </w:t>
      </w:r>
      <w:r>
        <w:rPr>
          <w:sz w:val="24"/>
          <w:szCs w:val="24"/>
        </w:rPr>
        <w:t>Льготным категориям граждан на безвозмездной основе выд</w:t>
      </w:r>
      <w:r>
        <w:rPr>
          <w:sz w:val="24"/>
          <w:szCs w:val="24"/>
        </w:rPr>
        <w:t xml:space="preserve">елены 8 земельных участков, в т.ч. 1 участок– участнику СВО, 7 участков – многодетным семьям. </w:t>
      </w:r>
    </w:p>
    <w:p w:rsidR="00FB5A19" w:rsidRDefault="007909A6">
      <w:pPr>
        <w:spacing w:line="300" w:lineRule="auto"/>
        <w:ind w:firstLine="709"/>
        <w:jc w:val="both"/>
        <w:rPr>
          <w:rFonts w:eastAsia="Calibri"/>
          <w:sz w:val="24"/>
          <w:szCs w:val="24"/>
          <w:lang w:eastAsia="en-US"/>
        </w:rPr>
      </w:pPr>
      <w:r>
        <w:rPr>
          <w:rFonts w:eastAsia="Calibri"/>
          <w:sz w:val="24"/>
          <w:szCs w:val="24"/>
          <w:lang w:eastAsia="en-US"/>
        </w:rPr>
        <w:t>Особое внимание в Белоярском районе уделяется созданию благоприятной городской среды. По индексу качества городской среды г. Белоярский в своей подгруппе два год</w:t>
      </w:r>
      <w:r>
        <w:rPr>
          <w:rFonts w:eastAsia="Calibri"/>
          <w:sz w:val="24"/>
          <w:szCs w:val="24"/>
          <w:lang w:eastAsia="en-US"/>
        </w:rPr>
        <w:t xml:space="preserve">а подряд занимает первое место в Югре и первое место в России в категории малых городов с численностью населения до 25 тысяч человек, находящихся в условно дискомфортном климате. </w:t>
      </w:r>
    </w:p>
    <w:p w:rsidR="00FB5A19" w:rsidRDefault="007909A6">
      <w:pPr>
        <w:spacing w:line="300" w:lineRule="auto"/>
        <w:ind w:firstLine="709"/>
        <w:jc w:val="both"/>
        <w:rPr>
          <w:rFonts w:eastAsia="Calibri"/>
          <w:sz w:val="24"/>
          <w:szCs w:val="24"/>
          <w:lang w:eastAsia="en-US"/>
        </w:rPr>
      </w:pPr>
      <w:r>
        <w:rPr>
          <w:rFonts w:eastAsia="Calibri"/>
          <w:sz w:val="24"/>
          <w:szCs w:val="24"/>
          <w:lang w:eastAsia="en-US"/>
        </w:rPr>
        <w:t>В отчетном году в рамках национального проекта «Инфраструктура для жизни» пр</w:t>
      </w:r>
      <w:r>
        <w:rPr>
          <w:rFonts w:eastAsia="Calibri"/>
          <w:sz w:val="24"/>
          <w:szCs w:val="24"/>
          <w:lang w:eastAsia="en-US"/>
        </w:rPr>
        <w:t>оект «Набережная речного вокзала – колыбель города» в г. Белоярский стал победителем Всероссийского конкурса на лучшие проекты по формированию городской среды в категории «Малые города с численностью населения до 20 тысяч человек включительно». По итогам к</w:t>
      </w:r>
      <w:r>
        <w:rPr>
          <w:rFonts w:eastAsia="Calibri"/>
          <w:sz w:val="24"/>
          <w:szCs w:val="24"/>
          <w:lang w:eastAsia="en-US"/>
        </w:rPr>
        <w:t>онкурса предусмотрена грантовая поддержка из федерального бюджета в размере 76,5 млн рублей. В 2025 году завершён первый этап работ: выполнены работы по формированию береговой линии, по устройству пешеходных связей, ограждения, велодорожки, ливневой канали</w:t>
      </w:r>
      <w:r>
        <w:rPr>
          <w:rFonts w:eastAsia="Calibri"/>
          <w:sz w:val="24"/>
          <w:szCs w:val="24"/>
          <w:lang w:eastAsia="en-US"/>
        </w:rPr>
        <w:t>зации, обустроено парковочное пространство. В 2026 году работы по благоустройству будут продолжены.</w:t>
      </w:r>
    </w:p>
    <w:p w:rsidR="00FB5A19" w:rsidRDefault="007909A6">
      <w:pPr>
        <w:spacing w:line="300" w:lineRule="auto"/>
        <w:ind w:firstLine="709"/>
        <w:jc w:val="both"/>
        <w:rPr>
          <w:rFonts w:eastAsia="Calibri"/>
          <w:sz w:val="24"/>
          <w:szCs w:val="24"/>
          <w:lang w:eastAsia="en-US"/>
        </w:rPr>
      </w:pPr>
      <w:r>
        <w:rPr>
          <w:rFonts w:eastAsia="Calibri"/>
          <w:sz w:val="24"/>
          <w:szCs w:val="24"/>
          <w:lang w:eastAsia="en-US"/>
        </w:rPr>
        <w:t>В отчетном году реализованы 14 инициативных проектов, в т.ч. 7 проектов- победителей регионального конкурса инициативных проектов в ХМАО – Югре на общую сум</w:t>
      </w:r>
      <w:r>
        <w:rPr>
          <w:rFonts w:eastAsia="Calibri"/>
          <w:sz w:val="24"/>
          <w:szCs w:val="24"/>
          <w:lang w:eastAsia="en-US"/>
        </w:rPr>
        <w:t>му 52,4 млн. руб.:</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r>
        <w:rPr>
          <w:rFonts w:eastAsia="Calibri"/>
          <w:sz w:val="24"/>
          <w:szCs w:val="24"/>
          <w:lang w:eastAsia="en-US"/>
        </w:rPr>
        <w:t xml:space="preserve">благоустройство городского пляжа в г. Белоярский на озере </w:t>
      </w:r>
      <w:proofErr w:type="spellStart"/>
      <w:r>
        <w:rPr>
          <w:rFonts w:eastAsia="Calibri"/>
          <w:sz w:val="24"/>
          <w:szCs w:val="24"/>
          <w:lang w:eastAsia="en-US"/>
        </w:rPr>
        <w:t>Нешинелор</w:t>
      </w:r>
      <w:proofErr w:type="spellEnd"/>
      <w:r>
        <w:rPr>
          <w:rFonts w:eastAsia="Calibri"/>
          <w:sz w:val="24"/>
          <w:szCs w:val="24"/>
          <w:lang w:eastAsia="en-US"/>
        </w:rPr>
        <w:t>;</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proofErr w:type="spellStart"/>
      <w:r>
        <w:rPr>
          <w:rFonts w:eastAsia="Calibri"/>
          <w:sz w:val="24"/>
          <w:szCs w:val="24"/>
          <w:lang w:eastAsia="en-US"/>
        </w:rPr>
        <w:t>Торум</w:t>
      </w:r>
      <w:proofErr w:type="spellEnd"/>
      <w:r>
        <w:rPr>
          <w:rFonts w:eastAsia="Calibri"/>
          <w:sz w:val="24"/>
          <w:szCs w:val="24"/>
          <w:lang w:eastAsia="en-US"/>
        </w:rPr>
        <w:t xml:space="preserve"> </w:t>
      </w:r>
      <w:proofErr w:type="spellStart"/>
      <w:r>
        <w:rPr>
          <w:rFonts w:eastAsia="Calibri"/>
          <w:sz w:val="24"/>
          <w:szCs w:val="24"/>
          <w:lang w:eastAsia="en-US"/>
        </w:rPr>
        <w:t>Хары</w:t>
      </w:r>
      <w:proofErr w:type="spellEnd"/>
      <w:r>
        <w:rPr>
          <w:rFonts w:eastAsia="Calibri"/>
          <w:sz w:val="24"/>
          <w:szCs w:val="24"/>
          <w:lang w:eastAsia="en-US"/>
        </w:rPr>
        <w:t>» / «Под открытым небом». Благоустройство этнокультурного парка «Ай Курт» в сельском поселении Сосновка, 3 этап;</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r>
        <w:rPr>
          <w:rFonts w:eastAsia="Calibri"/>
          <w:sz w:val="24"/>
          <w:szCs w:val="24"/>
          <w:lang w:eastAsia="en-US"/>
        </w:rPr>
        <w:t>новогодний фонтан «Огни Арктики» в г. Белоярский;</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r>
        <w:rPr>
          <w:rFonts w:eastAsia="Calibri"/>
          <w:sz w:val="24"/>
          <w:szCs w:val="24"/>
          <w:lang w:eastAsia="en-US"/>
        </w:rPr>
        <w:t>благоустройство общественной территории «Двор мечты» в сельском поселении Верхнеказымский, 2 этап;</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r>
        <w:rPr>
          <w:rFonts w:eastAsia="Calibri"/>
          <w:sz w:val="24"/>
          <w:szCs w:val="24"/>
          <w:lang w:eastAsia="en-US"/>
        </w:rPr>
        <w:t xml:space="preserve">ресурс-трек «Траектория гения»: создание креативного пространства возле ресурсного центра </w:t>
      </w:r>
      <w:proofErr w:type="spellStart"/>
      <w:r>
        <w:rPr>
          <w:rFonts w:eastAsia="Calibri"/>
          <w:sz w:val="24"/>
          <w:szCs w:val="24"/>
          <w:lang w:eastAsia="en-US"/>
        </w:rPr>
        <w:t>с.Казым</w:t>
      </w:r>
      <w:proofErr w:type="spellEnd"/>
      <w:r>
        <w:rPr>
          <w:rFonts w:eastAsia="Calibri"/>
          <w:sz w:val="24"/>
          <w:szCs w:val="24"/>
          <w:lang w:eastAsia="en-US"/>
        </w:rPr>
        <w:t>;</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r>
        <w:rPr>
          <w:rFonts w:eastAsia="Calibri"/>
          <w:sz w:val="24"/>
          <w:szCs w:val="24"/>
          <w:lang w:eastAsia="en-US"/>
        </w:rPr>
        <w:t>обустрой</w:t>
      </w:r>
      <w:r>
        <w:rPr>
          <w:rFonts w:eastAsia="Calibri"/>
          <w:sz w:val="24"/>
          <w:szCs w:val="24"/>
          <w:lang w:eastAsia="en-US"/>
        </w:rPr>
        <w:t>ство многофункциональной парковой зоны сельского поселения Лыхма «Парк «Семейный» - 5 этап;</w:t>
      </w:r>
    </w:p>
    <w:p w:rsidR="00FB5A19" w:rsidRDefault="007909A6">
      <w:pPr>
        <w:numPr>
          <w:ilvl w:val="0"/>
          <w:numId w:val="7"/>
        </w:numPr>
        <w:tabs>
          <w:tab w:val="left" w:pos="993"/>
        </w:tabs>
        <w:spacing w:line="300" w:lineRule="auto"/>
        <w:ind w:left="0" w:firstLine="709"/>
        <w:jc w:val="both"/>
        <w:rPr>
          <w:rFonts w:eastAsia="Calibri"/>
          <w:sz w:val="24"/>
          <w:szCs w:val="24"/>
          <w:lang w:eastAsia="en-US"/>
        </w:rPr>
      </w:pPr>
      <w:r>
        <w:rPr>
          <w:rFonts w:eastAsia="Calibri"/>
          <w:sz w:val="24"/>
          <w:szCs w:val="24"/>
          <w:lang w:eastAsia="en-US"/>
        </w:rPr>
        <w:lastRenderedPageBreak/>
        <w:t>благоустройство центральной площадки в с. Казым. Площадь перед школой «</w:t>
      </w:r>
      <w:proofErr w:type="spellStart"/>
      <w:r>
        <w:rPr>
          <w:rFonts w:eastAsia="Calibri"/>
          <w:sz w:val="24"/>
          <w:szCs w:val="24"/>
          <w:lang w:eastAsia="en-US"/>
        </w:rPr>
        <w:t>Омащ</w:t>
      </w:r>
      <w:proofErr w:type="spellEnd"/>
      <w:r>
        <w:rPr>
          <w:rFonts w:eastAsia="Calibri"/>
          <w:sz w:val="24"/>
          <w:szCs w:val="24"/>
          <w:lang w:eastAsia="en-US"/>
        </w:rPr>
        <w:t xml:space="preserve"> </w:t>
      </w:r>
      <w:proofErr w:type="spellStart"/>
      <w:r>
        <w:rPr>
          <w:rFonts w:eastAsia="Calibri"/>
          <w:sz w:val="24"/>
          <w:szCs w:val="24"/>
          <w:lang w:eastAsia="en-US"/>
        </w:rPr>
        <w:t>хар</w:t>
      </w:r>
      <w:proofErr w:type="spellEnd"/>
      <w:r>
        <w:rPr>
          <w:rFonts w:eastAsia="Calibri"/>
          <w:sz w:val="24"/>
          <w:szCs w:val="24"/>
          <w:lang w:eastAsia="en-US"/>
        </w:rPr>
        <w:t>», 2 этап.</w:t>
      </w:r>
    </w:p>
    <w:p w:rsidR="00FB5A19" w:rsidRDefault="007909A6">
      <w:pPr>
        <w:spacing w:line="300" w:lineRule="auto"/>
        <w:ind w:firstLine="709"/>
        <w:jc w:val="both"/>
        <w:rPr>
          <w:sz w:val="24"/>
          <w:szCs w:val="24"/>
        </w:rPr>
      </w:pPr>
      <w:r>
        <w:rPr>
          <w:rFonts w:eastAsia="Calibri"/>
          <w:sz w:val="24"/>
          <w:szCs w:val="24"/>
          <w:lang w:eastAsia="en-US"/>
        </w:rPr>
        <w:t xml:space="preserve">В 2025 году выполнено благоустройство дворовой территории 4 микрорайона в </w:t>
      </w:r>
      <w:r>
        <w:rPr>
          <w:rFonts w:eastAsia="Calibri"/>
          <w:sz w:val="24"/>
          <w:szCs w:val="24"/>
          <w:lang w:eastAsia="en-US"/>
        </w:rPr>
        <w:t>г. Белоярский.</w:t>
      </w:r>
    </w:p>
    <w:p w:rsidR="00FB5A19" w:rsidRDefault="00FB5A19">
      <w:pPr>
        <w:rPr>
          <w:color w:val="FF0000"/>
        </w:rPr>
      </w:pPr>
    </w:p>
    <w:p w:rsidR="00FB5A19" w:rsidRDefault="007909A6">
      <w:pPr>
        <w:pStyle w:val="5"/>
        <w:tabs>
          <w:tab w:val="center" w:pos="4879"/>
        </w:tabs>
        <w:spacing w:before="0" w:after="0" w:line="276" w:lineRule="auto"/>
        <w:ind w:left="576"/>
        <w:jc w:val="center"/>
        <w:rPr>
          <w:i w:val="0"/>
          <w:sz w:val="24"/>
          <w:szCs w:val="24"/>
        </w:rPr>
      </w:pPr>
      <w:r>
        <w:rPr>
          <w:i w:val="0"/>
          <w:sz w:val="24"/>
          <w:szCs w:val="24"/>
        </w:rPr>
        <w:t>5. РАЗВИТИЕ ОТРАСЛЕЙ СОЦИАЛЬНОЙ СФЕРЫ</w:t>
      </w:r>
    </w:p>
    <w:p w:rsidR="00FB5A19" w:rsidRDefault="00FB5A19">
      <w:pPr>
        <w:spacing w:line="276" w:lineRule="auto"/>
        <w:rPr>
          <w:color w:val="FF0000"/>
          <w:sz w:val="24"/>
          <w:szCs w:val="24"/>
        </w:rPr>
      </w:pPr>
    </w:p>
    <w:p w:rsidR="00FB5A19" w:rsidRDefault="007909A6">
      <w:pPr>
        <w:pStyle w:val="a9"/>
        <w:spacing w:line="276" w:lineRule="auto"/>
        <w:outlineLvl w:val="0"/>
        <w:rPr>
          <w:szCs w:val="24"/>
        </w:rPr>
      </w:pPr>
      <w:r>
        <w:rPr>
          <w:szCs w:val="24"/>
        </w:rPr>
        <w:t xml:space="preserve">Здравоохранение </w:t>
      </w:r>
    </w:p>
    <w:p w:rsidR="00FB5A19" w:rsidRDefault="007909A6">
      <w:pPr>
        <w:spacing w:line="276" w:lineRule="auto"/>
        <w:ind w:firstLine="720"/>
        <w:jc w:val="both"/>
        <w:rPr>
          <w:sz w:val="24"/>
          <w:szCs w:val="24"/>
        </w:rPr>
      </w:pPr>
      <w:r>
        <w:rPr>
          <w:sz w:val="24"/>
          <w:szCs w:val="24"/>
        </w:rPr>
        <w:t>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w:t>
      </w:r>
      <w:r>
        <w:rPr>
          <w:sz w:val="24"/>
          <w:szCs w:val="24"/>
        </w:rPr>
        <w:t xml:space="preserve"> структурными подразделениями в городе и сельских поселениях. В состав БУ ХМАО-Югры «БРБ» входят больничные учреждения на 198 коек круглосуточного стационара, амбулаторно-поликлинические подразделения на 975 посещений в смену, фельдшерско-акушерские пункты</w:t>
      </w:r>
      <w:r>
        <w:rPr>
          <w:sz w:val="24"/>
          <w:szCs w:val="24"/>
        </w:rPr>
        <w:t xml:space="preserve"> в деревнях </w:t>
      </w:r>
      <w:proofErr w:type="spellStart"/>
      <w:r>
        <w:rPr>
          <w:sz w:val="24"/>
          <w:szCs w:val="24"/>
        </w:rPr>
        <w:t>Юильск</w:t>
      </w:r>
      <w:proofErr w:type="spellEnd"/>
      <w:r>
        <w:rPr>
          <w:sz w:val="24"/>
          <w:szCs w:val="24"/>
        </w:rPr>
        <w:t xml:space="preserve">, </w:t>
      </w:r>
      <w:proofErr w:type="spellStart"/>
      <w:r>
        <w:rPr>
          <w:sz w:val="24"/>
          <w:szCs w:val="24"/>
        </w:rPr>
        <w:t>Нумто</w:t>
      </w:r>
      <w:proofErr w:type="spellEnd"/>
      <w:r>
        <w:rPr>
          <w:sz w:val="24"/>
          <w:szCs w:val="24"/>
        </w:rPr>
        <w:t xml:space="preserve">, </w:t>
      </w:r>
      <w:proofErr w:type="spellStart"/>
      <w:r>
        <w:rPr>
          <w:sz w:val="24"/>
          <w:szCs w:val="24"/>
        </w:rPr>
        <w:t>Тугияны</w:t>
      </w:r>
      <w:proofErr w:type="spellEnd"/>
      <w:r>
        <w:rPr>
          <w:sz w:val="24"/>
          <w:szCs w:val="24"/>
        </w:rPr>
        <w:t xml:space="preserve">, </w:t>
      </w:r>
      <w:proofErr w:type="spellStart"/>
      <w:r>
        <w:rPr>
          <w:sz w:val="24"/>
          <w:szCs w:val="24"/>
        </w:rPr>
        <w:t>Пашторы</w:t>
      </w:r>
      <w:proofErr w:type="spellEnd"/>
      <w:r>
        <w:rPr>
          <w:sz w:val="24"/>
          <w:szCs w:val="24"/>
        </w:rPr>
        <w:t xml:space="preserve"> и селе </w:t>
      </w:r>
      <w:proofErr w:type="spellStart"/>
      <w:r>
        <w:rPr>
          <w:sz w:val="24"/>
          <w:szCs w:val="24"/>
        </w:rPr>
        <w:t>Ванзеват</w:t>
      </w:r>
      <w:proofErr w:type="spellEnd"/>
      <w:r>
        <w:rPr>
          <w:sz w:val="24"/>
          <w:szCs w:val="24"/>
        </w:rPr>
        <w:t xml:space="preserve">. </w:t>
      </w:r>
    </w:p>
    <w:p w:rsidR="00FB5A19" w:rsidRDefault="007909A6">
      <w:pPr>
        <w:spacing w:line="276" w:lineRule="auto"/>
        <w:ind w:firstLine="720"/>
        <w:jc w:val="both"/>
        <w:rPr>
          <w:sz w:val="24"/>
          <w:szCs w:val="24"/>
        </w:rPr>
      </w:pPr>
      <w:r>
        <w:rPr>
          <w:sz w:val="24"/>
          <w:szCs w:val="24"/>
        </w:rPr>
        <w:t>В конце 2025 года произошло уменьшение количества коек на 5 единиц за счет сокращения коечного фонда круглосуточного стационара (3 койки травматологического профиля и 2 койки терапевтического пр</w:t>
      </w:r>
      <w:r>
        <w:rPr>
          <w:sz w:val="24"/>
          <w:szCs w:val="24"/>
        </w:rPr>
        <w:t xml:space="preserve">офиля). В 2026 году будут сокращены еще 3 койки круглосуточного стационара. </w:t>
      </w:r>
    </w:p>
    <w:p w:rsidR="00FB5A19" w:rsidRDefault="007909A6">
      <w:pPr>
        <w:spacing w:line="276" w:lineRule="auto"/>
        <w:ind w:firstLine="720"/>
        <w:jc w:val="both"/>
        <w:rPr>
          <w:sz w:val="24"/>
          <w:szCs w:val="24"/>
        </w:rPr>
      </w:pPr>
      <w:r>
        <w:rPr>
          <w:sz w:val="24"/>
          <w:szCs w:val="24"/>
        </w:rPr>
        <w:t>Обеспеченность населения врачами составила 41,3 специалистов на 10 тыс. населения, пр</w:t>
      </w:r>
      <w:r>
        <w:rPr>
          <w:sz w:val="24"/>
          <w:szCs w:val="24"/>
        </w:rPr>
        <w:t>и нормативе по национальному проекту «Обеспечение медицинских организаций системы здравоохранения квалифицированными кадрами ХМАО-Югры» 50,1 врачей, средними медицинскими работниками – 122,3 специалиста на 10 тыс. населения, при нормативе 118,9 работников.</w:t>
      </w:r>
    </w:p>
    <w:p w:rsidR="00FB5A19" w:rsidRDefault="007909A6">
      <w:pPr>
        <w:spacing w:line="276" w:lineRule="auto"/>
        <w:ind w:firstLine="720"/>
        <w:jc w:val="both"/>
        <w:rPr>
          <w:sz w:val="24"/>
          <w:szCs w:val="24"/>
        </w:rPr>
      </w:pPr>
      <w:r>
        <w:rPr>
          <w:sz w:val="24"/>
          <w:szCs w:val="24"/>
        </w:rPr>
        <w:t>В отчетном году отмечается:</w:t>
      </w:r>
    </w:p>
    <w:p w:rsidR="00FB5A19" w:rsidRDefault="007909A6">
      <w:pPr>
        <w:spacing w:line="276" w:lineRule="auto"/>
        <w:ind w:firstLine="720"/>
        <w:jc w:val="both"/>
        <w:rPr>
          <w:sz w:val="24"/>
          <w:szCs w:val="24"/>
        </w:rPr>
      </w:pPr>
      <w:r>
        <w:rPr>
          <w:sz w:val="24"/>
          <w:szCs w:val="24"/>
        </w:rPr>
        <w:t>- увеличение показателя общей заболеваемости на 4%;</w:t>
      </w:r>
    </w:p>
    <w:p w:rsidR="00FB5A19" w:rsidRDefault="007909A6">
      <w:pPr>
        <w:spacing w:line="276" w:lineRule="auto"/>
        <w:ind w:firstLine="720"/>
        <w:jc w:val="both"/>
        <w:rPr>
          <w:sz w:val="24"/>
          <w:szCs w:val="24"/>
        </w:rPr>
      </w:pPr>
      <w:r>
        <w:rPr>
          <w:sz w:val="24"/>
          <w:szCs w:val="24"/>
        </w:rPr>
        <w:t>- снижение общей смертности на 13%;</w:t>
      </w:r>
    </w:p>
    <w:p w:rsidR="00FB5A19" w:rsidRDefault="007909A6">
      <w:pPr>
        <w:spacing w:line="276" w:lineRule="auto"/>
        <w:ind w:firstLine="720"/>
        <w:jc w:val="both"/>
        <w:rPr>
          <w:sz w:val="24"/>
          <w:szCs w:val="24"/>
        </w:rPr>
      </w:pPr>
      <w:r>
        <w:rPr>
          <w:sz w:val="24"/>
          <w:szCs w:val="24"/>
        </w:rPr>
        <w:t>- увеличение доли умерших в трудоспособном возрасте на 19%;</w:t>
      </w:r>
    </w:p>
    <w:p w:rsidR="00FB5A19" w:rsidRDefault="007909A6">
      <w:pPr>
        <w:spacing w:line="276" w:lineRule="auto"/>
        <w:ind w:firstLine="720"/>
        <w:jc w:val="both"/>
        <w:rPr>
          <w:sz w:val="24"/>
          <w:szCs w:val="24"/>
        </w:rPr>
      </w:pPr>
      <w:r>
        <w:rPr>
          <w:sz w:val="24"/>
          <w:szCs w:val="24"/>
        </w:rPr>
        <w:t>- снижение коэффициента смертности от болезней системы кровообращения на 22%;</w:t>
      </w:r>
    </w:p>
    <w:p w:rsidR="00FB5A19" w:rsidRDefault="007909A6">
      <w:pPr>
        <w:spacing w:line="276" w:lineRule="auto"/>
        <w:ind w:firstLine="720"/>
        <w:jc w:val="both"/>
        <w:rPr>
          <w:sz w:val="24"/>
          <w:szCs w:val="24"/>
        </w:rPr>
      </w:pPr>
      <w:r>
        <w:rPr>
          <w:sz w:val="24"/>
          <w:szCs w:val="24"/>
        </w:rPr>
        <w:t>-</w:t>
      </w:r>
      <w:r>
        <w:rPr>
          <w:sz w:val="24"/>
          <w:szCs w:val="24"/>
        </w:rPr>
        <w:t xml:space="preserve"> снижение показателя смертности от новообразований (в том числе злокачественных) на 44% (с 171,0 до 96,0 случая на 100 тыс. населения).</w:t>
      </w:r>
    </w:p>
    <w:p w:rsidR="00FB5A19" w:rsidRDefault="007909A6">
      <w:pPr>
        <w:spacing w:line="276" w:lineRule="auto"/>
        <w:ind w:firstLine="720"/>
        <w:jc w:val="both"/>
        <w:rPr>
          <w:sz w:val="24"/>
          <w:szCs w:val="24"/>
        </w:rPr>
      </w:pPr>
      <w:r>
        <w:rPr>
          <w:sz w:val="24"/>
          <w:szCs w:val="24"/>
        </w:rPr>
        <w:t xml:space="preserve">Зарегистрирован 1 случай смерти младенца (за пределами автономного округа) – это 4,9 случаев на 1 000 родившихся живыми </w:t>
      </w:r>
      <w:r>
        <w:rPr>
          <w:sz w:val="24"/>
          <w:szCs w:val="24"/>
        </w:rPr>
        <w:t>(за 2024 год 4,8 случаев на 1 000 родившихся живыми).</w:t>
      </w:r>
    </w:p>
    <w:p w:rsidR="00FB5A19" w:rsidRDefault="007909A6">
      <w:pPr>
        <w:spacing w:line="276" w:lineRule="auto"/>
        <w:ind w:firstLine="720"/>
        <w:jc w:val="both"/>
        <w:rPr>
          <w:sz w:val="24"/>
          <w:szCs w:val="24"/>
        </w:rPr>
      </w:pPr>
      <w:r>
        <w:rPr>
          <w:sz w:val="24"/>
          <w:szCs w:val="24"/>
        </w:rPr>
        <w:t>В 2025 году за счет субсидий из окружного бюджета было приобретено оборудование на общую сумму более 9 млн. рублей, доставлена и установлена система рентгеновской компьютерной томографии всего тела стои</w:t>
      </w:r>
      <w:r>
        <w:rPr>
          <w:sz w:val="24"/>
          <w:szCs w:val="24"/>
        </w:rPr>
        <w:t>мостью 44,1 млн. рублей.</w:t>
      </w:r>
    </w:p>
    <w:p w:rsidR="00FB5A19" w:rsidRDefault="007909A6">
      <w:pPr>
        <w:spacing w:line="276" w:lineRule="auto"/>
        <w:ind w:firstLine="720"/>
        <w:jc w:val="both"/>
        <w:rPr>
          <w:sz w:val="24"/>
          <w:szCs w:val="24"/>
        </w:rPr>
      </w:pPr>
      <w:r>
        <w:rPr>
          <w:sz w:val="24"/>
          <w:szCs w:val="24"/>
        </w:rPr>
        <w:t xml:space="preserve">В целях развития и модернизации материально-ресурсной базы приобретены 4 автомобиля на сумму 6,8 млн. рублей.  </w:t>
      </w:r>
    </w:p>
    <w:p w:rsidR="00FB5A19" w:rsidRDefault="007909A6">
      <w:pPr>
        <w:spacing w:line="276" w:lineRule="auto"/>
        <w:ind w:firstLine="720"/>
        <w:jc w:val="both"/>
        <w:rPr>
          <w:sz w:val="24"/>
          <w:szCs w:val="24"/>
        </w:rPr>
      </w:pPr>
      <w:bookmarkStart w:id="1" w:name="_Hlk219797105"/>
      <w:r>
        <w:rPr>
          <w:sz w:val="24"/>
          <w:szCs w:val="24"/>
        </w:rPr>
        <w:t>В 2025 году на безвозмездной основе поступили 3 аппарата ИВЛ на общую сумму 9,48 млн. рублей. Департаментом по управлен</w:t>
      </w:r>
      <w:r>
        <w:rPr>
          <w:sz w:val="24"/>
          <w:szCs w:val="24"/>
        </w:rPr>
        <w:t>ию государственным имуществом ХМАО-Югры были приобретены и переданы в пользу учреждения 2 благоустроенные квартиры для проживания вновь прибывших специалистов на сумму 13,25 млн. рублей.</w:t>
      </w:r>
      <w:bookmarkEnd w:id="1"/>
    </w:p>
    <w:p w:rsidR="00FB5A19" w:rsidRDefault="007909A6">
      <w:pPr>
        <w:spacing w:line="300" w:lineRule="auto"/>
        <w:ind w:firstLine="720"/>
        <w:jc w:val="both"/>
        <w:rPr>
          <w:spacing w:val="2"/>
          <w:position w:val="-2"/>
          <w:sz w:val="24"/>
          <w:szCs w:val="24"/>
        </w:rPr>
      </w:pPr>
      <w:r>
        <w:rPr>
          <w:spacing w:val="2"/>
          <w:position w:val="-2"/>
          <w:sz w:val="24"/>
          <w:szCs w:val="24"/>
        </w:rPr>
        <w:t>В рамках Указа Президента Российской Федерации от 7 мая 2012 года № 5</w:t>
      </w:r>
      <w:r>
        <w:rPr>
          <w:spacing w:val="2"/>
          <w:position w:val="-2"/>
          <w:sz w:val="24"/>
          <w:szCs w:val="24"/>
        </w:rPr>
        <w:t xml:space="preserve">97 «О мерах по реализации государственной социальной политики» среднемесячная заработная плата работников здравоохранения за 2025 год составила:   </w:t>
      </w:r>
    </w:p>
    <w:p w:rsidR="00FB5A19" w:rsidRDefault="007909A6">
      <w:pPr>
        <w:spacing w:line="300" w:lineRule="auto"/>
        <w:ind w:firstLine="708"/>
        <w:jc w:val="both"/>
        <w:rPr>
          <w:spacing w:val="2"/>
          <w:position w:val="-2"/>
          <w:sz w:val="24"/>
          <w:szCs w:val="24"/>
        </w:rPr>
      </w:pPr>
      <w:r>
        <w:rPr>
          <w:spacing w:val="2"/>
          <w:position w:val="-2"/>
          <w:sz w:val="24"/>
          <w:szCs w:val="24"/>
        </w:rPr>
        <w:lastRenderedPageBreak/>
        <w:t xml:space="preserve">- врачи и работники, имеющие высшее медицинское и иное высшее образование – 256 903,4 руб.; </w:t>
      </w:r>
    </w:p>
    <w:p w:rsidR="00FB5A19" w:rsidRDefault="007909A6">
      <w:pPr>
        <w:spacing w:line="300" w:lineRule="auto"/>
        <w:ind w:firstLine="708"/>
        <w:jc w:val="both"/>
        <w:rPr>
          <w:spacing w:val="2"/>
          <w:position w:val="-2"/>
          <w:sz w:val="24"/>
          <w:szCs w:val="24"/>
        </w:rPr>
      </w:pPr>
      <w:r>
        <w:rPr>
          <w:spacing w:val="2"/>
          <w:position w:val="-2"/>
          <w:sz w:val="24"/>
          <w:szCs w:val="24"/>
        </w:rPr>
        <w:t>- средний медиц</w:t>
      </w:r>
      <w:r>
        <w:rPr>
          <w:spacing w:val="2"/>
          <w:position w:val="-2"/>
          <w:sz w:val="24"/>
          <w:szCs w:val="24"/>
        </w:rPr>
        <w:t>инский (фармацевтический) персонал – 125 675,6 руб.;</w:t>
      </w:r>
    </w:p>
    <w:p w:rsidR="00FB5A19" w:rsidRDefault="007909A6">
      <w:pPr>
        <w:spacing w:line="300" w:lineRule="auto"/>
        <w:ind w:firstLine="708"/>
        <w:jc w:val="both"/>
        <w:rPr>
          <w:spacing w:val="2"/>
          <w:position w:val="-2"/>
          <w:sz w:val="24"/>
          <w:szCs w:val="24"/>
        </w:rPr>
      </w:pPr>
      <w:r>
        <w:rPr>
          <w:spacing w:val="2"/>
          <w:position w:val="-2"/>
          <w:sz w:val="24"/>
          <w:szCs w:val="24"/>
        </w:rPr>
        <w:t xml:space="preserve">- младший медицинский персонал – 121 944,8 руб. </w:t>
      </w:r>
    </w:p>
    <w:p w:rsidR="00FB5A19" w:rsidRDefault="00FB5A19">
      <w:pPr>
        <w:spacing w:line="276" w:lineRule="auto"/>
        <w:ind w:firstLine="708"/>
        <w:jc w:val="both"/>
        <w:rPr>
          <w:color w:val="FF0000"/>
          <w:spacing w:val="2"/>
          <w:position w:val="-2"/>
          <w:sz w:val="24"/>
          <w:szCs w:val="24"/>
        </w:rPr>
      </w:pPr>
    </w:p>
    <w:p w:rsidR="00FB5A19" w:rsidRDefault="007909A6">
      <w:pPr>
        <w:spacing w:line="276" w:lineRule="auto"/>
        <w:jc w:val="both"/>
        <w:rPr>
          <w:b/>
          <w:i/>
          <w:color w:val="FF0000"/>
          <w:spacing w:val="2"/>
          <w:position w:val="-2"/>
          <w:sz w:val="24"/>
          <w:szCs w:val="24"/>
        </w:rPr>
      </w:pPr>
      <w:r>
        <w:rPr>
          <w:b/>
          <w:i/>
          <w:sz w:val="24"/>
          <w:szCs w:val="24"/>
        </w:rPr>
        <w:t>Образование</w:t>
      </w:r>
    </w:p>
    <w:p w:rsidR="00FB5A19" w:rsidRDefault="007909A6">
      <w:pPr>
        <w:pStyle w:val="affc"/>
      </w:pPr>
      <w:r>
        <w:t xml:space="preserve">В сфере образования в Белоярском районе функционируют 5 дошкольных образовательных учреждений и 11 учреждений общего образования (в 7-ми из которых действуют группы дошкольного образования), 1 учреждение дополнительного образования, 1 бюджетное учреждение </w:t>
      </w:r>
      <w:r>
        <w:t xml:space="preserve">профессионального образования, МАУ Белоярского района «Белоярский методический центр информационно-технического обеспечения муниципальной системы образования», а также МАУ в сфере образования Белоярского района «Центр психолого-педагогической, медицинской </w:t>
      </w:r>
      <w:r>
        <w:t>и социальной помощи                           г. Белоярский», созданный в 2025 году.</w:t>
      </w:r>
    </w:p>
    <w:p w:rsidR="00FB5A19" w:rsidRDefault="007909A6">
      <w:pPr>
        <w:pStyle w:val="aff4"/>
        <w:spacing w:after="0" w:line="276" w:lineRule="auto"/>
        <w:ind w:left="0" w:firstLine="720"/>
        <w:jc w:val="both"/>
        <w:rPr>
          <w:sz w:val="24"/>
          <w:szCs w:val="24"/>
        </w:rPr>
      </w:pPr>
      <w:r>
        <w:rPr>
          <w:sz w:val="24"/>
          <w:szCs w:val="24"/>
        </w:rPr>
        <w:t>Общая фактическая мощность муниципальных учреждений, предоставляющих услуги дошкольного образования, составляет 2114 мест, при количестве посещающих -          1 686 детей</w:t>
      </w:r>
      <w:r>
        <w:rPr>
          <w:sz w:val="24"/>
          <w:szCs w:val="24"/>
        </w:rPr>
        <w:t xml:space="preserve">. </w:t>
      </w:r>
    </w:p>
    <w:p w:rsidR="00FB5A19" w:rsidRDefault="007909A6">
      <w:pPr>
        <w:pStyle w:val="aff4"/>
        <w:spacing w:after="0" w:line="276" w:lineRule="auto"/>
        <w:ind w:left="0" w:firstLine="720"/>
        <w:jc w:val="both"/>
        <w:rPr>
          <w:sz w:val="24"/>
          <w:szCs w:val="24"/>
        </w:rPr>
      </w:pPr>
      <w:r>
        <w:rPr>
          <w:sz w:val="24"/>
          <w:szCs w:val="24"/>
        </w:rPr>
        <w:t xml:space="preserve">В деревнях </w:t>
      </w:r>
      <w:proofErr w:type="spellStart"/>
      <w:r>
        <w:rPr>
          <w:sz w:val="24"/>
          <w:szCs w:val="24"/>
        </w:rPr>
        <w:t>Нумто</w:t>
      </w:r>
      <w:proofErr w:type="spellEnd"/>
      <w:r>
        <w:rPr>
          <w:sz w:val="24"/>
          <w:szCs w:val="24"/>
        </w:rPr>
        <w:t xml:space="preserve">, </w:t>
      </w:r>
      <w:proofErr w:type="spellStart"/>
      <w:r>
        <w:rPr>
          <w:sz w:val="24"/>
          <w:szCs w:val="24"/>
        </w:rPr>
        <w:t>Тугияны</w:t>
      </w:r>
      <w:proofErr w:type="spellEnd"/>
      <w:r>
        <w:rPr>
          <w:sz w:val="24"/>
          <w:szCs w:val="24"/>
        </w:rPr>
        <w:t xml:space="preserve"> и </w:t>
      </w:r>
      <w:proofErr w:type="spellStart"/>
      <w:r>
        <w:rPr>
          <w:sz w:val="24"/>
          <w:szCs w:val="24"/>
        </w:rPr>
        <w:t>Пашторы</w:t>
      </w:r>
      <w:proofErr w:type="spellEnd"/>
      <w:r>
        <w:rPr>
          <w:sz w:val="24"/>
          <w:szCs w:val="24"/>
        </w:rPr>
        <w:t xml:space="preserve"> в рамках внедрения образовательного проекта «Стойбищная школа – сад» действуют группы кратковременного пребывания детей дошкольного возраста. </w:t>
      </w:r>
    </w:p>
    <w:p w:rsidR="00FB5A19" w:rsidRDefault="007909A6">
      <w:pPr>
        <w:pStyle w:val="affc"/>
      </w:pPr>
      <w:r>
        <w:t>В Белоярском районе обеспечена 100% доступность дошкольного образования.</w:t>
      </w:r>
    </w:p>
    <w:p w:rsidR="00FB5A19" w:rsidRDefault="007909A6">
      <w:pPr>
        <w:pStyle w:val="affc"/>
      </w:pPr>
      <w:r>
        <w:t>По итогам Всероссийского смотра-конкурса «Образцовый детский сад 2024 – 2025» МАДОУ Белоярского района «Центр развития ребенка - детский сад «</w:t>
      </w:r>
      <w:proofErr w:type="gramStart"/>
      <w:r>
        <w:t xml:space="preserve">Сказка»   </w:t>
      </w:r>
      <w:proofErr w:type="gramEnd"/>
      <w:r>
        <w:t xml:space="preserve">                           г. Б</w:t>
      </w:r>
      <w:r>
        <w:t xml:space="preserve">елоярский», «Детский сад </w:t>
      </w:r>
      <w:proofErr w:type="spellStart"/>
      <w:r>
        <w:t>Снегирек</w:t>
      </w:r>
      <w:proofErr w:type="spellEnd"/>
      <w:r>
        <w:t>» г. Белоярский» и «Детский сад – «Семицветик»     г. Белоярский» стали победителями.</w:t>
      </w:r>
    </w:p>
    <w:p w:rsidR="00FB5A19" w:rsidRDefault="007909A6">
      <w:pPr>
        <w:pStyle w:val="affc"/>
      </w:pPr>
      <w:r>
        <w:t>МАДОУ Белоярского района «Детский сад «Звездочка» г. Белоярский» стал победителем Всероссийского открытого смотра-конкурса «Детский сад г</w:t>
      </w:r>
      <w:r>
        <w:t>ода».</w:t>
      </w:r>
    </w:p>
    <w:p w:rsidR="00FB5A19" w:rsidRDefault="007909A6">
      <w:pPr>
        <w:pStyle w:val="affc"/>
      </w:pPr>
      <w:r>
        <w:t xml:space="preserve">В рамках развития межмуниципального и международного сотрудничества в феврале 2025 года в МАДОУ Белоярского района «Центр развития ребенка - детский сад «Сказка» г. Белоярский» и «Детский сад </w:t>
      </w:r>
      <w:proofErr w:type="spellStart"/>
      <w:r>
        <w:t>Снегирек</w:t>
      </w:r>
      <w:proofErr w:type="spellEnd"/>
      <w:r>
        <w:t>» г. Белоярский» состоялся межмуниципальный семина</w:t>
      </w:r>
      <w:r>
        <w:t>р по теме «Применение современных технологий, эффективных средств и приемов в работе с детьми с ограниченными возможностями здоровья», в котором приняли участие педагоги дошкольных образовательных организаций Белоярского района, а также (в режиме онлайн) Б</w:t>
      </w:r>
      <w:r>
        <w:t>ерезовского, Советского и Октябрьского районов, Челябинской и Омской областей, городского округа Верхотурский Свердловской области, г. Макеевки Донецкой республики.</w:t>
      </w:r>
    </w:p>
    <w:p w:rsidR="00FB5A19" w:rsidRDefault="007909A6">
      <w:pPr>
        <w:pStyle w:val="affc"/>
      </w:pPr>
      <w:r>
        <w:t>Призерами регионального этапа Всероссийского конкурса «Воспитатели России»  стали: в номина</w:t>
      </w:r>
      <w:r>
        <w:t>ции «Лучший профессионал»  –  Туркина Екатерина Валерьевна, музыкальный руководитель  МАДОУ Белоярского района «Детский сад комбинированного вида «</w:t>
      </w:r>
      <w:proofErr w:type="spellStart"/>
      <w:r>
        <w:t>Снегирек</w:t>
      </w:r>
      <w:proofErr w:type="spellEnd"/>
      <w:r>
        <w:t>» г. Белоярский»; в номинации «Верность профессии» –  Викторова Татьяна Анатольевна, воспитатель МАДО</w:t>
      </w:r>
      <w:r>
        <w:t>У Белоярского района «Центр развития ребенка – детский сад  «Сказка» г. Белоярский».</w:t>
      </w:r>
    </w:p>
    <w:p w:rsidR="00FB5A19" w:rsidRDefault="007909A6">
      <w:pPr>
        <w:shd w:val="clear" w:color="auto" w:fill="FFFFFF"/>
        <w:spacing w:line="276" w:lineRule="auto"/>
        <w:ind w:firstLine="720"/>
        <w:jc w:val="both"/>
        <w:rPr>
          <w:sz w:val="24"/>
          <w:szCs w:val="24"/>
        </w:rPr>
      </w:pPr>
      <w:r>
        <w:rPr>
          <w:sz w:val="24"/>
          <w:szCs w:val="24"/>
        </w:rPr>
        <w:t>Мощность муниципальных общеобразовательных учреждений, действующих на территории Белоярского района, составляет 3 996 мест при численности учащихся 3 671 человек. Все учре</w:t>
      </w:r>
      <w:r>
        <w:rPr>
          <w:sz w:val="24"/>
          <w:szCs w:val="24"/>
        </w:rPr>
        <w:t xml:space="preserve">ждения являются средними общеобразовательными школами, среди которых 2 интернатных учреждения в с. Казым и с. Полноват. Обучение ведется в 1 смену. </w:t>
      </w:r>
    </w:p>
    <w:p w:rsidR="00FB5A19" w:rsidRDefault="007909A6">
      <w:pPr>
        <w:shd w:val="clear" w:color="auto" w:fill="FFFFFF"/>
        <w:spacing w:line="276" w:lineRule="auto"/>
        <w:ind w:firstLine="709"/>
        <w:jc w:val="both"/>
        <w:rPr>
          <w:sz w:val="24"/>
          <w:szCs w:val="24"/>
        </w:rPr>
      </w:pPr>
      <w:r>
        <w:rPr>
          <w:sz w:val="24"/>
          <w:szCs w:val="24"/>
        </w:rPr>
        <w:lastRenderedPageBreak/>
        <w:t>По результатам регионального этапа всероссийских конкурсов профессионального мастерства в сфере образования</w:t>
      </w:r>
      <w:r>
        <w:rPr>
          <w:sz w:val="24"/>
          <w:szCs w:val="24"/>
        </w:rPr>
        <w:t xml:space="preserve"> Ханты-Мансийского автономного округа – Югры «Педагог года Югры – 2025» призером (3 место) в номинации «Руководитель года» стала Фокина Светлана Сергеевна, заведующий МАДОУ Белоярского района «Звездочка»                                  г. Белоярский», при</w:t>
      </w:r>
      <w:r>
        <w:rPr>
          <w:sz w:val="24"/>
          <w:szCs w:val="24"/>
        </w:rPr>
        <w:t xml:space="preserve">зером (2 место) в номинации «Учитель родного языка и литературы» - </w:t>
      </w:r>
      <w:proofErr w:type="spellStart"/>
      <w:r>
        <w:rPr>
          <w:sz w:val="24"/>
          <w:szCs w:val="24"/>
        </w:rPr>
        <w:t>Каксина</w:t>
      </w:r>
      <w:proofErr w:type="spellEnd"/>
      <w:r>
        <w:rPr>
          <w:sz w:val="24"/>
          <w:szCs w:val="24"/>
        </w:rPr>
        <w:t xml:space="preserve"> Софья Максимовна, учитель начальных классов МАОУ Белоярского района «Средняя общеобразовательная школа с. Казым», которая также стала победителем в номинации «Педагогический талант»</w:t>
      </w:r>
      <w:r>
        <w:rPr>
          <w:sz w:val="24"/>
          <w:szCs w:val="24"/>
        </w:rPr>
        <w:t xml:space="preserve"> окружного конкурса на звание лучшего педагога в сфере сохранения родного языка коренных народов Севера «Оберегаемое слово предков».</w:t>
      </w:r>
    </w:p>
    <w:p w:rsidR="00FB5A19" w:rsidRDefault="007909A6">
      <w:pPr>
        <w:spacing w:line="276" w:lineRule="auto"/>
        <w:ind w:firstLine="709"/>
        <w:jc w:val="both"/>
        <w:rPr>
          <w:sz w:val="24"/>
          <w:szCs w:val="24"/>
        </w:rPr>
      </w:pPr>
      <w:r>
        <w:rPr>
          <w:sz w:val="24"/>
          <w:szCs w:val="24"/>
        </w:rPr>
        <w:t>На территории Белоярского района действуют шесть Центров образования естественно-научной и технологической направленности «</w:t>
      </w:r>
      <w:r>
        <w:rPr>
          <w:sz w:val="24"/>
          <w:szCs w:val="24"/>
        </w:rPr>
        <w:t xml:space="preserve">Точка роста». </w:t>
      </w:r>
    </w:p>
    <w:p w:rsidR="00FB5A19" w:rsidRDefault="007909A6">
      <w:pPr>
        <w:spacing w:line="276" w:lineRule="auto"/>
        <w:ind w:firstLine="709"/>
        <w:jc w:val="both"/>
        <w:rPr>
          <w:sz w:val="24"/>
          <w:szCs w:val="24"/>
        </w:rPr>
      </w:pPr>
      <w:r>
        <w:rPr>
          <w:sz w:val="24"/>
          <w:szCs w:val="24"/>
        </w:rPr>
        <w:t xml:space="preserve">По итогам регионального Конкурса «Лучший Центр образования «Точка роста» Югры – 2025» Центр, созданный на базе МАОУ Белоярского района «Средняя общеобразовательная школа п. Сосновка», признан победителем, призерами – МАОУ Белоярского района </w:t>
      </w:r>
      <w:r>
        <w:rPr>
          <w:sz w:val="24"/>
          <w:szCs w:val="24"/>
        </w:rPr>
        <w:t xml:space="preserve">«Средняя общеобразовательная школа №1 г. Белоярский» и «Средняя общеобразовательная школа № 2 г. Белоярский». </w:t>
      </w:r>
    </w:p>
    <w:p w:rsidR="00FB5A19" w:rsidRDefault="007909A6">
      <w:pPr>
        <w:shd w:val="clear" w:color="auto" w:fill="FFFFFF"/>
        <w:spacing w:line="276" w:lineRule="auto"/>
        <w:ind w:firstLine="720"/>
        <w:jc w:val="both"/>
        <w:rPr>
          <w:sz w:val="24"/>
          <w:szCs w:val="24"/>
        </w:rPr>
      </w:pPr>
      <w:r>
        <w:rPr>
          <w:sz w:val="24"/>
          <w:szCs w:val="24"/>
        </w:rPr>
        <w:t>5 обучающихся общеобразовательных учреждений Белоярского района стали призерами регионального этапа Всероссийской олимпиады школьников в 2024 – 2</w:t>
      </w:r>
      <w:r>
        <w:rPr>
          <w:sz w:val="24"/>
          <w:szCs w:val="24"/>
        </w:rPr>
        <w:t>025 учебном году. Всем выплачены денежные поощрения в размере 10 тыс. рублей.</w:t>
      </w:r>
    </w:p>
    <w:p w:rsidR="00FB5A19" w:rsidRDefault="007909A6">
      <w:pPr>
        <w:shd w:val="clear" w:color="auto" w:fill="FFFFFF"/>
        <w:spacing w:line="276" w:lineRule="auto"/>
        <w:ind w:firstLine="720"/>
        <w:jc w:val="both"/>
        <w:rPr>
          <w:sz w:val="24"/>
          <w:szCs w:val="24"/>
        </w:rPr>
      </w:pPr>
      <w:r>
        <w:rPr>
          <w:sz w:val="24"/>
          <w:szCs w:val="24"/>
        </w:rPr>
        <w:t>По итогам государственной итоговой аттестации в школах района 29 выпускников стали медалистами (уровень Министерства просвещения РФ). Из них 20 учащихся получили медали 1 степени</w:t>
      </w:r>
      <w:r>
        <w:rPr>
          <w:sz w:val="24"/>
          <w:szCs w:val="24"/>
        </w:rPr>
        <w:t xml:space="preserve"> (золотая), 9 выпускников получили медали 2 степени (серебряная).</w:t>
      </w:r>
    </w:p>
    <w:p w:rsidR="00FB5A19" w:rsidRDefault="007909A6">
      <w:pPr>
        <w:shd w:val="clear" w:color="auto" w:fill="FFFFFF"/>
        <w:spacing w:line="276" w:lineRule="auto"/>
        <w:ind w:firstLine="720"/>
        <w:jc w:val="both"/>
        <w:rPr>
          <w:sz w:val="24"/>
          <w:szCs w:val="24"/>
        </w:rPr>
      </w:pPr>
      <w:r>
        <w:rPr>
          <w:sz w:val="24"/>
          <w:szCs w:val="24"/>
        </w:rPr>
        <w:t xml:space="preserve">Выпускница МАОУ Белоярского района «Средняя общеобразовательная школа        № 3 г. Белоярский» получила 100 баллов по русскому </w:t>
      </w:r>
      <w:proofErr w:type="gramStart"/>
      <w:r>
        <w:rPr>
          <w:sz w:val="24"/>
          <w:szCs w:val="24"/>
        </w:rPr>
        <w:t>языку,  80</w:t>
      </w:r>
      <w:proofErr w:type="gramEnd"/>
      <w:r>
        <w:rPr>
          <w:sz w:val="24"/>
          <w:szCs w:val="24"/>
        </w:rPr>
        <w:t xml:space="preserve"> и более баллов по учебным предметам получили 40 уча</w:t>
      </w:r>
      <w:r>
        <w:rPr>
          <w:sz w:val="24"/>
          <w:szCs w:val="24"/>
        </w:rPr>
        <w:t>щихся.</w:t>
      </w:r>
    </w:p>
    <w:p w:rsidR="00FB5A19" w:rsidRDefault="007909A6">
      <w:pPr>
        <w:shd w:val="clear" w:color="auto" w:fill="FFFFFF"/>
        <w:spacing w:line="276" w:lineRule="auto"/>
        <w:ind w:firstLine="720"/>
        <w:jc w:val="both"/>
        <w:rPr>
          <w:sz w:val="24"/>
          <w:szCs w:val="24"/>
        </w:rPr>
      </w:pPr>
      <w:r>
        <w:rPr>
          <w:sz w:val="24"/>
          <w:szCs w:val="24"/>
        </w:rPr>
        <w:t xml:space="preserve">По итогам регионального этапа </w:t>
      </w:r>
      <w:r>
        <w:rPr>
          <w:sz w:val="24"/>
          <w:szCs w:val="24"/>
          <w:lang w:val="en-US"/>
        </w:rPr>
        <w:t>XII</w:t>
      </w:r>
      <w:r>
        <w:rPr>
          <w:sz w:val="24"/>
          <w:szCs w:val="24"/>
        </w:rPr>
        <w:t xml:space="preserve"> Всероссийского конкурса «Лучшая инклюзивная школа России – 2025» МАОУ Белоярского района «Средняя общеобразовательная школа № 1 г. Белоярский» заняла 2 место. </w:t>
      </w:r>
    </w:p>
    <w:p w:rsidR="00FB5A19" w:rsidRDefault="007909A6">
      <w:pPr>
        <w:spacing w:line="276" w:lineRule="auto"/>
        <w:ind w:firstLine="709"/>
        <w:jc w:val="both"/>
        <w:rPr>
          <w:sz w:val="24"/>
          <w:szCs w:val="24"/>
        </w:rPr>
      </w:pPr>
      <w:r>
        <w:rPr>
          <w:sz w:val="24"/>
          <w:szCs w:val="24"/>
        </w:rPr>
        <w:t>В г. Белоярский продолжает работать Межшкольный технопа</w:t>
      </w:r>
      <w:r>
        <w:rPr>
          <w:sz w:val="24"/>
          <w:szCs w:val="24"/>
        </w:rPr>
        <w:t>рк,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w:t>
      </w:r>
    </w:p>
    <w:p w:rsidR="00FB5A19" w:rsidRDefault="007909A6">
      <w:pPr>
        <w:spacing w:line="276" w:lineRule="auto"/>
        <w:ind w:firstLine="720"/>
        <w:jc w:val="both"/>
        <w:rPr>
          <w:bCs/>
          <w:sz w:val="24"/>
          <w:szCs w:val="24"/>
        </w:rPr>
      </w:pPr>
      <w:r>
        <w:rPr>
          <w:bCs/>
          <w:sz w:val="24"/>
          <w:szCs w:val="24"/>
        </w:rPr>
        <w:t>В структуру подведомственных внешкольных учреждений входит МАУДО Белоярского района «Дворец де</w:t>
      </w:r>
      <w:r>
        <w:rPr>
          <w:bCs/>
          <w:sz w:val="24"/>
          <w:szCs w:val="24"/>
        </w:rPr>
        <w:t xml:space="preserve">тского (юношеского) творчества г. Белоярский» (далее – ДДЮТ). </w:t>
      </w:r>
    </w:p>
    <w:p w:rsidR="00FB5A19" w:rsidRDefault="007909A6">
      <w:pPr>
        <w:spacing w:line="300" w:lineRule="auto"/>
        <w:ind w:firstLine="720"/>
        <w:jc w:val="both"/>
        <w:rPr>
          <w:bCs/>
          <w:sz w:val="24"/>
          <w:szCs w:val="24"/>
        </w:rPr>
      </w:pPr>
      <w:r>
        <w:rPr>
          <w:bCs/>
          <w:sz w:val="24"/>
          <w:szCs w:val="24"/>
        </w:rPr>
        <w:t xml:space="preserve">Обучающиеся ДДЮТ Насырова Алина и </w:t>
      </w:r>
      <w:proofErr w:type="spellStart"/>
      <w:r>
        <w:rPr>
          <w:bCs/>
          <w:sz w:val="24"/>
          <w:szCs w:val="24"/>
        </w:rPr>
        <w:t>Загидулина</w:t>
      </w:r>
      <w:proofErr w:type="spellEnd"/>
      <w:r>
        <w:rPr>
          <w:bCs/>
          <w:sz w:val="24"/>
          <w:szCs w:val="24"/>
        </w:rPr>
        <w:t xml:space="preserve"> Арина под руководством педагога </w:t>
      </w:r>
      <w:proofErr w:type="spellStart"/>
      <w:r>
        <w:rPr>
          <w:bCs/>
          <w:sz w:val="24"/>
          <w:szCs w:val="24"/>
        </w:rPr>
        <w:t>Сердюковой</w:t>
      </w:r>
      <w:proofErr w:type="spellEnd"/>
      <w:r>
        <w:rPr>
          <w:bCs/>
          <w:sz w:val="24"/>
          <w:szCs w:val="24"/>
        </w:rPr>
        <w:t xml:space="preserve"> Ольги Вячеславовны стали победителями 1 (регионального) этапа </w:t>
      </w:r>
      <w:r>
        <w:rPr>
          <w:bCs/>
          <w:sz w:val="24"/>
          <w:szCs w:val="24"/>
          <w:lang w:val="en-US"/>
        </w:rPr>
        <w:t>III</w:t>
      </w:r>
      <w:r>
        <w:rPr>
          <w:bCs/>
          <w:sz w:val="24"/>
          <w:szCs w:val="24"/>
        </w:rPr>
        <w:t xml:space="preserve"> Международного конкурса «Туристический </w:t>
      </w:r>
      <w:r>
        <w:rPr>
          <w:bCs/>
          <w:sz w:val="24"/>
          <w:szCs w:val="24"/>
        </w:rPr>
        <w:t xml:space="preserve">код моей страны, города, поселка, района – </w:t>
      </w:r>
      <w:r>
        <w:rPr>
          <w:bCs/>
          <w:sz w:val="24"/>
          <w:szCs w:val="24"/>
          <w:lang w:val="en-US"/>
        </w:rPr>
        <w:t>PRO</w:t>
      </w:r>
      <w:r>
        <w:rPr>
          <w:bCs/>
          <w:sz w:val="24"/>
          <w:szCs w:val="24"/>
        </w:rPr>
        <w:t>-туризм», проводимого при поддержке Министерства просвещения РФ.</w:t>
      </w:r>
    </w:p>
    <w:p w:rsidR="00FB5A19" w:rsidRDefault="007909A6">
      <w:pPr>
        <w:spacing w:line="276" w:lineRule="auto"/>
        <w:ind w:firstLine="720"/>
        <w:jc w:val="both"/>
        <w:rPr>
          <w:bCs/>
          <w:sz w:val="24"/>
          <w:szCs w:val="24"/>
        </w:rPr>
      </w:pPr>
      <w:r>
        <w:rPr>
          <w:bCs/>
          <w:sz w:val="24"/>
          <w:szCs w:val="24"/>
        </w:rPr>
        <w:t>В рамках реализации Указа Президента Российской Федерации «О мерах по реализации государственной социальной политики» от 7 мая 2012 года № 597 ср</w:t>
      </w:r>
      <w:r>
        <w:rPr>
          <w:bCs/>
          <w:sz w:val="24"/>
          <w:szCs w:val="24"/>
        </w:rPr>
        <w:t>еднемесячная заработная плата за 2025 год составила:</w:t>
      </w:r>
    </w:p>
    <w:p w:rsidR="00FB5A19" w:rsidRDefault="007909A6">
      <w:pPr>
        <w:spacing w:line="276" w:lineRule="auto"/>
        <w:ind w:firstLine="720"/>
        <w:jc w:val="both"/>
        <w:rPr>
          <w:bCs/>
          <w:sz w:val="24"/>
          <w:szCs w:val="24"/>
        </w:rPr>
      </w:pPr>
      <w:r>
        <w:rPr>
          <w:bCs/>
          <w:sz w:val="24"/>
          <w:szCs w:val="24"/>
        </w:rPr>
        <w:t>- педагогические работники образовательных учреждений общего образования – 113 074,89 руб.;</w:t>
      </w:r>
    </w:p>
    <w:p w:rsidR="00FB5A19" w:rsidRDefault="007909A6">
      <w:pPr>
        <w:spacing w:line="276" w:lineRule="auto"/>
        <w:ind w:firstLine="720"/>
        <w:jc w:val="both"/>
        <w:rPr>
          <w:bCs/>
          <w:sz w:val="24"/>
          <w:szCs w:val="24"/>
        </w:rPr>
      </w:pPr>
      <w:r>
        <w:rPr>
          <w:bCs/>
          <w:sz w:val="24"/>
          <w:szCs w:val="24"/>
        </w:rPr>
        <w:t>- педагогические работники дошкольных образовательных учреждений –      103 346,89 руб.;</w:t>
      </w:r>
    </w:p>
    <w:p w:rsidR="00FB5A19" w:rsidRDefault="007909A6">
      <w:pPr>
        <w:spacing w:line="276" w:lineRule="auto"/>
        <w:ind w:firstLine="720"/>
        <w:jc w:val="both"/>
        <w:rPr>
          <w:bCs/>
          <w:sz w:val="24"/>
          <w:szCs w:val="24"/>
        </w:rPr>
      </w:pPr>
      <w:r>
        <w:rPr>
          <w:bCs/>
          <w:sz w:val="24"/>
          <w:szCs w:val="24"/>
        </w:rPr>
        <w:lastRenderedPageBreak/>
        <w:t>- педагогические работ</w:t>
      </w:r>
      <w:r>
        <w:rPr>
          <w:bCs/>
          <w:sz w:val="24"/>
          <w:szCs w:val="24"/>
        </w:rPr>
        <w:t xml:space="preserve">ники учреждений дополнительного образования детей в сфере образования – 111 660,0 руб.  </w:t>
      </w:r>
    </w:p>
    <w:p w:rsidR="00FB5A19" w:rsidRDefault="00FB5A19">
      <w:pPr>
        <w:rPr>
          <w:color w:val="FF0000"/>
        </w:rPr>
      </w:pPr>
    </w:p>
    <w:p w:rsidR="00FB5A19" w:rsidRDefault="007909A6">
      <w:pPr>
        <w:pStyle w:val="1"/>
        <w:spacing w:before="0" w:after="0" w:line="276" w:lineRule="auto"/>
        <w:rPr>
          <w:rFonts w:ascii="Times New Roman" w:hAnsi="Times New Roman" w:cs="Times New Roman"/>
          <w:i/>
          <w:sz w:val="24"/>
          <w:szCs w:val="24"/>
        </w:rPr>
      </w:pPr>
      <w:r>
        <w:rPr>
          <w:rFonts w:ascii="Times New Roman" w:hAnsi="Times New Roman" w:cs="Times New Roman"/>
          <w:i/>
          <w:sz w:val="24"/>
          <w:szCs w:val="24"/>
        </w:rPr>
        <w:t>Физическая культура и спорт</w:t>
      </w:r>
    </w:p>
    <w:p w:rsidR="00FB5A19" w:rsidRDefault="007909A6">
      <w:pPr>
        <w:spacing w:line="276" w:lineRule="auto"/>
        <w:ind w:firstLine="709"/>
        <w:jc w:val="both"/>
        <w:outlineLvl w:val="0"/>
        <w:rPr>
          <w:sz w:val="24"/>
          <w:szCs w:val="24"/>
        </w:rPr>
      </w:pPr>
      <w:r>
        <w:rPr>
          <w:sz w:val="24"/>
          <w:szCs w:val="24"/>
        </w:rPr>
        <w:t xml:space="preserve">По состоянию на 1 января 2026 года на территории Белоярского района функционируют 179 спортивных объектов, единовременной пропускной способностью        3 770 человек.  </w:t>
      </w:r>
    </w:p>
    <w:p w:rsidR="00FB5A19" w:rsidRDefault="007909A6">
      <w:pPr>
        <w:spacing w:line="276" w:lineRule="auto"/>
        <w:ind w:firstLine="709"/>
        <w:jc w:val="both"/>
        <w:outlineLvl w:val="0"/>
        <w:rPr>
          <w:sz w:val="24"/>
          <w:szCs w:val="24"/>
        </w:rPr>
      </w:pPr>
      <w:r>
        <w:rPr>
          <w:sz w:val="24"/>
          <w:szCs w:val="24"/>
        </w:rPr>
        <w:t xml:space="preserve">В целях увеличения единовременной пропускной способности объектов физической культуры </w:t>
      </w:r>
      <w:r>
        <w:rPr>
          <w:sz w:val="24"/>
          <w:szCs w:val="24"/>
        </w:rPr>
        <w:t xml:space="preserve">и спорта в 2025 году введены в эксплуатацию:  площадки для пляжного баскетбола, волейбола и футбола, </w:t>
      </w:r>
      <w:proofErr w:type="spellStart"/>
      <w:r>
        <w:rPr>
          <w:sz w:val="24"/>
          <w:szCs w:val="24"/>
        </w:rPr>
        <w:t>воркаут</w:t>
      </w:r>
      <w:proofErr w:type="spellEnd"/>
      <w:r>
        <w:rPr>
          <w:sz w:val="24"/>
          <w:szCs w:val="24"/>
        </w:rPr>
        <w:t xml:space="preserve"> площадка на озере </w:t>
      </w:r>
      <w:proofErr w:type="spellStart"/>
      <w:r>
        <w:rPr>
          <w:sz w:val="24"/>
          <w:szCs w:val="24"/>
        </w:rPr>
        <w:t>Нешинелор</w:t>
      </w:r>
      <w:proofErr w:type="spellEnd"/>
      <w:r>
        <w:rPr>
          <w:sz w:val="24"/>
          <w:szCs w:val="24"/>
        </w:rPr>
        <w:t xml:space="preserve">                                       (г. Белоярский); </w:t>
      </w:r>
      <w:proofErr w:type="spellStart"/>
      <w:r>
        <w:rPr>
          <w:sz w:val="24"/>
          <w:szCs w:val="24"/>
        </w:rPr>
        <w:t>воркаут</w:t>
      </w:r>
      <w:proofErr w:type="spellEnd"/>
      <w:r>
        <w:rPr>
          <w:sz w:val="24"/>
          <w:szCs w:val="24"/>
        </w:rPr>
        <w:t xml:space="preserve"> площадка с тренажерами в 4 </w:t>
      </w:r>
      <w:proofErr w:type="spellStart"/>
      <w:r>
        <w:rPr>
          <w:sz w:val="24"/>
          <w:szCs w:val="24"/>
        </w:rPr>
        <w:t>мкр</w:t>
      </w:r>
      <w:proofErr w:type="spellEnd"/>
      <w:r>
        <w:rPr>
          <w:sz w:val="24"/>
          <w:szCs w:val="24"/>
        </w:rPr>
        <w:t>. д.3 (г. Белоярский);   б</w:t>
      </w:r>
      <w:r>
        <w:rPr>
          <w:sz w:val="24"/>
          <w:szCs w:val="24"/>
        </w:rPr>
        <w:t>ассейн, спортивный и тренажерный залы, зал бильярда в новом физкультурно-оздоровительном комплексе с бассейном в п. Верхнеказымский (в собственности ООО «Газпром трансгаз Югорск»). Суммарная единовременная пропускная способность введенных объектов составил</w:t>
      </w:r>
      <w:r>
        <w:rPr>
          <w:sz w:val="24"/>
          <w:szCs w:val="24"/>
        </w:rPr>
        <w:t>а 147 человек. Выполнены работы по замене искусственного газона на футбольном поле городского стадиона «Олимп».</w:t>
      </w:r>
    </w:p>
    <w:p w:rsidR="00FB5A19" w:rsidRDefault="007909A6">
      <w:pPr>
        <w:spacing w:line="300" w:lineRule="auto"/>
        <w:ind w:firstLine="720"/>
        <w:jc w:val="both"/>
        <w:rPr>
          <w:sz w:val="24"/>
          <w:szCs w:val="24"/>
        </w:rPr>
      </w:pPr>
      <w:r>
        <w:rPr>
          <w:sz w:val="24"/>
          <w:szCs w:val="24"/>
        </w:rPr>
        <w:t>По итогам 2025 года обеспеченность спортивными сооружениями составила 112,8% от норматива (2024 год – 108,4%).</w:t>
      </w:r>
    </w:p>
    <w:p w:rsidR="00FB5A19" w:rsidRDefault="007909A6">
      <w:pPr>
        <w:spacing w:line="300" w:lineRule="auto"/>
        <w:ind w:firstLine="720"/>
        <w:jc w:val="both"/>
        <w:rPr>
          <w:sz w:val="24"/>
          <w:szCs w:val="24"/>
        </w:rPr>
      </w:pPr>
      <w:r>
        <w:rPr>
          <w:sz w:val="24"/>
          <w:szCs w:val="24"/>
        </w:rPr>
        <w:t>Доля граждан, систематически зани</w:t>
      </w:r>
      <w:r>
        <w:rPr>
          <w:sz w:val="24"/>
          <w:szCs w:val="24"/>
        </w:rPr>
        <w:t xml:space="preserve">мающихся физической культурой и спортом, по состоянию на 1 января 2026 года составляет 74,2% (20 315 человек) от общей численности населения 3 – 79 лет (2024 год – 73,8%), при этом доля систематически занимающихся без учета лиц, имеющих противопоказания к </w:t>
      </w:r>
      <w:r>
        <w:rPr>
          <w:sz w:val="24"/>
          <w:szCs w:val="24"/>
        </w:rPr>
        <w:t xml:space="preserve">занятиям спортом по состоянию здоровья, составила 77,2%.  </w:t>
      </w:r>
    </w:p>
    <w:p w:rsidR="00FB5A19" w:rsidRDefault="007909A6">
      <w:pPr>
        <w:spacing w:line="300" w:lineRule="auto"/>
        <w:ind w:firstLine="720"/>
        <w:jc w:val="both"/>
        <w:rPr>
          <w:sz w:val="24"/>
          <w:szCs w:val="24"/>
        </w:rPr>
      </w:pPr>
      <w:r>
        <w:rPr>
          <w:sz w:val="24"/>
          <w:szCs w:val="24"/>
        </w:rPr>
        <w:t>Ежегодно на территории района проводятся более 160 спортивных мероприятий, в которых принимают участие более 13 тысяч человек и 18 тысяч зрителей.</w:t>
      </w:r>
    </w:p>
    <w:p w:rsidR="00FB5A19" w:rsidRDefault="007909A6">
      <w:pPr>
        <w:spacing w:line="300" w:lineRule="auto"/>
        <w:ind w:firstLine="720"/>
        <w:jc w:val="both"/>
        <w:rPr>
          <w:sz w:val="24"/>
          <w:szCs w:val="24"/>
        </w:rPr>
      </w:pPr>
      <w:r>
        <w:rPr>
          <w:sz w:val="24"/>
          <w:szCs w:val="24"/>
        </w:rPr>
        <w:t xml:space="preserve">Проведены мероприятия, направленные на пропаганду </w:t>
      </w:r>
      <w:r>
        <w:rPr>
          <w:sz w:val="24"/>
          <w:szCs w:val="24"/>
        </w:rPr>
        <w:t>здорового образа жизни и привлечение населения к систематическим занятиям физической культурой и спортом: Всероссийская массовая лыжная гонка «Лыжня России – 2025», Первенства и Чемпионаты Белоярского района по различным видам спорта, Спартакиада среди тру</w:t>
      </w:r>
      <w:r>
        <w:rPr>
          <w:sz w:val="24"/>
          <w:szCs w:val="24"/>
        </w:rPr>
        <w:t>довых коллективов Белоярского района, Чемпионат и Первенство России по северному многоборью, турниры по мини-футболу и хоккею среди мужских команд в рамках соглашений между Белоярским, Октябрьским и Березовским районами, Фестиваль «ГТО», товарищеская встре</w:t>
      </w:r>
      <w:r>
        <w:rPr>
          <w:sz w:val="24"/>
          <w:szCs w:val="24"/>
        </w:rPr>
        <w:t xml:space="preserve">ча по волейболу между командами Белоярского и Октябрьского районов, а также спортивно-массовые мероприятия, приуроченные к празднованию «Дня защиты детей», «Дня России», «Дня молодежи», Вторые Арктические игры ХМАО-Югры среди школьников, </w:t>
      </w:r>
      <w:proofErr w:type="spellStart"/>
      <w:r>
        <w:rPr>
          <w:sz w:val="24"/>
          <w:szCs w:val="24"/>
        </w:rPr>
        <w:t>Мотчевая</w:t>
      </w:r>
      <w:proofErr w:type="spellEnd"/>
      <w:r>
        <w:rPr>
          <w:sz w:val="24"/>
          <w:szCs w:val="24"/>
        </w:rPr>
        <w:t xml:space="preserve"> встреча п</w:t>
      </w:r>
      <w:r>
        <w:rPr>
          <w:sz w:val="24"/>
          <w:szCs w:val="24"/>
        </w:rPr>
        <w:t>о боксу между сборными командами спортсменов Югры и г. Витебска Республики Беларусь и другие.</w:t>
      </w:r>
    </w:p>
    <w:p w:rsidR="00FB5A19" w:rsidRDefault="007909A6">
      <w:pPr>
        <w:spacing w:line="300" w:lineRule="auto"/>
        <w:ind w:firstLine="709"/>
        <w:jc w:val="both"/>
        <w:rPr>
          <w:sz w:val="24"/>
          <w:szCs w:val="24"/>
        </w:rPr>
      </w:pPr>
      <w:r>
        <w:rPr>
          <w:sz w:val="24"/>
          <w:szCs w:val="24"/>
        </w:rPr>
        <w:t>По состоянию на 1 января 2026 года среднемесячная заработная плата педагогических работников дополнительного образования детей в сфере физической культуры и спорт</w:t>
      </w:r>
      <w:r>
        <w:rPr>
          <w:sz w:val="24"/>
          <w:szCs w:val="24"/>
        </w:rPr>
        <w:t>а составила 115 507,58 руб.</w:t>
      </w:r>
    </w:p>
    <w:p w:rsidR="00FB5A19" w:rsidRDefault="00FB5A19">
      <w:pPr>
        <w:spacing w:line="276" w:lineRule="auto"/>
        <w:jc w:val="both"/>
        <w:rPr>
          <w:b/>
          <w:i/>
          <w:color w:val="FF0000"/>
          <w:sz w:val="24"/>
          <w:szCs w:val="24"/>
        </w:rPr>
      </w:pPr>
    </w:p>
    <w:p w:rsidR="00FB5A19" w:rsidRDefault="007909A6">
      <w:pPr>
        <w:spacing w:line="276" w:lineRule="auto"/>
        <w:jc w:val="both"/>
        <w:rPr>
          <w:b/>
          <w:i/>
          <w:sz w:val="24"/>
          <w:szCs w:val="24"/>
        </w:rPr>
      </w:pPr>
      <w:r>
        <w:rPr>
          <w:b/>
          <w:i/>
          <w:sz w:val="24"/>
          <w:szCs w:val="24"/>
        </w:rPr>
        <w:t>Молодежная политика</w:t>
      </w:r>
    </w:p>
    <w:p w:rsidR="00FB5A19" w:rsidRDefault="007909A6">
      <w:pPr>
        <w:spacing w:line="300" w:lineRule="auto"/>
        <w:ind w:firstLine="720"/>
        <w:jc w:val="both"/>
        <w:rPr>
          <w:color w:val="FF0000"/>
          <w:sz w:val="24"/>
          <w:szCs w:val="24"/>
        </w:rPr>
      </w:pPr>
      <w:r>
        <w:rPr>
          <w:sz w:val="24"/>
          <w:szCs w:val="24"/>
        </w:rPr>
        <w:t>На территории Белоярского района действуют 49 добровольческих общественных (волонтерских) объединений, в которые вовлечены более 4,6 тысяч жителей района.</w:t>
      </w:r>
      <w:r>
        <w:rPr>
          <w:color w:val="FF0000"/>
          <w:sz w:val="24"/>
          <w:szCs w:val="24"/>
        </w:rPr>
        <w:t xml:space="preserve"> </w:t>
      </w:r>
      <w:r>
        <w:rPr>
          <w:sz w:val="24"/>
          <w:szCs w:val="24"/>
        </w:rPr>
        <w:lastRenderedPageBreak/>
        <w:t>Волонтеры оказывали помощь в доставке продуктов отде</w:t>
      </w:r>
      <w:r>
        <w:rPr>
          <w:sz w:val="24"/>
          <w:szCs w:val="24"/>
        </w:rPr>
        <w:t>льным категориям граждан, участвовали в акциях гражданско-патриотической, экологической и культурной направленности.</w:t>
      </w:r>
      <w:r>
        <w:rPr>
          <w:color w:val="FF0000"/>
          <w:sz w:val="24"/>
          <w:szCs w:val="24"/>
        </w:rPr>
        <w:t xml:space="preserve"> </w:t>
      </w:r>
    </w:p>
    <w:p w:rsidR="00FB5A19" w:rsidRDefault="007909A6">
      <w:pPr>
        <w:spacing w:line="300" w:lineRule="auto"/>
        <w:ind w:firstLine="720"/>
        <w:jc w:val="both"/>
        <w:rPr>
          <w:sz w:val="24"/>
          <w:szCs w:val="24"/>
        </w:rPr>
      </w:pPr>
      <w:r>
        <w:rPr>
          <w:sz w:val="24"/>
          <w:szCs w:val="24"/>
        </w:rPr>
        <w:t>На сегодняшний день в Белоярском районе функционируют 19 первичных отделений Всероссийского движения детей и молодежи «Движение Первых», з</w:t>
      </w:r>
      <w:r>
        <w:rPr>
          <w:sz w:val="24"/>
          <w:szCs w:val="24"/>
        </w:rPr>
        <w:t xml:space="preserve">арегистрированы 4 100 участников (2024 год – 3 132 участника), реализован 31 проект (более 300 мероприятий). </w:t>
      </w:r>
    </w:p>
    <w:p w:rsidR="00FB5A19" w:rsidRDefault="007909A6">
      <w:pPr>
        <w:spacing w:line="300" w:lineRule="auto"/>
        <w:ind w:firstLine="720"/>
        <w:jc w:val="both"/>
        <w:rPr>
          <w:sz w:val="24"/>
          <w:szCs w:val="24"/>
        </w:rPr>
      </w:pPr>
      <w:r>
        <w:rPr>
          <w:sz w:val="24"/>
          <w:szCs w:val="24"/>
        </w:rPr>
        <w:t>В течении года предприятиями и учреждениями, волонтерами, неравнодушными жителями района активно собиралась гуманитарная помощь для отправки военн</w:t>
      </w:r>
      <w:r>
        <w:rPr>
          <w:sz w:val="24"/>
          <w:szCs w:val="24"/>
        </w:rPr>
        <w:t>ослужащим в зону специальной военной операции (далее – СВО). Всего в 2025 году было собрано 13,2 тонны гуманитарной помощи (2024 год - 11,6 тонн), а также отправлены 9 автомобилей, 2 квадроцикла, 2 мотоцикла и 27 единиц современных технических средств веде</w:t>
      </w:r>
      <w:r>
        <w:rPr>
          <w:sz w:val="24"/>
          <w:szCs w:val="24"/>
        </w:rPr>
        <w:t>ния боевых действий.</w:t>
      </w:r>
    </w:p>
    <w:p w:rsidR="00FB5A19" w:rsidRDefault="007909A6">
      <w:pPr>
        <w:spacing w:line="300" w:lineRule="auto"/>
        <w:ind w:firstLine="720"/>
        <w:jc w:val="both"/>
        <w:rPr>
          <w:sz w:val="24"/>
          <w:szCs w:val="24"/>
        </w:rPr>
      </w:pPr>
      <w:r>
        <w:rPr>
          <w:sz w:val="24"/>
          <w:szCs w:val="24"/>
        </w:rPr>
        <w:t>В период с 27 февраля по 1 марта 2025 года состоялся первый межмуниципальный форум работающей молодежи «Молодежь Арктики – 2025», на котором 70 активных людей из Белоярского, Березовского, Октябрьского районов и городского округа Верхо</w:t>
      </w:r>
      <w:r>
        <w:rPr>
          <w:sz w:val="24"/>
          <w:szCs w:val="24"/>
        </w:rPr>
        <w:t>турский Свердловской области обсуждали актуальные вопросы, волнующие молодежь.</w:t>
      </w:r>
    </w:p>
    <w:p w:rsidR="00FB5A19" w:rsidRDefault="007909A6">
      <w:pPr>
        <w:spacing w:line="300" w:lineRule="auto"/>
        <w:ind w:firstLine="720"/>
        <w:jc w:val="both"/>
        <w:rPr>
          <w:sz w:val="24"/>
          <w:szCs w:val="24"/>
        </w:rPr>
      </w:pPr>
      <w:r>
        <w:rPr>
          <w:sz w:val="24"/>
          <w:szCs w:val="24"/>
        </w:rPr>
        <w:t>В мае 2025 года проведена межмуниципальная военизированная спартакиада «Искра», посвященная 80-ой годовщине со дня Победы в Великой Отечественной войне, в которой приняли участи</w:t>
      </w:r>
      <w:r>
        <w:rPr>
          <w:sz w:val="24"/>
          <w:szCs w:val="24"/>
        </w:rPr>
        <w:t>е 10 команд Белоярского района и 1 команда Октябрьского района.</w:t>
      </w:r>
    </w:p>
    <w:p w:rsidR="00FB5A19" w:rsidRDefault="007909A6">
      <w:pPr>
        <w:spacing w:line="300" w:lineRule="auto"/>
        <w:ind w:firstLine="709"/>
        <w:jc w:val="both"/>
        <w:outlineLvl w:val="0"/>
        <w:rPr>
          <w:color w:val="FF0000"/>
          <w:sz w:val="24"/>
          <w:szCs w:val="24"/>
        </w:rPr>
      </w:pPr>
      <w:r>
        <w:rPr>
          <w:sz w:val="24"/>
          <w:szCs w:val="24"/>
        </w:rPr>
        <w:t>По итогам окружного конкурса «Лучшая организация отдыха и оздоровления Ханты-Мансийского автономного округа – Югры» МБУ Белоярского района «Многофункциональный молодежный центр «Спутник» занял</w:t>
      </w:r>
      <w:r>
        <w:rPr>
          <w:sz w:val="24"/>
          <w:szCs w:val="24"/>
        </w:rPr>
        <w:t xml:space="preserve"> 1 место в номинации «Лучший лагерь труда и отдыха» (грант 110 тыс. рублей) и в рамках регионального проекта «Россия – страна возможностей» национального проекта «Молодежь и дети» получил финансирование на организацию деятельности молодежных трудовых отряд</w:t>
      </w:r>
      <w:r>
        <w:rPr>
          <w:sz w:val="24"/>
          <w:szCs w:val="24"/>
        </w:rPr>
        <w:t xml:space="preserve">ов «Труд и патриотизм», а МАУ Белоярского района «База спорта и отдыха «Северянка» заняла 1 место в номинации «Лучший загородный оздоровительный лагерь» (грант 200 тыс. рублей). </w:t>
      </w:r>
    </w:p>
    <w:p w:rsidR="00FB5A19" w:rsidRDefault="00FB5A19">
      <w:pPr>
        <w:spacing w:line="276" w:lineRule="auto"/>
        <w:outlineLvl w:val="0"/>
        <w:rPr>
          <w:b/>
          <w:i/>
          <w:color w:val="FF0000"/>
          <w:sz w:val="24"/>
          <w:szCs w:val="24"/>
        </w:rPr>
      </w:pPr>
    </w:p>
    <w:p w:rsidR="00FB5A19" w:rsidRDefault="007909A6">
      <w:pPr>
        <w:spacing w:line="276" w:lineRule="auto"/>
        <w:outlineLvl w:val="0"/>
        <w:rPr>
          <w:b/>
          <w:i/>
          <w:sz w:val="24"/>
          <w:szCs w:val="24"/>
        </w:rPr>
      </w:pPr>
      <w:r>
        <w:rPr>
          <w:b/>
          <w:i/>
          <w:sz w:val="24"/>
          <w:szCs w:val="24"/>
        </w:rPr>
        <w:t>Культура</w:t>
      </w:r>
    </w:p>
    <w:p w:rsidR="00FB5A19" w:rsidRDefault="007909A6">
      <w:pPr>
        <w:spacing w:line="276" w:lineRule="auto"/>
        <w:ind w:firstLine="709"/>
        <w:jc w:val="both"/>
        <w:rPr>
          <w:sz w:val="24"/>
          <w:szCs w:val="24"/>
        </w:rPr>
      </w:pPr>
      <w:r>
        <w:rPr>
          <w:sz w:val="24"/>
          <w:szCs w:val="24"/>
        </w:rPr>
        <w:t>Структура учреждений культуры Белоярского района включает в себя 17 учреждений культурно-досугового типа, 11 библиотек, входящих в централизованную библиотечную систему, Детскую школу искусств и 6 сельских классов, Школу креативных индустрий, Этнокультурны</w:t>
      </w:r>
      <w:r>
        <w:rPr>
          <w:sz w:val="24"/>
          <w:szCs w:val="24"/>
        </w:rPr>
        <w:t xml:space="preserve">й центр и Центр историко-культурного наследия «Касум </w:t>
      </w:r>
      <w:proofErr w:type="spellStart"/>
      <w:r>
        <w:rPr>
          <w:sz w:val="24"/>
          <w:szCs w:val="24"/>
        </w:rPr>
        <w:t>ёх</w:t>
      </w:r>
      <w:proofErr w:type="spellEnd"/>
      <w:r>
        <w:rPr>
          <w:sz w:val="24"/>
          <w:szCs w:val="24"/>
        </w:rPr>
        <w:t xml:space="preserve">» в с. Казым. </w:t>
      </w:r>
    </w:p>
    <w:p w:rsidR="00FB5A19" w:rsidRDefault="007909A6">
      <w:pPr>
        <w:spacing w:line="276" w:lineRule="auto"/>
        <w:ind w:firstLine="709"/>
        <w:jc w:val="both"/>
        <w:rPr>
          <w:sz w:val="24"/>
          <w:szCs w:val="24"/>
        </w:rPr>
      </w:pPr>
      <w:r>
        <w:rPr>
          <w:sz w:val="24"/>
          <w:szCs w:val="24"/>
        </w:rPr>
        <w:t>За 2025 год проведены 4 236 мероприятий (112,5% к уровню 2024 года), в том числе праздничные и торжественные мероприятия к календарным и государственным праздникам, наиболее значимыми ме</w:t>
      </w:r>
      <w:r>
        <w:rPr>
          <w:sz w:val="24"/>
          <w:szCs w:val="24"/>
        </w:rPr>
        <w:t>роприятиями стали: Рождественский концерт; торжественное вручение Ордена мужества погибшим участникам СВО; культурно-просветительские мероприятия в рамках учений «Безопасная Арктика»; День оленевода; военно-патриотический фестиваль «Эхо войны», в котором т</w:t>
      </w:r>
      <w:r>
        <w:rPr>
          <w:sz w:val="24"/>
          <w:szCs w:val="24"/>
        </w:rPr>
        <w:t xml:space="preserve">акже приняли участие творческие коллективы из Березовского, Октябрьского районов и города Нягань; цикл мероприятий ко Дню воссоединения Крыма с Россией; конкурс юных пианистов «Волшебные клавиши»; День Белоярского района; новогодние мероприятия и другие. </w:t>
      </w:r>
    </w:p>
    <w:p w:rsidR="00FB5A19" w:rsidRDefault="007909A6">
      <w:pPr>
        <w:spacing w:line="276" w:lineRule="auto"/>
        <w:ind w:firstLine="709"/>
        <w:jc w:val="both"/>
        <w:rPr>
          <w:sz w:val="24"/>
          <w:szCs w:val="24"/>
        </w:rPr>
      </w:pPr>
      <w:r>
        <w:rPr>
          <w:sz w:val="24"/>
          <w:szCs w:val="24"/>
        </w:rPr>
        <w:lastRenderedPageBreak/>
        <w:t xml:space="preserve">В Детской школе искусств в девятый раз состоялась международная выставка-конкурс «Славянские узоры». В выставке были представлены 602 работы из детских художественных школ России, Республик Беларуси и Молдовы. </w:t>
      </w:r>
    </w:p>
    <w:p w:rsidR="00FB5A19" w:rsidRDefault="007909A6">
      <w:pPr>
        <w:spacing w:line="276" w:lineRule="auto"/>
        <w:ind w:firstLine="709"/>
        <w:jc w:val="both"/>
        <w:rPr>
          <w:sz w:val="24"/>
          <w:szCs w:val="24"/>
        </w:rPr>
      </w:pPr>
      <w:r>
        <w:rPr>
          <w:sz w:val="24"/>
          <w:szCs w:val="24"/>
        </w:rPr>
        <w:t>В сентябре 2025 года был организован фестивал</w:t>
      </w:r>
      <w:r>
        <w:rPr>
          <w:sz w:val="24"/>
          <w:szCs w:val="24"/>
        </w:rPr>
        <w:t>ь культур коренных народов мира «Сияние Севера», в котором приняли участие коллективы, представляющие культуру Африки, Кавказа, Татарстана, Башкирии и других народов, проживающих на территории России. Участники Фестиваля провели благотворительные концерты,</w:t>
      </w:r>
      <w:r>
        <w:rPr>
          <w:sz w:val="24"/>
          <w:szCs w:val="24"/>
        </w:rPr>
        <w:t xml:space="preserve"> на которых было собрано 643 тысячи рублей на помощь участникам СВО и их семьям.</w:t>
      </w:r>
    </w:p>
    <w:p w:rsidR="00FB5A19" w:rsidRDefault="007909A6">
      <w:pPr>
        <w:spacing w:line="276" w:lineRule="auto"/>
        <w:ind w:firstLine="709"/>
        <w:jc w:val="both"/>
        <w:rPr>
          <w:sz w:val="24"/>
          <w:szCs w:val="24"/>
        </w:rPr>
      </w:pPr>
      <w:r>
        <w:rPr>
          <w:sz w:val="24"/>
          <w:szCs w:val="24"/>
        </w:rPr>
        <w:t>В региональном конкурсе «Самый читающий муниципалитет Югры» Белоярский район занял второе место среди районов, а информационно-досуговый центр «Кластер» стал победителем в ном</w:t>
      </w:r>
      <w:r>
        <w:rPr>
          <w:sz w:val="24"/>
          <w:szCs w:val="24"/>
        </w:rPr>
        <w:t>инации «Лучшая универсальная библиотека» в окружном конкурсе «Библиотека года».</w:t>
      </w:r>
    </w:p>
    <w:p w:rsidR="00FB5A19" w:rsidRDefault="007909A6">
      <w:pPr>
        <w:spacing w:line="276" w:lineRule="auto"/>
        <w:ind w:firstLine="709"/>
        <w:jc w:val="both"/>
        <w:rPr>
          <w:sz w:val="24"/>
          <w:szCs w:val="24"/>
        </w:rPr>
      </w:pPr>
      <w:r>
        <w:rPr>
          <w:sz w:val="24"/>
          <w:szCs w:val="24"/>
        </w:rPr>
        <w:t>В рамках национального проекта «Семья» МАУК Белоярского района «Этнокультурный центр» стал победителем отбора Министерства культуры РФ на предоставление субсидии на техническое</w:t>
      </w:r>
      <w:r>
        <w:rPr>
          <w:sz w:val="24"/>
          <w:szCs w:val="24"/>
        </w:rPr>
        <w:t xml:space="preserve"> оснащение музеев на общую сумму 7 млн. рублей (на 2026 год), а  МАУК Белоярского района «Центр культуры и досуга «Камертон» стал победителем во Всероссийском конкурсе лучших практик домов культуры, сумма субсидии на 2026 год составит 8 млн. рублей.   </w:t>
      </w:r>
    </w:p>
    <w:p w:rsidR="00FB5A19" w:rsidRDefault="007909A6">
      <w:pPr>
        <w:spacing w:line="276" w:lineRule="auto"/>
        <w:ind w:firstLine="709"/>
        <w:jc w:val="both"/>
        <w:rPr>
          <w:sz w:val="24"/>
          <w:szCs w:val="24"/>
        </w:rPr>
      </w:pPr>
      <w:r>
        <w:rPr>
          <w:sz w:val="24"/>
          <w:szCs w:val="24"/>
        </w:rPr>
        <w:t>Сов</w:t>
      </w:r>
      <w:r>
        <w:rPr>
          <w:sz w:val="24"/>
          <w:szCs w:val="24"/>
        </w:rPr>
        <w:t>местно с НКО «Надежда» народным самодеятельным коллективом «Хор русской песни» МАУК Белоярского района «</w:t>
      </w:r>
      <w:proofErr w:type="spellStart"/>
      <w:r>
        <w:rPr>
          <w:sz w:val="24"/>
          <w:szCs w:val="24"/>
        </w:rPr>
        <w:t>ЦКиД,КЗ</w:t>
      </w:r>
      <w:proofErr w:type="spellEnd"/>
      <w:r>
        <w:rPr>
          <w:sz w:val="24"/>
          <w:szCs w:val="24"/>
        </w:rPr>
        <w:t xml:space="preserve"> «Камертон» проведены благотворительные концерты в сельских поселениях Белоярского района в поддержку участников СВО, было собрано более 830,5 ты</w:t>
      </w:r>
      <w:r>
        <w:rPr>
          <w:sz w:val="24"/>
          <w:szCs w:val="24"/>
        </w:rPr>
        <w:t>сяч рублей. Также в г. Белоярский была проведена благотворительная акция по сбору средств в поддержку участников СВО и их семей, сумма собранных средств составила 345,4 тысячи рублей.</w:t>
      </w:r>
    </w:p>
    <w:p w:rsidR="00FB5A19" w:rsidRDefault="007909A6">
      <w:pPr>
        <w:spacing w:line="276" w:lineRule="auto"/>
        <w:ind w:firstLine="709"/>
        <w:jc w:val="both"/>
        <w:rPr>
          <w:sz w:val="24"/>
          <w:szCs w:val="24"/>
        </w:rPr>
      </w:pPr>
      <w:r>
        <w:rPr>
          <w:sz w:val="24"/>
          <w:szCs w:val="24"/>
        </w:rPr>
        <w:t>По результатам независимой оценки качества условий оказания услуг в сфер</w:t>
      </w:r>
      <w:r>
        <w:rPr>
          <w:sz w:val="24"/>
          <w:szCs w:val="24"/>
        </w:rPr>
        <w:t>е культуры, проведенной Департаментом культуры ХМАО – Югры в 2025 году, все 5 учреждений культуры Белоярского района, в отношении которых проводилась оценка, набрали количество баллов, соответствующие оценке «Отлично», в том числе МАУК Белоярского района «</w:t>
      </w:r>
      <w:r>
        <w:rPr>
          <w:sz w:val="24"/>
          <w:szCs w:val="24"/>
        </w:rPr>
        <w:t>Центр культуры и досуга, концертный зал «Камертон» набрал 100 балов из 100 возможных.</w:t>
      </w:r>
    </w:p>
    <w:p w:rsidR="00FB5A19" w:rsidRDefault="007909A6">
      <w:pPr>
        <w:spacing w:line="300" w:lineRule="auto"/>
        <w:ind w:firstLine="709"/>
        <w:jc w:val="both"/>
        <w:rPr>
          <w:sz w:val="24"/>
          <w:szCs w:val="24"/>
        </w:rPr>
      </w:pPr>
      <w:r>
        <w:rPr>
          <w:sz w:val="24"/>
          <w:szCs w:val="24"/>
        </w:rPr>
        <w:t>В федеральном проекте «Пушкинская карта» участвуют 20 учреждений и организаций, осуществляющих деятельность в области культуры. В 2025 году проведено 268 мероприятий (202</w:t>
      </w:r>
      <w:r>
        <w:rPr>
          <w:sz w:val="24"/>
          <w:szCs w:val="24"/>
        </w:rPr>
        <w:t>4 год – 215 мероприятий), продано более 9 тыс. билетов на общую сумму 2,55 млн. рублей (2024 год – 1,8 млн. рублей). Действует 1 571 карта.</w:t>
      </w:r>
    </w:p>
    <w:p w:rsidR="00FB5A19" w:rsidRDefault="007909A6">
      <w:pPr>
        <w:spacing w:line="300" w:lineRule="auto"/>
        <w:ind w:firstLine="709"/>
        <w:jc w:val="both"/>
        <w:rPr>
          <w:sz w:val="24"/>
          <w:szCs w:val="24"/>
        </w:rPr>
      </w:pPr>
      <w:r>
        <w:rPr>
          <w:sz w:val="24"/>
          <w:szCs w:val="24"/>
        </w:rPr>
        <w:t>За отчетный период учреждения культуры и дополнительного образования в области культуры приняли участие в 266 конкур</w:t>
      </w:r>
      <w:r>
        <w:rPr>
          <w:sz w:val="24"/>
          <w:szCs w:val="24"/>
        </w:rPr>
        <w:t>сах различных уровней и завоевали 1 246 наград 1,2,3 степеней, в том числе 26 Гран-При (за 2024 год 1 208 наград, в том числе 36 Гран-При).</w:t>
      </w:r>
    </w:p>
    <w:p w:rsidR="00FB5A19" w:rsidRDefault="007909A6">
      <w:pPr>
        <w:spacing w:line="300" w:lineRule="auto"/>
        <w:ind w:firstLine="709"/>
        <w:jc w:val="both"/>
        <w:rPr>
          <w:sz w:val="24"/>
          <w:szCs w:val="24"/>
        </w:rPr>
      </w:pPr>
      <w:r>
        <w:rPr>
          <w:sz w:val="24"/>
          <w:szCs w:val="24"/>
        </w:rPr>
        <w:t>Учреждения культуры и немуниципальные организации, осуществляющие деятельность в сфере культуры на территории Белояр</w:t>
      </w:r>
      <w:r>
        <w:rPr>
          <w:sz w:val="24"/>
          <w:szCs w:val="24"/>
        </w:rPr>
        <w:t>ского района, приняли участие в конкурсах с финансовой поддержкой и получили вознаграждения на общую сумму более 23,5 млн. рублей на реализацию проектов в области культуры (2024 год – 20,5 млн. рублей).</w:t>
      </w:r>
    </w:p>
    <w:p w:rsidR="00FB5A19" w:rsidRDefault="007909A6">
      <w:pPr>
        <w:spacing w:line="300" w:lineRule="auto"/>
        <w:ind w:firstLine="709"/>
        <w:jc w:val="both"/>
        <w:rPr>
          <w:sz w:val="24"/>
          <w:szCs w:val="24"/>
        </w:rPr>
      </w:pPr>
      <w:r>
        <w:rPr>
          <w:sz w:val="24"/>
          <w:szCs w:val="24"/>
        </w:rPr>
        <w:t>В г. Белоярский действует Школа креативных индустрий,</w:t>
      </w:r>
      <w:r>
        <w:rPr>
          <w:sz w:val="24"/>
          <w:szCs w:val="24"/>
        </w:rPr>
        <w:t xml:space="preserve"> которая стала структурным подразделением МАОУ ДО в области культуры Белоярского района «Детская школа искусств г. Белоярский». В Школе занимаются 120 детей в возрасте от 12 до 18 лет </w:t>
      </w:r>
      <w:r>
        <w:rPr>
          <w:sz w:val="24"/>
          <w:szCs w:val="24"/>
        </w:rPr>
        <w:lastRenderedPageBreak/>
        <w:t>по направлениям «дизайн», «анимация», «3D графика», «звукорежиссура» и «</w:t>
      </w:r>
      <w:r>
        <w:rPr>
          <w:sz w:val="24"/>
          <w:szCs w:val="24"/>
        </w:rPr>
        <w:t xml:space="preserve">электронная музыка». В 2025 году состоялся первый выпуск учащихся. </w:t>
      </w:r>
    </w:p>
    <w:p w:rsidR="00FB5A19" w:rsidRDefault="007909A6">
      <w:pPr>
        <w:spacing w:line="276" w:lineRule="auto"/>
        <w:ind w:firstLine="709"/>
        <w:rPr>
          <w:sz w:val="24"/>
          <w:szCs w:val="24"/>
        </w:rPr>
      </w:pPr>
      <w:r>
        <w:rPr>
          <w:sz w:val="24"/>
          <w:szCs w:val="24"/>
        </w:rPr>
        <w:t>По состоянию на 1 января 2026 года среднемесячная заработная плата работников учреждений культуры составила 111 345,58 рубля.</w:t>
      </w:r>
    </w:p>
    <w:p w:rsidR="00FB5A19" w:rsidRDefault="00FB5A19">
      <w:pPr>
        <w:spacing w:line="276" w:lineRule="auto"/>
        <w:ind w:firstLine="709"/>
        <w:rPr>
          <w:rFonts w:eastAsia="Calibri"/>
          <w:sz w:val="24"/>
          <w:szCs w:val="24"/>
          <w:lang w:eastAsia="en-US"/>
        </w:rPr>
      </w:pPr>
    </w:p>
    <w:p w:rsidR="00FB5A19" w:rsidRDefault="007909A6">
      <w:pPr>
        <w:spacing w:line="276" w:lineRule="auto"/>
        <w:jc w:val="both"/>
        <w:outlineLvl w:val="0"/>
        <w:rPr>
          <w:b/>
          <w:i/>
          <w:sz w:val="24"/>
          <w:szCs w:val="24"/>
        </w:rPr>
      </w:pPr>
      <w:r>
        <w:rPr>
          <w:b/>
          <w:i/>
          <w:sz w:val="24"/>
          <w:szCs w:val="24"/>
        </w:rPr>
        <w:t>Социальная защита населения</w:t>
      </w:r>
    </w:p>
    <w:p w:rsidR="00FB5A19" w:rsidRDefault="007909A6">
      <w:pPr>
        <w:spacing w:line="276" w:lineRule="auto"/>
        <w:ind w:firstLine="709"/>
        <w:jc w:val="both"/>
        <w:rPr>
          <w:sz w:val="24"/>
          <w:szCs w:val="24"/>
        </w:rPr>
      </w:pPr>
      <w:r>
        <w:rPr>
          <w:bCs/>
          <w:iCs/>
          <w:sz w:val="24"/>
          <w:szCs w:val="24"/>
        </w:rPr>
        <w:t>По данным отдела социального обес</w:t>
      </w:r>
      <w:r>
        <w:rPr>
          <w:bCs/>
          <w:iCs/>
          <w:sz w:val="24"/>
          <w:szCs w:val="24"/>
        </w:rPr>
        <w:t xml:space="preserve">печения и опеки по Белоярскому району КУ ХМАО-Югры «Агентство социального благополучия» </w:t>
      </w:r>
      <w:r>
        <w:rPr>
          <w:sz w:val="24"/>
          <w:szCs w:val="24"/>
        </w:rPr>
        <w:t>за 2025 год выплата мер социальной поддержки гражданам из федерального бюджета осуществлена на сумму 63 865,18 тыс. рублей, из бюджета автономного округа на сумму 429 723,34 тыс. рублей.</w:t>
      </w:r>
    </w:p>
    <w:p w:rsidR="00FB5A19" w:rsidRDefault="007909A6">
      <w:pPr>
        <w:spacing w:line="276" w:lineRule="auto"/>
        <w:ind w:right="-1" w:firstLine="709"/>
        <w:jc w:val="right"/>
        <w:rPr>
          <w:sz w:val="24"/>
          <w:szCs w:val="24"/>
        </w:rPr>
      </w:pPr>
      <w:r>
        <w:rPr>
          <w:sz w:val="24"/>
          <w:szCs w:val="24"/>
        </w:rPr>
        <w:t>Таблица 2</w:t>
      </w:r>
    </w:p>
    <w:p w:rsidR="00FB5A19" w:rsidRDefault="007909A6">
      <w:pPr>
        <w:spacing w:line="276" w:lineRule="auto"/>
        <w:ind w:firstLine="709"/>
        <w:jc w:val="center"/>
        <w:rPr>
          <w:b/>
          <w:sz w:val="24"/>
          <w:szCs w:val="24"/>
        </w:rPr>
      </w:pPr>
      <w:r>
        <w:rPr>
          <w:b/>
          <w:sz w:val="24"/>
          <w:szCs w:val="24"/>
        </w:rPr>
        <w:t>Анализ численности получателей льгот</w:t>
      </w:r>
    </w:p>
    <w:p w:rsidR="00FB5A19" w:rsidRDefault="00FB5A19">
      <w:pPr>
        <w:spacing w:line="276" w:lineRule="auto"/>
        <w:rPr>
          <w:b/>
          <w:color w:val="FF0000"/>
          <w:sz w:val="24"/>
          <w:szCs w:val="24"/>
        </w:rPr>
      </w:pPr>
    </w:p>
    <w:tbl>
      <w:tblPr>
        <w:tblW w:w="9589" w:type="dxa"/>
        <w:tblInd w:w="103" w:type="dxa"/>
        <w:tblLayout w:type="fixed"/>
        <w:tblLook w:val="04A0" w:firstRow="1" w:lastRow="0" w:firstColumn="1" w:lastColumn="0" w:noHBand="0" w:noVBand="1"/>
      </w:tblPr>
      <w:tblGrid>
        <w:gridCol w:w="601"/>
        <w:gridCol w:w="4791"/>
        <w:gridCol w:w="1417"/>
        <w:gridCol w:w="1701"/>
        <w:gridCol w:w="1079"/>
      </w:tblGrid>
      <w:tr w:rsidR="00FB5A19">
        <w:trPr>
          <w:trHeight w:val="333"/>
        </w:trPr>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rsidR="00FB5A19" w:rsidRDefault="007909A6">
            <w:pPr>
              <w:spacing w:line="276" w:lineRule="auto"/>
              <w:jc w:val="center"/>
              <w:rPr>
                <w:sz w:val="24"/>
                <w:szCs w:val="24"/>
              </w:rPr>
            </w:pPr>
            <w:r>
              <w:rPr>
                <w:sz w:val="24"/>
                <w:szCs w:val="24"/>
              </w:rPr>
              <w:t>№ п/п</w:t>
            </w:r>
          </w:p>
        </w:tc>
        <w:tc>
          <w:tcPr>
            <w:tcW w:w="4791" w:type="dxa"/>
            <w:vMerge w:val="restart"/>
            <w:tcBorders>
              <w:top w:val="single" w:sz="4" w:space="0" w:color="000000"/>
              <w:left w:val="single" w:sz="4" w:space="0" w:color="000000"/>
              <w:bottom w:val="single" w:sz="4" w:space="0" w:color="000000"/>
              <w:right w:val="single" w:sz="4" w:space="0" w:color="000000"/>
            </w:tcBorders>
            <w:noWrap/>
            <w:vAlign w:val="center"/>
          </w:tcPr>
          <w:p w:rsidR="00FB5A19" w:rsidRDefault="007909A6">
            <w:pPr>
              <w:spacing w:line="276" w:lineRule="auto"/>
              <w:jc w:val="center"/>
              <w:rPr>
                <w:sz w:val="24"/>
                <w:szCs w:val="24"/>
              </w:rPr>
            </w:pPr>
            <w:r>
              <w:rPr>
                <w:sz w:val="24"/>
                <w:szCs w:val="24"/>
              </w:rPr>
              <w:t>Наименование</w:t>
            </w:r>
          </w:p>
        </w:tc>
        <w:tc>
          <w:tcPr>
            <w:tcW w:w="4197" w:type="dxa"/>
            <w:gridSpan w:val="3"/>
            <w:tcBorders>
              <w:top w:val="single" w:sz="4" w:space="0" w:color="000000"/>
              <w:left w:val="none" w:sz="4" w:space="0" w:color="000000"/>
              <w:bottom w:val="single" w:sz="4" w:space="0" w:color="000000"/>
              <w:right w:val="single" w:sz="4" w:space="0" w:color="000000"/>
            </w:tcBorders>
            <w:noWrap/>
            <w:vAlign w:val="bottom"/>
          </w:tcPr>
          <w:p w:rsidR="00FB5A19" w:rsidRDefault="007909A6">
            <w:pPr>
              <w:spacing w:line="276" w:lineRule="auto"/>
              <w:jc w:val="center"/>
              <w:rPr>
                <w:sz w:val="24"/>
                <w:szCs w:val="24"/>
              </w:rPr>
            </w:pPr>
            <w:r>
              <w:rPr>
                <w:sz w:val="24"/>
                <w:szCs w:val="24"/>
              </w:rPr>
              <w:t>Численность получателей льгот, человек</w:t>
            </w:r>
          </w:p>
        </w:tc>
      </w:tr>
      <w:tr w:rsidR="00FB5A19">
        <w:trPr>
          <w:trHeight w:val="824"/>
        </w:trPr>
        <w:tc>
          <w:tcPr>
            <w:tcW w:w="601" w:type="dxa"/>
            <w:vMerge/>
            <w:tcBorders>
              <w:top w:val="single" w:sz="4" w:space="0" w:color="000000"/>
              <w:left w:val="single" w:sz="4" w:space="0" w:color="000000"/>
              <w:bottom w:val="single" w:sz="4" w:space="0" w:color="000000"/>
              <w:right w:val="single" w:sz="4" w:space="0" w:color="000000"/>
            </w:tcBorders>
            <w:vAlign w:val="center"/>
          </w:tcPr>
          <w:p w:rsidR="00FB5A19" w:rsidRDefault="00FB5A19">
            <w:pPr>
              <w:spacing w:line="276" w:lineRule="auto"/>
              <w:rPr>
                <w:sz w:val="24"/>
                <w:szCs w:val="24"/>
              </w:rPr>
            </w:pPr>
          </w:p>
        </w:tc>
        <w:tc>
          <w:tcPr>
            <w:tcW w:w="4791" w:type="dxa"/>
            <w:vMerge/>
            <w:tcBorders>
              <w:top w:val="single" w:sz="4" w:space="0" w:color="000000"/>
              <w:left w:val="single" w:sz="4" w:space="0" w:color="000000"/>
              <w:bottom w:val="single" w:sz="4" w:space="0" w:color="000000"/>
              <w:right w:val="single" w:sz="4" w:space="0" w:color="000000"/>
            </w:tcBorders>
            <w:vAlign w:val="center"/>
          </w:tcPr>
          <w:p w:rsidR="00FB5A19" w:rsidRDefault="00FB5A19">
            <w:pPr>
              <w:spacing w:line="276" w:lineRule="auto"/>
              <w:rPr>
                <w:sz w:val="24"/>
                <w:szCs w:val="24"/>
              </w:rPr>
            </w:pPr>
          </w:p>
        </w:tc>
        <w:tc>
          <w:tcPr>
            <w:tcW w:w="1417" w:type="dxa"/>
            <w:tcBorders>
              <w:top w:val="none" w:sz="4" w:space="0" w:color="000000"/>
              <w:left w:val="none" w:sz="4" w:space="0" w:color="000000"/>
              <w:bottom w:val="single" w:sz="4" w:space="0" w:color="000000"/>
              <w:right w:val="single" w:sz="4" w:space="0" w:color="000000"/>
            </w:tcBorders>
            <w:vAlign w:val="bottom"/>
          </w:tcPr>
          <w:p w:rsidR="00FB5A19" w:rsidRDefault="007909A6">
            <w:pPr>
              <w:spacing w:line="276" w:lineRule="auto"/>
              <w:jc w:val="center"/>
              <w:rPr>
                <w:sz w:val="24"/>
                <w:szCs w:val="24"/>
              </w:rPr>
            </w:pPr>
            <w:r>
              <w:rPr>
                <w:sz w:val="24"/>
                <w:szCs w:val="24"/>
              </w:rPr>
              <w:t>план на        2025 г.</w:t>
            </w:r>
          </w:p>
        </w:tc>
        <w:tc>
          <w:tcPr>
            <w:tcW w:w="1701" w:type="dxa"/>
            <w:tcBorders>
              <w:top w:val="none" w:sz="4" w:space="0" w:color="000000"/>
              <w:left w:val="none" w:sz="4" w:space="0" w:color="000000"/>
              <w:bottom w:val="single" w:sz="4" w:space="0" w:color="000000"/>
              <w:right w:val="single" w:sz="4" w:space="0" w:color="000000"/>
            </w:tcBorders>
            <w:vAlign w:val="bottom"/>
          </w:tcPr>
          <w:p w:rsidR="00FB5A19" w:rsidRDefault="007909A6">
            <w:pPr>
              <w:spacing w:line="276" w:lineRule="auto"/>
              <w:jc w:val="center"/>
              <w:rPr>
                <w:sz w:val="24"/>
                <w:szCs w:val="24"/>
              </w:rPr>
            </w:pPr>
            <w:r>
              <w:rPr>
                <w:sz w:val="24"/>
                <w:szCs w:val="24"/>
              </w:rPr>
              <w:t>исполнено за 2025 г.</w:t>
            </w:r>
          </w:p>
        </w:tc>
        <w:tc>
          <w:tcPr>
            <w:tcW w:w="1079" w:type="dxa"/>
            <w:tcBorders>
              <w:top w:val="none" w:sz="4" w:space="0" w:color="000000"/>
              <w:left w:val="none" w:sz="4" w:space="0" w:color="000000"/>
              <w:bottom w:val="single" w:sz="4" w:space="0" w:color="000000"/>
              <w:right w:val="single" w:sz="4" w:space="0" w:color="000000"/>
            </w:tcBorders>
            <w:vAlign w:val="bottom"/>
          </w:tcPr>
          <w:p w:rsidR="00FB5A19" w:rsidRDefault="007909A6">
            <w:pPr>
              <w:spacing w:line="276" w:lineRule="auto"/>
              <w:jc w:val="center"/>
              <w:rPr>
                <w:sz w:val="24"/>
                <w:szCs w:val="24"/>
              </w:rPr>
            </w:pPr>
            <w:r>
              <w:rPr>
                <w:sz w:val="24"/>
                <w:szCs w:val="24"/>
              </w:rPr>
              <w:t xml:space="preserve">% </w:t>
            </w:r>
            <w:r>
              <w:rPr>
                <w:sz w:val="24"/>
                <w:szCs w:val="24"/>
              </w:rPr>
              <w:br w:type="textWrapping" w:clear="all"/>
            </w:r>
            <w:r>
              <w:rPr>
                <w:sz w:val="24"/>
                <w:szCs w:val="24"/>
              </w:rPr>
              <w:t>исполнения</w:t>
            </w:r>
          </w:p>
        </w:tc>
      </w:tr>
      <w:tr w:rsidR="00FB5A19">
        <w:trPr>
          <w:trHeight w:val="242"/>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1.</w:t>
            </w:r>
          </w:p>
        </w:tc>
        <w:tc>
          <w:tcPr>
            <w:tcW w:w="4791" w:type="dxa"/>
            <w:tcBorders>
              <w:top w:val="none" w:sz="4" w:space="0" w:color="000000"/>
              <w:left w:val="non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Субвенция на оплату жилищно-коммунальных услуг отдельным категориям граждан</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3021</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3158</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105</w:t>
            </w:r>
          </w:p>
        </w:tc>
      </w:tr>
      <w:tr w:rsidR="00FB5A19">
        <w:trPr>
          <w:trHeight w:val="996"/>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2.</w:t>
            </w:r>
          </w:p>
        </w:tc>
        <w:tc>
          <w:tcPr>
            <w:tcW w:w="4791" w:type="dxa"/>
            <w:tcBorders>
              <w:top w:val="none" w:sz="4" w:space="0" w:color="000000"/>
              <w:left w:val="none" w:sz="4" w:space="0" w:color="000000"/>
              <w:bottom w:val="single" w:sz="4" w:space="0" w:color="000000"/>
              <w:right w:val="single" w:sz="4" w:space="0" w:color="000000"/>
            </w:tcBorders>
            <w:shd w:val="clear" w:color="auto" w:fill="FFFFFF"/>
            <w:vAlign w:val="bottom"/>
          </w:tcPr>
          <w:p w:rsidR="00FB5A19" w:rsidRDefault="007909A6">
            <w:pPr>
              <w:spacing w:line="276" w:lineRule="auto"/>
              <w:rPr>
                <w:sz w:val="24"/>
                <w:szCs w:val="24"/>
              </w:rPr>
            </w:pPr>
            <w:r>
              <w:rPr>
                <w:sz w:val="24"/>
                <w:szCs w:val="24"/>
              </w:rPr>
              <w:t>Субвенция на обеспечение мер социальной поддержки для лиц, награжденных знаком «Почетный донор России»</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149</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168</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113</w:t>
            </w:r>
          </w:p>
        </w:tc>
      </w:tr>
      <w:tr w:rsidR="00FB5A19">
        <w:trPr>
          <w:trHeight w:val="1408"/>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3.</w:t>
            </w:r>
          </w:p>
        </w:tc>
        <w:tc>
          <w:tcPr>
            <w:tcW w:w="4791" w:type="dxa"/>
            <w:tcBorders>
              <w:top w:val="none" w:sz="4" w:space="0" w:color="000000"/>
              <w:left w:val="non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Субвенция на предоставление мер социальной поддержки ветеранов труда, ветеранов труда ХМАО - Югры, тружеников тыла и реабилитированных лиц</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1058</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1026</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97</w:t>
            </w:r>
          </w:p>
        </w:tc>
      </w:tr>
      <w:tr w:rsidR="00FB5A19">
        <w:trPr>
          <w:trHeight w:val="1014"/>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4.</w:t>
            </w:r>
          </w:p>
        </w:tc>
        <w:tc>
          <w:tcPr>
            <w:tcW w:w="4791" w:type="dxa"/>
            <w:tcBorders>
              <w:top w:val="none" w:sz="4" w:space="0" w:color="000000"/>
              <w:left w:val="non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Субвенция на предоставление материальной помощи и иной помощи для погребения</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4</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12</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в 3 раза</w:t>
            </w:r>
          </w:p>
        </w:tc>
      </w:tr>
      <w:tr w:rsidR="00FB5A19">
        <w:trPr>
          <w:trHeight w:val="121"/>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5.</w:t>
            </w:r>
          </w:p>
        </w:tc>
        <w:tc>
          <w:tcPr>
            <w:tcW w:w="4791" w:type="dxa"/>
            <w:tcBorders>
              <w:top w:val="none" w:sz="4" w:space="0" w:color="000000"/>
              <w:left w:val="none" w:sz="4" w:space="0" w:color="000000"/>
              <w:bottom w:val="single" w:sz="4" w:space="0" w:color="000000"/>
              <w:right w:val="single" w:sz="4" w:space="0" w:color="000000"/>
            </w:tcBorders>
            <w:shd w:val="clear" w:color="auto" w:fill="FFFFFF"/>
            <w:vAlign w:val="bottom"/>
          </w:tcPr>
          <w:p w:rsidR="00FB5A19" w:rsidRDefault="007909A6">
            <w:pPr>
              <w:spacing w:line="276" w:lineRule="auto"/>
              <w:rPr>
                <w:sz w:val="24"/>
                <w:szCs w:val="24"/>
              </w:rPr>
            </w:pPr>
            <w:r>
              <w:rPr>
                <w:sz w:val="24"/>
                <w:szCs w:val="24"/>
              </w:rPr>
              <w:t>Субвенция на оказание государственной социальной помощи</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192</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179</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93</w:t>
            </w:r>
          </w:p>
        </w:tc>
      </w:tr>
      <w:tr w:rsidR="00FB5A19">
        <w:trPr>
          <w:trHeight w:val="510"/>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FB5A19" w:rsidRDefault="007909A6">
            <w:pPr>
              <w:spacing w:line="276" w:lineRule="auto"/>
              <w:rPr>
                <w:sz w:val="24"/>
                <w:szCs w:val="24"/>
              </w:rPr>
            </w:pPr>
            <w:r>
              <w:rPr>
                <w:sz w:val="24"/>
                <w:szCs w:val="24"/>
              </w:rPr>
              <w:t>6.</w:t>
            </w:r>
          </w:p>
        </w:tc>
        <w:tc>
          <w:tcPr>
            <w:tcW w:w="4791" w:type="dxa"/>
            <w:tcBorders>
              <w:top w:val="none" w:sz="4" w:space="0" w:color="000000"/>
              <w:left w:val="none" w:sz="4" w:space="0" w:color="000000"/>
              <w:bottom w:val="single" w:sz="4" w:space="0" w:color="000000"/>
              <w:right w:val="single" w:sz="4" w:space="0" w:color="000000"/>
            </w:tcBorders>
            <w:shd w:val="clear" w:color="auto" w:fill="FFFFFF"/>
            <w:vAlign w:val="bottom"/>
          </w:tcPr>
          <w:p w:rsidR="00FB5A19" w:rsidRDefault="007909A6">
            <w:pPr>
              <w:spacing w:line="276" w:lineRule="auto"/>
              <w:rPr>
                <w:sz w:val="24"/>
                <w:szCs w:val="24"/>
              </w:rPr>
            </w:pPr>
            <w:r>
              <w:rPr>
                <w:sz w:val="24"/>
                <w:szCs w:val="24"/>
              </w:rPr>
              <w:t>Субвенция на предоставление мер социальной поддержки многодетных семей</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642 сем.</w:t>
            </w:r>
          </w:p>
          <w:p w:rsidR="00FB5A19" w:rsidRDefault="007909A6">
            <w:pPr>
              <w:spacing w:line="276" w:lineRule="auto"/>
              <w:jc w:val="center"/>
              <w:rPr>
                <w:sz w:val="24"/>
                <w:szCs w:val="24"/>
              </w:rPr>
            </w:pPr>
            <w:r>
              <w:rPr>
                <w:sz w:val="24"/>
                <w:szCs w:val="24"/>
              </w:rPr>
              <w:t>1929 дет.</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689 сем.</w:t>
            </w:r>
          </w:p>
          <w:p w:rsidR="00FB5A19" w:rsidRDefault="007909A6">
            <w:pPr>
              <w:spacing w:line="276" w:lineRule="auto"/>
              <w:jc w:val="center"/>
              <w:rPr>
                <w:sz w:val="24"/>
                <w:szCs w:val="24"/>
              </w:rPr>
            </w:pPr>
            <w:r>
              <w:rPr>
                <w:sz w:val="24"/>
                <w:szCs w:val="24"/>
              </w:rPr>
              <w:t>2019 дет.</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FB5A19" w:rsidRDefault="007909A6">
            <w:pPr>
              <w:spacing w:line="276" w:lineRule="auto"/>
              <w:jc w:val="center"/>
              <w:rPr>
                <w:sz w:val="24"/>
                <w:szCs w:val="24"/>
              </w:rPr>
            </w:pPr>
            <w:r>
              <w:rPr>
                <w:sz w:val="24"/>
                <w:szCs w:val="24"/>
              </w:rPr>
              <w:t>107</w:t>
            </w:r>
          </w:p>
        </w:tc>
      </w:tr>
    </w:tbl>
    <w:p w:rsidR="00FB5A19" w:rsidRDefault="00FB5A19">
      <w:pPr>
        <w:spacing w:line="276" w:lineRule="auto"/>
        <w:ind w:firstLine="709"/>
        <w:jc w:val="both"/>
        <w:rPr>
          <w:color w:val="FF0000"/>
          <w:sz w:val="24"/>
          <w:szCs w:val="24"/>
        </w:rPr>
      </w:pPr>
    </w:p>
    <w:p w:rsidR="00FB5A19" w:rsidRDefault="007909A6">
      <w:pPr>
        <w:spacing w:line="300" w:lineRule="auto"/>
        <w:ind w:firstLine="720"/>
        <w:jc w:val="both"/>
        <w:rPr>
          <w:sz w:val="24"/>
          <w:szCs w:val="24"/>
        </w:rPr>
      </w:pPr>
      <w:r>
        <w:rPr>
          <w:sz w:val="24"/>
          <w:szCs w:val="24"/>
        </w:rPr>
        <w:t>За отчетный период на социальную поддержку граждан и социально значимые мероприятия в рамках программы Белоярского района «Развитие социальной политики» было направлено 33,21 млн.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компенсированы расходы на оплату стоимости проезда к месту получения</w:t>
      </w:r>
      <w:r>
        <w:rPr>
          <w:sz w:val="24"/>
          <w:szCs w:val="24"/>
        </w:rPr>
        <w:t xml:space="preserve"> медицинской помощи и обратно для работников (и их детей) организаций, финансируемых из бюджета Белоярского района 222 гражданам (2 038,0 тыс.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оказана мера социальной поддержки 66 гражданам, заключившим контракт о прохождении военной службы в Воор</w:t>
      </w:r>
      <w:r>
        <w:rPr>
          <w:sz w:val="24"/>
          <w:szCs w:val="24"/>
        </w:rPr>
        <w:t xml:space="preserve">уженных Силах Российской Федерации, </w:t>
      </w:r>
      <w:r>
        <w:rPr>
          <w:sz w:val="24"/>
          <w:szCs w:val="24"/>
        </w:rPr>
        <w:lastRenderedPageBreak/>
        <w:t>направленным для выполнения задач в ходе СВО, в виде единовременной выплаты в размере 150,0 тыс. рублей (15 450,0 тыс.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произведена выплата денежного вознаграждения 63 гражданам, награжденным Благодарственной гра</w:t>
      </w:r>
      <w:r>
        <w:rPr>
          <w:sz w:val="24"/>
          <w:szCs w:val="24"/>
        </w:rPr>
        <w:t>мотой главы Белоярского района (511,5 тыс. рублей), а также 1 гражданину, награжденному знаком «За заслуги перед Белоярский районом» (11,5 тыс.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произведена выплата денежного вознаграждения 10 ветеранам Великой Отечественной войны и гражданам, роди</w:t>
      </w:r>
      <w:r>
        <w:rPr>
          <w:sz w:val="24"/>
          <w:szCs w:val="24"/>
        </w:rPr>
        <w:t>вшимся до 31 декабря 1931 года к празднованию Дня Победы в Великой Отечественной войне 1941-1945 гг. (57,47 тыс.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произведена выплата денежного вознаграждения 9 Почётным гражданам Белоярского района в рамках празднования Дня Белоярского района (155</w:t>
      </w:r>
      <w:r>
        <w:rPr>
          <w:sz w:val="24"/>
          <w:szCs w:val="24"/>
        </w:rPr>
        <w:t>,2 тыс.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 xml:space="preserve">произведена выплата пенсии за выслугу лет 54 муниципальным служащим      </w:t>
      </w:r>
      <w:proofErr w:type="gramStart"/>
      <w:r>
        <w:rPr>
          <w:sz w:val="24"/>
          <w:szCs w:val="24"/>
        </w:rPr>
        <w:t xml:space="preserve">   (</w:t>
      </w:r>
      <w:proofErr w:type="gramEnd"/>
      <w:r>
        <w:rPr>
          <w:sz w:val="24"/>
          <w:szCs w:val="24"/>
        </w:rPr>
        <w:t>7 117,8 тыс. рублей);</w:t>
      </w:r>
    </w:p>
    <w:p w:rsidR="00FB5A19" w:rsidRDefault="007909A6">
      <w:pPr>
        <w:numPr>
          <w:ilvl w:val="0"/>
          <w:numId w:val="2"/>
        </w:numPr>
        <w:tabs>
          <w:tab w:val="left" w:pos="993"/>
        </w:tabs>
        <w:spacing w:line="276" w:lineRule="auto"/>
        <w:ind w:left="0" w:firstLine="709"/>
        <w:jc w:val="both"/>
        <w:rPr>
          <w:sz w:val="24"/>
          <w:szCs w:val="24"/>
        </w:rPr>
      </w:pPr>
      <w:r>
        <w:rPr>
          <w:sz w:val="24"/>
          <w:szCs w:val="24"/>
        </w:rPr>
        <w:t>заключен договор с ФГУП «Почта России» г. Белоярский на оформление подписки на газету «Белоярские вести» для 10 ветеранов Великой Отечественной войны и для 82 инвалидам 1 группы (179,34 тыс. рублей).</w:t>
      </w:r>
    </w:p>
    <w:p w:rsidR="00FB5A19" w:rsidRDefault="007909A6">
      <w:pPr>
        <w:spacing w:line="300" w:lineRule="auto"/>
        <w:ind w:firstLine="720"/>
        <w:jc w:val="both"/>
        <w:rPr>
          <w:sz w:val="24"/>
          <w:szCs w:val="24"/>
        </w:rPr>
      </w:pPr>
      <w:r>
        <w:rPr>
          <w:sz w:val="24"/>
          <w:szCs w:val="24"/>
        </w:rPr>
        <w:t>За 2025 год в рамках социально-значимых мероприятий прод</w:t>
      </w:r>
      <w:r>
        <w:rPr>
          <w:sz w:val="24"/>
          <w:szCs w:val="24"/>
        </w:rPr>
        <w:t>уктовыми наборами обеспечены:</w:t>
      </w:r>
    </w:p>
    <w:p w:rsidR="00FB5A19" w:rsidRDefault="007909A6">
      <w:pPr>
        <w:spacing w:line="300" w:lineRule="auto"/>
        <w:ind w:firstLine="720"/>
        <w:jc w:val="both"/>
        <w:rPr>
          <w:sz w:val="24"/>
          <w:szCs w:val="24"/>
        </w:rPr>
      </w:pPr>
      <w:r>
        <w:rPr>
          <w:sz w:val="24"/>
          <w:szCs w:val="24"/>
        </w:rPr>
        <w:t>- 10 ветеранов Великой Отечественной войны к Дню Победы (50,0 тыс. рублей);</w:t>
      </w:r>
    </w:p>
    <w:p w:rsidR="00FB5A19" w:rsidRDefault="007909A6">
      <w:pPr>
        <w:spacing w:line="300" w:lineRule="auto"/>
        <w:ind w:firstLine="720"/>
        <w:jc w:val="both"/>
        <w:rPr>
          <w:sz w:val="24"/>
          <w:szCs w:val="24"/>
        </w:rPr>
      </w:pPr>
      <w:r>
        <w:rPr>
          <w:sz w:val="24"/>
          <w:szCs w:val="24"/>
        </w:rPr>
        <w:t>- 215 неработающих пенсионеров (80+) в связи с празднованием Дня Победы (645,0 тыс. рублей);</w:t>
      </w:r>
    </w:p>
    <w:p w:rsidR="00FB5A19" w:rsidRDefault="007909A6">
      <w:pPr>
        <w:spacing w:line="300" w:lineRule="auto"/>
        <w:ind w:firstLine="720"/>
        <w:jc w:val="both"/>
        <w:rPr>
          <w:sz w:val="24"/>
          <w:szCs w:val="24"/>
        </w:rPr>
      </w:pPr>
      <w:r>
        <w:rPr>
          <w:sz w:val="24"/>
          <w:szCs w:val="24"/>
        </w:rPr>
        <w:t>- 2 031 неработающему пенсионеру (65+), проживающих на те</w:t>
      </w:r>
      <w:r>
        <w:rPr>
          <w:sz w:val="24"/>
          <w:szCs w:val="24"/>
        </w:rPr>
        <w:t>рритории Белоярского района в связи с празднованием Дня Белоярского района (4 671,3 тыс. рублей);</w:t>
      </w:r>
    </w:p>
    <w:p w:rsidR="00FB5A19" w:rsidRDefault="007909A6">
      <w:pPr>
        <w:spacing w:line="300" w:lineRule="auto"/>
        <w:ind w:firstLine="720"/>
        <w:jc w:val="both"/>
        <w:rPr>
          <w:sz w:val="24"/>
          <w:szCs w:val="24"/>
        </w:rPr>
      </w:pPr>
      <w:r>
        <w:rPr>
          <w:sz w:val="24"/>
          <w:szCs w:val="24"/>
        </w:rPr>
        <w:t>- 128 родителей участников СВО (294,4 тыс. рублей);</w:t>
      </w:r>
    </w:p>
    <w:p w:rsidR="00FB5A19" w:rsidRDefault="007909A6">
      <w:pPr>
        <w:spacing w:line="300" w:lineRule="auto"/>
        <w:ind w:firstLine="720"/>
        <w:jc w:val="both"/>
        <w:rPr>
          <w:sz w:val="24"/>
          <w:szCs w:val="24"/>
        </w:rPr>
      </w:pPr>
      <w:r>
        <w:rPr>
          <w:sz w:val="24"/>
          <w:szCs w:val="24"/>
        </w:rPr>
        <w:t>- 6 одиноких граждан пожилого возраста (13,8 тыс. рублей);</w:t>
      </w:r>
    </w:p>
    <w:p w:rsidR="00FB5A19" w:rsidRDefault="007909A6">
      <w:pPr>
        <w:spacing w:line="300" w:lineRule="auto"/>
        <w:ind w:firstLine="720"/>
        <w:jc w:val="both"/>
        <w:rPr>
          <w:sz w:val="24"/>
          <w:szCs w:val="24"/>
        </w:rPr>
      </w:pPr>
      <w:r>
        <w:rPr>
          <w:sz w:val="24"/>
          <w:szCs w:val="24"/>
        </w:rPr>
        <w:t>- 14 семей, находящихся в социально опасном пол</w:t>
      </w:r>
      <w:r>
        <w:rPr>
          <w:sz w:val="24"/>
          <w:szCs w:val="24"/>
        </w:rPr>
        <w:t>ожении (32,2 тыс. рублей);</w:t>
      </w:r>
    </w:p>
    <w:p w:rsidR="00FB5A19" w:rsidRDefault="007909A6">
      <w:pPr>
        <w:spacing w:line="300" w:lineRule="auto"/>
        <w:ind w:firstLine="720"/>
        <w:jc w:val="both"/>
        <w:rPr>
          <w:sz w:val="24"/>
          <w:szCs w:val="24"/>
        </w:rPr>
      </w:pPr>
      <w:r>
        <w:rPr>
          <w:sz w:val="24"/>
          <w:szCs w:val="24"/>
        </w:rPr>
        <w:t>- 7 участников ликвидации последствий аварии на Чернобыльской АЭС (16,1 тыс. рублей).</w:t>
      </w:r>
    </w:p>
    <w:p w:rsidR="00FB5A19" w:rsidRDefault="007909A6">
      <w:pPr>
        <w:spacing w:line="300" w:lineRule="auto"/>
        <w:ind w:firstLine="720"/>
        <w:jc w:val="both"/>
        <w:rPr>
          <w:sz w:val="24"/>
          <w:szCs w:val="24"/>
        </w:rPr>
      </w:pPr>
      <w:r>
        <w:rPr>
          <w:sz w:val="24"/>
          <w:szCs w:val="24"/>
        </w:rPr>
        <w:t>В 2025 году были проведены отборы на предоставление грантов в форме субсидий социально ориентированным некоммерческим организациям, не являющим</w:t>
      </w:r>
      <w:r>
        <w:rPr>
          <w:sz w:val="24"/>
          <w:szCs w:val="24"/>
        </w:rPr>
        <w:t xml:space="preserve">ися государственными (муниципальными) учреждениями, на реализацию в Белоярском районе социально значимых мероприятий. По итогам проведенных отборов предоставлены гранты в форме субсидий 6 организациям на общую сумму 1 254,9 тыс. рублей. </w:t>
      </w:r>
    </w:p>
    <w:p w:rsidR="00FB5A19" w:rsidRDefault="007909A6">
      <w:pPr>
        <w:spacing w:line="300" w:lineRule="auto"/>
        <w:ind w:firstLine="720"/>
        <w:jc w:val="both"/>
        <w:rPr>
          <w:sz w:val="24"/>
          <w:szCs w:val="24"/>
        </w:rPr>
      </w:pPr>
      <w:r>
        <w:rPr>
          <w:sz w:val="24"/>
          <w:szCs w:val="24"/>
        </w:rPr>
        <w:t>В рамках муниципал</w:t>
      </w:r>
      <w:r>
        <w:rPr>
          <w:sz w:val="24"/>
          <w:szCs w:val="24"/>
        </w:rPr>
        <w:t>ьной программы Белоярского района «Укрепление межнационального и межконфессионального согласия, профилактика экстремизма» оказана финансовая поддержка в виде гранта в форме субсидии на сумму 200,0 тыс. рублей социально ориентированной некоммерческой органи</w:t>
      </w:r>
      <w:r>
        <w:rPr>
          <w:sz w:val="24"/>
          <w:szCs w:val="24"/>
        </w:rPr>
        <w:t>зации.</w:t>
      </w:r>
    </w:p>
    <w:p w:rsidR="00FB5A19" w:rsidRDefault="00FB5A19">
      <w:pPr>
        <w:spacing w:line="300" w:lineRule="auto"/>
        <w:ind w:firstLine="720"/>
        <w:jc w:val="both"/>
        <w:rPr>
          <w:color w:val="FF0000"/>
          <w:sz w:val="24"/>
          <w:szCs w:val="24"/>
        </w:rPr>
      </w:pPr>
    </w:p>
    <w:p w:rsidR="00FB5A19" w:rsidRPr="007909A6" w:rsidRDefault="007909A6">
      <w:pPr>
        <w:spacing w:line="276" w:lineRule="auto"/>
        <w:ind w:firstLine="709"/>
        <w:jc w:val="center"/>
        <w:rPr>
          <w:b/>
          <w:sz w:val="24"/>
          <w:szCs w:val="24"/>
        </w:rPr>
      </w:pPr>
      <w:r w:rsidRPr="007909A6">
        <w:rPr>
          <w:b/>
          <w:sz w:val="24"/>
          <w:szCs w:val="24"/>
        </w:rPr>
        <w:t xml:space="preserve">6. ОСНОВНЫЕ </w:t>
      </w:r>
      <w:proofErr w:type="gramStart"/>
      <w:r w:rsidRPr="007909A6">
        <w:rPr>
          <w:b/>
          <w:sz w:val="24"/>
          <w:szCs w:val="24"/>
        </w:rPr>
        <w:t>ПАРАМЕТРЫ  КОНСОЛИДИРОВАННОГО</w:t>
      </w:r>
      <w:proofErr w:type="gramEnd"/>
      <w:r w:rsidRPr="007909A6">
        <w:rPr>
          <w:b/>
          <w:sz w:val="24"/>
          <w:szCs w:val="24"/>
        </w:rPr>
        <w:t xml:space="preserve"> БЮДЖЕТА БЕЛОЯРСКОГО РАЙОНА</w:t>
      </w:r>
    </w:p>
    <w:p w:rsidR="00FB5A19" w:rsidRDefault="00FB5A19">
      <w:pPr>
        <w:spacing w:line="276" w:lineRule="auto"/>
        <w:ind w:firstLine="709"/>
        <w:jc w:val="center"/>
        <w:rPr>
          <w:color w:val="FF0000"/>
          <w:sz w:val="24"/>
          <w:szCs w:val="24"/>
        </w:rPr>
      </w:pPr>
    </w:p>
    <w:p w:rsidR="00FB5A19" w:rsidRPr="007909A6" w:rsidRDefault="007909A6">
      <w:pPr>
        <w:spacing w:line="276" w:lineRule="auto"/>
        <w:ind w:firstLine="708"/>
        <w:jc w:val="both"/>
        <w:rPr>
          <w:sz w:val="24"/>
          <w:szCs w:val="24"/>
        </w:rPr>
      </w:pPr>
      <w:hyperlink r:id="rId7" w:tooltip="D:economicfinansdiag3.htm" w:history="1">
        <w:r w:rsidRPr="007909A6">
          <w:rPr>
            <w:b/>
            <w:bCs/>
            <w:sz w:val="24"/>
            <w:szCs w:val="24"/>
            <w:u w:val="single"/>
          </w:rPr>
          <w:t>Доходная часть консолидированного бюджета</w:t>
        </w:r>
      </w:hyperlink>
      <w:r w:rsidRPr="007909A6">
        <w:rPr>
          <w:b/>
          <w:sz w:val="24"/>
          <w:szCs w:val="24"/>
        </w:rPr>
        <w:t xml:space="preserve"> </w:t>
      </w:r>
      <w:r w:rsidRPr="007909A6">
        <w:rPr>
          <w:sz w:val="24"/>
          <w:szCs w:val="24"/>
        </w:rPr>
        <w:t xml:space="preserve">Белоярского района исполнена на </w:t>
      </w:r>
      <w:r>
        <w:rPr>
          <w:sz w:val="24"/>
          <w:szCs w:val="24"/>
        </w:rPr>
        <w:t>100,1</w:t>
      </w:r>
      <w:r w:rsidRPr="007909A6">
        <w:rPr>
          <w:sz w:val="24"/>
          <w:szCs w:val="24"/>
        </w:rPr>
        <w:t xml:space="preserve"> % от бюджетной росписи на </w:t>
      </w:r>
      <w:r w:rsidRPr="007909A6">
        <w:rPr>
          <w:sz w:val="24"/>
          <w:szCs w:val="24"/>
        </w:rPr>
        <w:t>2025 год и составила 5 725 545</w:t>
      </w:r>
      <w:r w:rsidRPr="007909A6">
        <w:rPr>
          <w:bCs/>
          <w:sz w:val="24"/>
          <w:szCs w:val="24"/>
        </w:rPr>
        <w:t xml:space="preserve"> </w:t>
      </w:r>
      <w:r w:rsidRPr="007909A6">
        <w:rPr>
          <w:sz w:val="24"/>
          <w:szCs w:val="24"/>
        </w:rPr>
        <w:t>тыс. руб. (без учета оборотов).</w:t>
      </w:r>
    </w:p>
    <w:p w:rsidR="00FB5A19" w:rsidRPr="007909A6" w:rsidRDefault="007909A6">
      <w:pPr>
        <w:spacing w:line="276" w:lineRule="auto"/>
        <w:ind w:firstLine="708"/>
        <w:jc w:val="right"/>
        <w:rPr>
          <w:sz w:val="24"/>
          <w:szCs w:val="24"/>
        </w:rPr>
      </w:pPr>
      <w:r w:rsidRPr="007909A6">
        <w:rPr>
          <w:sz w:val="24"/>
          <w:szCs w:val="24"/>
        </w:rPr>
        <w:lastRenderedPageBreak/>
        <w:t>Таблица 3</w:t>
      </w:r>
    </w:p>
    <w:p w:rsidR="00FB5A19" w:rsidRPr="007909A6" w:rsidRDefault="007909A6">
      <w:pPr>
        <w:spacing w:line="276" w:lineRule="auto"/>
        <w:ind w:firstLine="708"/>
        <w:jc w:val="center"/>
        <w:rPr>
          <w:b/>
          <w:sz w:val="24"/>
          <w:szCs w:val="24"/>
        </w:rPr>
      </w:pPr>
      <w:r w:rsidRPr="007909A6">
        <w:rPr>
          <w:b/>
          <w:sz w:val="24"/>
          <w:szCs w:val="24"/>
        </w:rPr>
        <w:t>Исполнение доходной части консолидированного бюджета</w:t>
      </w:r>
    </w:p>
    <w:p w:rsidR="00FB5A19" w:rsidRPr="007909A6" w:rsidRDefault="007909A6">
      <w:pPr>
        <w:spacing w:line="276" w:lineRule="auto"/>
        <w:ind w:firstLine="708"/>
        <w:jc w:val="center"/>
        <w:rPr>
          <w:b/>
          <w:sz w:val="24"/>
          <w:szCs w:val="24"/>
        </w:rPr>
      </w:pPr>
      <w:r w:rsidRPr="007909A6">
        <w:rPr>
          <w:b/>
          <w:sz w:val="24"/>
          <w:szCs w:val="24"/>
        </w:rPr>
        <w:t xml:space="preserve"> Белоярского района за </w:t>
      </w:r>
      <w:r w:rsidRPr="007909A6">
        <w:rPr>
          <w:b/>
          <w:sz w:val="24"/>
          <w:szCs w:val="24"/>
        </w:rPr>
        <w:t>2025 год</w:t>
      </w:r>
    </w:p>
    <w:tbl>
      <w:tblPr>
        <w:tblW w:w="9377" w:type="dxa"/>
        <w:tblLook w:val="04A0" w:firstRow="1" w:lastRow="0" w:firstColumn="1" w:lastColumn="0" w:noHBand="0" w:noVBand="1"/>
      </w:tblPr>
      <w:tblGrid>
        <w:gridCol w:w="756"/>
        <w:gridCol w:w="4206"/>
        <w:gridCol w:w="1417"/>
        <w:gridCol w:w="1418"/>
        <w:gridCol w:w="1580"/>
      </w:tblGrid>
      <w:tr w:rsidR="007909A6" w:rsidRPr="007909A6" w:rsidTr="007909A6">
        <w:trPr>
          <w:trHeight w:val="313"/>
        </w:trPr>
        <w:tc>
          <w:tcPr>
            <w:tcW w:w="756" w:type="dxa"/>
            <w:tcBorders>
              <w:top w:val="nil"/>
              <w:left w:val="nil"/>
              <w:bottom w:val="nil"/>
              <w:right w:val="nil"/>
            </w:tcBorders>
            <w:shd w:val="clear" w:color="auto" w:fill="auto"/>
            <w:noWrap/>
            <w:vAlign w:val="bottom"/>
            <w:hideMark/>
          </w:tcPr>
          <w:p w:rsidR="007909A6" w:rsidRPr="007909A6" w:rsidRDefault="007909A6" w:rsidP="007909A6">
            <w:pPr>
              <w:rPr>
                <w:sz w:val="24"/>
                <w:szCs w:val="24"/>
              </w:rPr>
            </w:pPr>
          </w:p>
        </w:tc>
        <w:tc>
          <w:tcPr>
            <w:tcW w:w="4206" w:type="dxa"/>
            <w:tcBorders>
              <w:top w:val="nil"/>
              <w:left w:val="nil"/>
              <w:bottom w:val="nil"/>
              <w:right w:val="nil"/>
            </w:tcBorders>
            <w:shd w:val="clear" w:color="auto" w:fill="auto"/>
            <w:noWrap/>
            <w:vAlign w:val="bottom"/>
            <w:hideMark/>
          </w:tcPr>
          <w:p w:rsidR="007909A6" w:rsidRPr="007909A6" w:rsidRDefault="007909A6" w:rsidP="007909A6"/>
        </w:tc>
        <w:tc>
          <w:tcPr>
            <w:tcW w:w="1417" w:type="dxa"/>
            <w:tcBorders>
              <w:top w:val="nil"/>
              <w:left w:val="nil"/>
              <w:bottom w:val="nil"/>
              <w:right w:val="nil"/>
            </w:tcBorders>
            <w:shd w:val="clear" w:color="auto" w:fill="auto"/>
            <w:noWrap/>
            <w:vAlign w:val="bottom"/>
            <w:hideMark/>
          </w:tcPr>
          <w:p w:rsidR="007909A6" w:rsidRPr="007909A6" w:rsidRDefault="007909A6" w:rsidP="007909A6"/>
        </w:tc>
        <w:tc>
          <w:tcPr>
            <w:tcW w:w="1418" w:type="dxa"/>
            <w:tcBorders>
              <w:top w:val="nil"/>
              <w:left w:val="nil"/>
              <w:bottom w:val="nil"/>
              <w:right w:val="nil"/>
            </w:tcBorders>
            <w:shd w:val="clear" w:color="auto" w:fill="auto"/>
            <w:noWrap/>
            <w:vAlign w:val="bottom"/>
            <w:hideMark/>
          </w:tcPr>
          <w:p w:rsidR="007909A6" w:rsidRPr="007909A6" w:rsidRDefault="007909A6" w:rsidP="007909A6"/>
        </w:tc>
        <w:tc>
          <w:tcPr>
            <w:tcW w:w="1580" w:type="dxa"/>
            <w:tcBorders>
              <w:top w:val="nil"/>
              <w:left w:val="nil"/>
              <w:bottom w:val="nil"/>
              <w:right w:val="nil"/>
            </w:tcBorders>
            <w:shd w:val="clear" w:color="auto" w:fill="auto"/>
            <w:noWrap/>
            <w:vAlign w:val="bottom"/>
            <w:hideMark/>
          </w:tcPr>
          <w:p w:rsidR="007909A6" w:rsidRPr="007909A6" w:rsidRDefault="007909A6" w:rsidP="007909A6">
            <w:pPr>
              <w:jc w:val="center"/>
              <w:rPr>
                <w:sz w:val="24"/>
                <w:szCs w:val="24"/>
              </w:rPr>
            </w:pPr>
            <w:r w:rsidRPr="007909A6">
              <w:rPr>
                <w:sz w:val="24"/>
                <w:szCs w:val="24"/>
              </w:rPr>
              <w:t>тыс. руб.</w:t>
            </w:r>
          </w:p>
        </w:tc>
      </w:tr>
      <w:tr w:rsidR="007909A6" w:rsidRPr="007909A6" w:rsidTr="007909A6">
        <w:trPr>
          <w:trHeight w:val="1097"/>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9A6" w:rsidRPr="007909A6" w:rsidRDefault="007909A6" w:rsidP="007909A6">
            <w:pPr>
              <w:rPr>
                <w:sz w:val="24"/>
                <w:szCs w:val="24"/>
              </w:rPr>
            </w:pPr>
            <w:r w:rsidRPr="007909A6">
              <w:rPr>
                <w:sz w:val="24"/>
                <w:szCs w:val="24"/>
              </w:rPr>
              <w:t>№ п/п</w:t>
            </w:r>
          </w:p>
        </w:tc>
        <w:tc>
          <w:tcPr>
            <w:tcW w:w="4206" w:type="dxa"/>
            <w:tcBorders>
              <w:top w:val="single" w:sz="4" w:space="0" w:color="auto"/>
              <w:left w:val="nil"/>
              <w:bottom w:val="single" w:sz="4" w:space="0" w:color="auto"/>
              <w:right w:val="single" w:sz="4" w:space="0" w:color="auto"/>
            </w:tcBorders>
            <w:shd w:val="clear" w:color="auto" w:fill="auto"/>
            <w:noWrap/>
            <w:vAlign w:val="center"/>
            <w:hideMark/>
          </w:tcPr>
          <w:p w:rsidR="007909A6" w:rsidRPr="007909A6" w:rsidRDefault="007909A6" w:rsidP="007909A6">
            <w:pPr>
              <w:jc w:val="center"/>
              <w:rPr>
                <w:sz w:val="24"/>
                <w:szCs w:val="24"/>
              </w:rPr>
            </w:pPr>
            <w:r w:rsidRPr="007909A6">
              <w:rPr>
                <w:sz w:val="24"/>
                <w:szCs w:val="24"/>
              </w:rPr>
              <w:t>Наименование показателя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xml:space="preserve"> 2025 год -план</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xml:space="preserve"> 2025 год </w:t>
            </w:r>
            <w:proofErr w:type="gramStart"/>
            <w:r w:rsidRPr="007909A6">
              <w:rPr>
                <w:sz w:val="24"/>
                <w:szCs w:val="24"/>
              </w:rPr>
              <w:t>-  исполнено</w:t>
            </w:r>
            <w:proofErr w:type="gram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исполнения</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000000" w:fill="FFFF99"/>
            <w:noWrap/>
            <w:vAlign w:val="bottom"/>
            <w:hideMark/>
          </w:tcPr>
          <w:p w:rsidR="007909A6" w:rsidRPr="007909A6" w:rsidRDefault="007909A6" w:rsidP="007909A6">
            <w:pPr>
              <w:rPr>
                <w:b/>
                <w:bCs/>
                <w:sz w:val="24"/>
                <w:szCs w:val="24"/>
              </w:rPr>
            </w:pPr>
            <w:r w:rsidRPr="007909A6">
              <w:rPr>
                <w:b/>
                <w:bCs/>
                <w:sz w:val="24"/>
                <w:szCs w:val="24"/>
              </w:rPr>
              <w:t>1.</w:t>
            </w:r>
          </w:p>
        </w:tc>
        <w:tc>
          <w:tcPr>
            <w:tcW w:w="4206" w:type="dxa"/>
            <w:tcBorders>
              <w:top w:val="nil"/>
              <w:left w:val="nil"/>
              <w:bottom w:val="single" w:sz="4" w:space="0" w:color="auto"/>
              <w:right w:val="single" w:sz="4" w:space="0" w:color="auto"/>
            </w:tcBorders>
            <w:shd w:val="clear" w:color="000000" w:fill="FFFF99"/>
            <w:noWrap/>
            <w:vAlign w:val="bottom"/>
            <w:hideMark/>
          </w:tcPr>
          <w:p w:rsidR="007909A6" w:rsidRPr="007909A6" w:rsidRDefault="007909A6" w:rsidP="007909A6">
            <w:pPr>
              <w:rPr>
                <w:b/>
                <w:bCs/>
                <w:sz w:val="24"/>
                <w:szCs w:val="24"/>
              </w:rPr>
            </w:pPr>
            <w:r w:rsidRPr="007909A6">
              <w:rPr>
                <w:b/>
                <w:bCs/>
                <w:sz w:val="24"/>
                <w:szCs w:val="24"/>
              </w:rPr>
              <w:t>Доходы бюджета - всего</w:t>
            </w:r>
          </w:p>
        </w:tc>
        <w:tc>
          <w:tcPr>
            <w:tcW w:w="1417" w:type="dxa"/>
            <w:tcBorders>
              <w:top w:val="nil"/>
              <w:left w:val="nil"/>
              <w:bottom w:val="single" w:sz="4" w:space="0" w:color="auto"/>
              <w:right w:val="single" w:sz="4" w:space="0" w:color="auto"/>
            </w:tcBorders>
            <w:shd w:val="clear" w:color="000000" w:fill="FFFF99"/>
            <w:noWrap/>
            <w:vAlign w:val="bottom"/>
            <w:hideMark/>
          </w:tcPr>
          <w:p w:rsidR="007909A6" w:rsidRPr="007909A6" w:rsidRDefault="007909A6" w:rsidP="007909A6">
            <w:pPr>
              <w:jc w:val="center"/>
              <w:rPr>
                <w:b/>
                <w:bCs/>
                <w:sz w:val="24"/>
                <w:szCs w:val="24"/>
              </w:rPr>
            </w:pPr>
            <w:r w:rsidRPr="007909A6">
              <w:rPr>
                <w:b/>
                <w:bCs/>
                <w:sz w:val="24"/>
                <w:szCs w:val="24"/>
              </w:rPr>
              <w:t xml:space="preserve">5 718 180  </w:t>
            </w:r>
          </w:p>
        </w:tc>
        <w:tc>
          <w:tcPr>
            <w:tcW w:w="1418" w:type="dxa"/>
            <w:tcBorders>
              <w:top w:val="nil"/>
              <w:left w:val="nil"/>
              <w:bottom w:val="single" w:sz="4" w:space="0" w:color="auto"/>
              <w:right w:val="single" w:sz="4" w:space="0" w:color="auto"/>
            </w:tcBorders>
            <w:shd w:val="clear" w:color="000000" w:fill="FFFF99"/>
            <w:noWrap/>
            <w:vAlign w:val="bottom"/>
            <w:hideMark/>
          </w:tcPr>
          <w:p w:rsidR="007909A6" w:rsidRPr="007909A6" w:rsidRDefault="007909A6" w:rsidP="007909A6">
            <w:pPr>
              <w:jc w:val="center"/>
              <w:rPr>
                <w:b/>
                <w:bCs/>
                <w:sz w:val="24"/>
                <w:szCs w:val="24"/>
              </w:rPr>
            </w:pPr>
            <w:r w:rsidRPr="007909A6">
              <w:rPr>
                <w:b/>
                <w:bCs/>
                <w:sz w:val="24"/>
                <w:szCs w:val="24"/>
              </w:rPr>
              <w:t xml:space="preserve">5 725 545  </w:t>
            </w:r>
          </w:p>
        </w:tc>
        <w:tc>
          <w:tcPr>
            <w:tcW w:w="1580" w:type="dxa"/>
            <w:tcBorders>
              <w:top w:val="nil"/>
              <w:left w:val="nil"/>
              <w:bottom w:val="single" w:sz="4" w:space="0" w:color="auto"/>
              <w:right w:val="single" w:sz="4" w:space="0" w:color="auto"/>
            </w:tcBorders>
            <w:shd w:val="clear" w:color="000000" w:fill="FFFF99"/>
            <w:noWrap/>
            <w:vAlign w:val="bottom"/>
            <w:hideMark/>
          </w:tcPr>
          <w:p w:rsidR="007909A6" w:rsidRPr="007909A6" w:rsidRDefault="007909A6" w:rsidP="007909A6">
            <w:pPr>
              <w:jc w:val="center"/>
              <w:rPr>
                <w:b/>
                <w:bCs/>
                <w:sz w:val="24"/>
                <w:szCs w:val="24"/>
              </w:rPr>
            </w:pPr>
            <w:r w:rsidRPr="007909A6">
              <w:rPr>
                <w:b/>
                <w:bCs/>
                <w:sz w:val="24"/>
                <w:szCs w:val="24"/>
              </w:rPr>
              <w:t>100,1</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000000" w:fill="D8E4BC"/>
            <w:noWrap/>
            <w:vAlign w:val="bottom"/>
            <w:hideMark/>
          </w:tcPr>
          <w:p w:rsidR="007909A6" w:rsidRPr="007909A6" w:rsidRDefault="007909A6" w:rsidP="007909A6">
            <w:pPr>
              <w:rPr>
                <w:b/>
                <w:bCs/>
                <w:sz w:val="24"/>
                <w:szCs w:val="24"/>
              </w:rPr>
            </w:pPr>
            <w:r w:rsidRPr="007909A6">
              <w:rPr>
                <w:b/>
                <w:bCs/>
                <w:sz w:val="24"/>
                <w:szCs w:val="24"/>
              </w:rPr>
              <w:t>1.1.</w:t>
            </w:r>
          </w:p>
        </w:tc>
        <w:tc>
          <w:tcPr>
            <w:tcW w:w="4206"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rPr>
                <w:b/>
                <w:bCs/>
                <w:sz w:val="24"/>
                <w:szCs w:val="24"/>
              </w:rPr>
            </w:pPr>
            <w:r w:rsidRPr="007909A6">
              <w:rPr>
                <w:b/>
                <w:bCs/>
                <w:sz w:val="24"/>
                <w:szCs w:val="24"/>
              </w:rPr>
              <w:t>Налоговые и неналоговые доходы</w:t>
            </w:r>
          </w:p>
        </w:tc>
        <w:tc>
          <w:tcPr>
            <w:tcW w:w="1417"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jc w:val="center"/>
              <w:rPr>
                <w:b/>
                <w:bCs/>
                <w:sz w:val="24"/>
                <w:szCs w:val="24"/>
              </w:rPr>
            </w:pPr>
            <w:r w:rsidRPr="007909A6">
              <w:rPr>
                <w:b/>
                <w:bCs/>
                <w:sz w:val="24"/>
                <w:szCs w:val="24"/>
              </w:rPr>
              <w:t xml:space="preserve">2 165 308  </w:t>
            </w:r>
          </w:p>
        </w:tc>
        <w:tc>
          <w:tcPr>
            <w:tcW w:w="1418"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jc w:val="center"/>
              <w:rPr>
                <w:b/>
                <w:bCs/>
                <w:sz w:val="24"/>
                <w:szCs w:val="24"/>
              </w:rPr>
            </w:pPr>
            <w:r w:rsidRPr="007909A6">
              <w:rPr>
                <w:b/>
                <w:bCs/>
                <w:sz w:val="24"/>
                <w:szCs w:val="24"/>
              </w:rPr>
              <w:t xml:space="preserve">2 180 098  </w:t>
            </w:r>
          </w:p>
        </w:tc>
        <w:tc>
          <w:tcPr>
            <w:tcW w:w="1580"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jc w:val="center"/>
              <w:rPr>
                <w:b/>
                <w:bCs/>
                <w:sz w:val="24"/>
                <w:szCs w:val="24"/>
              </w:rPr>
            </w:pPr>
            <w:r w:rsidRPr="007909A6">
              <w:rPr>
                <w:b/>
                <w:bCs/>
                <w:sz w:val="24"/>
                <w:szCs w:val="24"/>
              </w:rPr>
              <w:t>100,7</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1.1.1.</w:t>
            </w:r>
          </w:p>
        </w:tc>
        <w:tc>
          <w:tcPr>
            <w:tcW w:w="4206"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Налоговые доходы, в т.ч.</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 xml:space="preserve">1 994 318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 xml:space="preserve">2 002 446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100,4</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Налог на прибыль, доходы (НДФЛ)</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1 816 038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1 810 931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99,7</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Налоги на товары, реализуемые на территории РФ</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43 488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45 775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105,3</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Налоги на совокупный доход (УСН, ЕНВД)</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83 608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84 668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101,3</w:t>
            </w:r>
          </w:p>
        </w:tc>
      </w:tr>
      <w:tr w:rsidR="007909A6" w:rsidRPr="007909A6" w:rsidTr="007909A6">
        <w:trPr>
          <w:trHeight w:val="6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 xml:space="preserve">Налоги на имущество (налог на имущество </w:t>
            </w:r>
            <w:proofErr w:type="spellStart"/>
            <w:proofErr w:type="gramStart"/>
            <w:r w:rsidRPr="007909A6">
              <w:rPr>
                <w:sz w:val="24"/>
                <w:szCs w:val="24"/>
              </w:rPr>
              <w:t>физ.лиц</w:t>
            </w:r>
            <w:proofErr w:type="spellEnd"/>
            <w:proofErr w:type="gramEnd"/>
            <w:r w:rsidRPr="007909A6">
              <w:rPr>
                <w:sz w:val="24"/>
                <w:szCs w:val="24"/>
              </w:rPr>
              <w:t>, транспортный налог, земельный налог)</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37 009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45 848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123,9</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proofErr w:type="spellStart"/>
            <w:r w:rsidRPr="007909A6">
              <w:rPr>
                <w:sz w:val="24"/>
                <w:szCs w:val="24"/>
              </w:rPr>
              <w:t>Гос.пошлина</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14 175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15 224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107,4</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1.1.2.</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Неналоговые доходы, в т.ч.</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 xml:space="preserve">170 990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 xml:space="preserve">177 652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103,9</w:t>
            </w:r>
          </w:p>
        </w:tc>
      </w:tr>
      <w:tr w:rsidR="007909A6" w:rsidRPr="007909A6" w:rsidTr="007909A6">
        <w:trPr>
          <w:trHeight w:val="6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 xml:space="preserve">Доходы от использования имущества, находящегося в гос. и </w:t>
            </w:r>
            <w:proofErr w:type="spellStart"/>
            <w:r w:rsidRPr="007909A6">
              <w:rPr>
                <w:sz w:val="24"/>
                <w:szCs w:val="24"/>
              </w:rPr>
              <w:t>мун</w:t>
            </w:r>
            <w:proofErr w:type="spellEnd"/>
            <w:r w:rsidRPr="007909A6">
              <w:rPr>
                <w:sz w:val="24"/>
                <w:szCs w:val="24"/>
              </w:rPr>
              <w:t>. собственности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58 231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61 345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105,3</w:t>
            </w:r>
          </w:p>
        </w:tc>
      </w:tr>
      <w:tr w:rsidR="007909A6" w:rsidRPr="007909A6" w:rsidTr="007909A6">
        <w:trPr>
          <w:trHeight w:val="6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Платежи при пользовании природными ресурсами</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5 417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5 417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100,0</w:t>
            </w:r>
          </w:p>
        </w:tc>
      </w:tr>
      <w:tr w:rsidR="007909A6" w:rsidRPr="007909A6" w:rsidTr="007909A6">
        <w:trPr>
          <w:trHeight w:val="6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3 512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3 518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100,2</w:t>
            </w:r>
          </w:p>
        </w:tc>
      </w:tr>
      <w:tr w:rsidR="007909A6" w:rsidRPr="007909A6" w:rsidTr="007909A6">
        <w:trPr>
          <w:trHeight w:val="6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86 735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90 099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103,9</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Штрафы, санкции, возмещение ущерба</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15 502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15 682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101,2</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w:t>
            </w:r>
          </w:p>
        </w:tc>
        <w:tc>
          <w:tcPr>
            <w:tcW w:w="4206"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Прочие неналоговые доходы</w:t>
            </w:r>
          </w:p>
        </w:tc>
        <w:tc>
          <w:tcPr>
            <w:tcW w:w="1417"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1 593  </w:t>
            </w:r>
          </w:p>
        </w:tc>
        <w:tc>
          <w:tcPr>
            <w:tcW w:w="141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1 591  </w:t>
            </w:r>
          </w:p>
        </w:tc>
        <w:tc>
          <w:tcPr>
            <w:tcW w:w="158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b/>
                <w:bCs/>
                <w:sz w:val="24"/>
                <w:szCs w:val="24"/>
              </w:rPr>
            </w:pPr>
            <w:r w:rsidRPr="007909A6">
              <w:rPr>
                <w:b/>
                <w:bCs/>
                <w:sz w:val="24"/>
                <w:szCs w:val="24"/>
              </w:rPr>
              <w:t>99,9</w:t>
            </w:r>
          </w:p>
        </w:tc>
      </w:tr>
      <w:tr w:rsidR="007909A6" w:rsidRPr="007909A6" w:rsidTr="007909A6">
        <w:trPr>
          <w:trHeight w:val="313"/>
        </w:trPr>
        <w:tc>
          <w:tcPr>
            <w:tcW w:w="756" w:type="dxa"/>
            <w:tcBorders>
              <w:top w:val="nil"/>
              <w:left w:val="single" w:sz="4" w:space="0" w:color="auto"/>
              <w:bottom w:val="single" w:sz="4" w:space="0" w:color="auto"/>
              <w:right w:val="single" w:sz="4" w:space="0" w:color="auto"/>
            </w:tcBorders>
            <w:shd w:val="clear" w:color="000000" w:fill="D8E4BC"/>
            <w:noWrap/>
            <w:vAlign w:val="bottom"/>
            <w:hideMark/>
          </w:tcPr>
          <w:p w:rsidR="007909A6" w:rsidRPr="007909A6" w:rsidRDefault="007909A6" w:rsidP="007909A6">
            <w:pPr>
              <w:rPr>
                <w:b/>
                <w:bCs/>
                <w:sz w:val="24"/>
                <w:szCs w:val="24"/>
              </w:rPr>
            </w:pPr>
            <w:r w:rsidRPr="007909A6">
              <w:rPr>
                <w:b/>
                <w:bCs/>
                <w:sz w:val="24"/>
                <w:szCs w:val="24"/>
              </w:rPr>
              <w:t>1.2.</w:t>
            </w:r>
          </w:p>
        </w:tc>
        <w:tc>
          <w:tcPr>
            <w:tcW w:w="4206" w:type="dxa"/>
            <w:tcBorders>
              <w:top w:val="nil"/>
              <w:left w:val="nil"/>
              <w:bottom w:val="single" w:sz="4" w:space="0" w:color="auto"/>
              <w:right w:val="single" w:sz="4" w:space="0" w:color="auto"/>
            </w:tcBorders>
            <w:shd w:val="clear" w:color="000000" w:fill="D8E4BC"/>
            <w:vAlign w:val="bottom"/>
            <w:hideMark/>
          </w:tcPr>
          <w:p w:rsidR="007909A6" w:rsidRPr="007909A6" w:rsidRDefault="007909A6" w:rsidP="007909A6">
            <w:pPr>
              <w:rPr>
                <w:b/>
                <w:bCs/>
                <w:sz w:val="24"/>
                <w:szCs w:val="24"/>
              </w:rPr>
            </w:pPr>
            <w:r w:rsidRPr="007909A6">
              <w:rPr>
                <w:b/>
                <w:bCs/>
                <w:sz w:val="24"/>
                <w:szCs w:val="24"/>
              </w:rPr>
              <w:t>Безвозмездные поступления</w:t>
            </w:r>
          </w:p>
        </w:tc>
        <w:tc>
          <w:tcPr>
            <w:tcW w:w="1417"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jc w:val="center"/>
              <w:rPr>
                <w:b/>
                <w:bCs/>
                <w:sz w:val="24"/>
                <w:szCs w:val="24"/>
              </w:rPr>
            </w:pPr>
            <w:r w:rsidRPr="007909A6">
              <w:rPr>
                <w:b/>
                <w:bCs/>
                <w:sz w:val="24"/>
                <w:szCs w:val="24"/>
              </w:rPr>
              <w:t xml:space="preserve">3 552 872  </w:t>
            </w:r>
          </w:p>
        </w:tc>
        <w:tc>
          <w:tcPr>
            <w:tcW w:w="1418"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jc w:val="center"/>
              <w:rPr>
                <w:b/>
                <w:bCs/>
                <w:sz w:val="24"/>
                <w:szCs w:val="24"/>
              </w:rPr>
            </w:pPr>
            <w:r w:rsidRPr="007909A6">
              <w:rPr>
                <w:b/>
                <w:bCs/>
                <w:sz w:val="24"/>
                <w:szCs w:val="24"/>
              </w:rPr>
              <w:t xml:space="preserve">3 545 447  </w:t>
            </w:r>
          </w:p>
        </w:tc>
        <w:tc>
          <w:tcPr>
            <w:tcW w:w="1580" w:type="dxa"/>
            <w:tcBorders>
              <w:top w:val="nil"/>
              <w:left w:val="nil"/>
              <w:bottom w:val="single" w:sz="4" w:space="0" w:color="auto"/>
              <w:right w:val="single" w:sz="4" w:space="0" w:color="auto"/>
            </w:tcBorders>
            <w:shd w:val="clear" w:color="000000" w:fill="D8E4BC"/>
            <w:noWrap/>
            <w:vAlign w:val="bottom"/>
            <w:hideMark/>
          </w:tcPr>
          <w:p w:rsidR="007909A6" w:rsidRPr="007909A6" w:rsidRDefault="007909A6" w:rsidP="007909A6">
            <w:pPr>
              <w:jc w:val="center"/>
              <w:rPr>
                <w:b/>
                <w:bCs/>
                <w:sz w:val="24"/>
                <w:szCs w:val="24"/>
              </w:rPr>
            </w:pPr>
            <w:r w:rsidRPr="007909A6">
              <w:rPr>
                <w:b/>
                <w:bCs/>
                <w:sz w:val="24"/>
                <w:szCs w:val="24"/>
              </w:rPr>
              <w:t>99,8</w:t>
            </w:r>
          </w:p>
        </w:tc>
      </w:tr>
    </w:tbl>
    <w:p w:rsidR="00FB5A19" w:rsidRDefault="00FB5A19">
      <w:pPr>
        <w:spacing w:line="276" w:lineRule="auto"/>
        <w:ind w:firstLine="708"/>
        <w:jc w:val="center"/>
        <w:rPr>
          <w:b/>
          <w:color w:val="FF0000"/>
          <w:sz w:val="24"/>
          <w:szCs w:val="24"/>
        </w:rPr>
      </w:pPr>
    </w:p>
    <w:p w:rsidR="00FB5A19" w:rsidRPr="007909A6" w:rsidRDefault="007909A6">
      <w:pPr>
        <w:spacing w:line="276" w:lineRule="auto"/>
        <w:ind w:firstLine="709"/>
        <w:jc w:val="both"/>
        <w:rPr>
          <w:sz w:val="24"/>
          <w:szCs w:val="24"/>
        </w:rPr>
      </w:pPr>
      <w:r w:rsidRPr="007909A6">
        <w:rPr>
          <w:sz w:val="24"/>
          <w:szCs w:val="24"/>
        </w:rPr>
        <w:t xml:space="preserve">Сумма </w:t>
      </w:r>
      <w:r w:rsidRPr="007909A6">
        <w:rPr>
          <w:b/>
          <w:sz w:val="24"/>
          <w:szCs w:val="24"/>
        </w:rPr>
        <w:t>налоговых доходов</w:t>
      </w:r>
      <w:r w:rsidRPr="007909A6">
        <w:rPr>
          <w:sz w:val="24"/>
          <w:szCs w:val="24"/>
        </w:rPr>
        <w:t>, поступивших в консолидированный бюджет Белоярского района, составила 2 180 098</w:t>
      </w:r>
      <w:r w:rsidRPr="007909A6">
        <w:rPr>
          <w:sz w:val="24"/>
          <w:szCs w:val="24"/>
        </w:rPr>
        <w:t xml:space="preserve"> тыс. руб. (исполнение 100,7</w:t>
      </w:r>
      <w:r w:rsidRPr="007909A6">
        <w:rPr>
          <w:sz w:val="24"/>
          <w:szCs w:val="24"/>
        </w:rPr>
        <w:t>% от бюджетной росписи на 2025 год). Основным доходным источником в общей структуре налоговых доходов консолидированного бюджета Белоярского района я</w:t>
      </w:r>
      <w:r w:rsidRPr="007909A6">
        <w:rPr>
          <w:sz w:val="24"/>
          <w:szCs w:val="24"/>
        </w:rPr>
        <w:t>вляется налог на доходы физических лиц (90,4</w:t>
      </w:r>
      <w:r w:rsidRPr="007909A6">
        <w:rPr>
          <w:sz w:val="24"/>
          <w:szCs w:val="24"/>
        </w:rPr>
        <w:t xml:space="preserve">%). </w:t>
      </w:r>
    </w:p>
    <w:p w:rsidR="00FB5A19" w:rsidRPr="007909A6" w:rsidRDefault="007909A6">
      <w:pPr>
        <w:spacing w:line="276" w:lineRule="auto"/>
        <w:ind w:firstLine="708"/>
        <w:jc w:val="both"/>
        <w:rPr>
          <w:sz w:val="24"/>
          <w:szCs w:val="24"/>
        </w:rPr>
      </w:pPr>
      <w:r w:rsidRPr="007909A6">
        <w:rPr>
          <w:b/>
          <w:sz w:val="24"/>
          <w:szCs w:val="24"/>
        </w:rPr>
        <w:t xml:space="preserve">Исполнение по неналоговым доходам </w:t>
      </w:r>
      <w:r w:rsidRPr="007909A6">
        <w:rPr>
          <w:sz w:val="24"/>
          <w:szCs w:val="24"/>
        </w:rPr>
        <w:t>составило 177 652</w:t>
      </w:r>
      <w:r w:rsidRPr="007909A6">
        <w:rPr>
          <w:sz w:val="24"/>
          <w:szCs w:val="24"/>
        </w:rPr>
        <w:t xml:space="preserve"> тыс. руб. (103,9</w:t>
      </w:r>
      <w:r w:rsidRPr="007909A6">
        <w:rPr>
          <w:sz w:val="24"/>
          <w:szCs w:val="24"/>
        </w:rPr>
        <w:t xml:space="preserve">% от бюджетной росписи на 2025 год). </w:t>
      </w:r>
    </w:p>
    <w:p w:rsidR="00FB5A19" w:rsidRPr="007909A6" w:rsidRDefault="007909A6">
      <w:pPr>
        <w:spacing w:line="276" w:lineRule="auto"/>
        <w:ind w:firstLine="708"/>
        <w:jc w:val="both"/>
        <w:rPr>
          <w:sz w:val="24"/>
          <w:szCs w:val="24"/>
        </w:rPr>
      </w:pPr>
      <w:r w:rsidRPr="007909A6">
        <w:rPr>
          <w:sz w:val="24"/>
          <w:szCs w:val="24"/>
        </w:rPr>
        <w:t>Удельный вес налоговых и неналоговых поступлений в общей сумме доходов консолидированного бюджета соста</w:t>
      </w:r>
      <w:r w:rsidRPr="007909A6">
        <w:rPr>
          <w:sz w:val="24"/>
          <w:szCs w:val="24"/>
        </w:rPr>
        <w:t>вил 38,1</w:t>
      </w:r>
      <w:r w:rsidRPr="007909A6">
        <w:rPr>
          <w:sz w:val="24"/>
          <w:szCs w:val="24"/>
        </w:rPr>
        <w:t xml:space="preserve"> %.</w:t>
      </w:r>
    </w:p>
    <w:p w:rsidR="00FB5A19" w:rsidRPr="007909A6" w:rsidRDefault="007909A6">
      <w:pPr>
        <w:spacing w:line="276" w:lineRule="auto"/>
        <w:ind w:firstLine="708"/>
        <w:jc w:val="both"/>
        <w:rPr>
          <w:sz w:val="24"/>
          <w:szCs w:val="24"/>
        </w:rPr>
      </w:pPr>
      <w:r w:rsidRPr="007909A6">
        <w:rPr>
          <w:b/>
          <w:sz w:val="24"/>
          <w:szCs w:val="24"/>
        </w:rPr>
        <w:t xml:space="preserve">Безвозмездные перечисления </w:t>
      </w:r>
      <w:r w:rsidRPr="007909A6">
        <w:rPr>
          <w:sz w:val="24"/>
          <w:szCs w:val="24"/>
        </w:rPr>
        <w:t xml:space="preserve">консолидированного бюджета Белоярского района </w:t>
      </w:r>
      <w:r w:rsidRPr="007909A6">
        <w:rPr>
          <w:b/>
          <w:sz w:val="24"/>
          <w:szCs w:val="24"/>
        </w:rPr>
        <w:t xml:space="preserve">(без внутренних оборотов) </w:t>
      </w:r>
      <w:r w:rsidRPr="007909A6">
        <w:rPr>
          <w:sz w:val="24"/>
          <w:szCs w:val="24"/>
        </w:rPr>
        <w:t xml:space="preserve">составили </w:t>
      </w:r>
      <w:r w:rsidRPr="007909A6">
        <w:rPr>
          <w:bCs/>
          <w:sz w:val="24"/>
          <w:szCs w:val="24"/>
        </w:rPr>
        <w:t>3 545 447</w:t>
      </w:r>
      <w:r w:rsidRPr="007909A6">
        <w:rPr>
          <w:bCs/>
          <w:sz w:val="24"/>
          <w:szCs w:val="24"/>
        </w:rPr>
        <w:t xml:space="preserve"> </w:t>
      </w:r>
      <w:r w:rsidRPr="007909A6">
        <w:rPr>
          <w:sz w:val="24"/>
          <w:szCs w:val="24"/>
        </w:rPr>
        <w:t xml:space="preserve">тыс. руб., исполнение от годовой росписи </w:t>
      </w:r>
      <w:r w:rsidRPr="007909A6">
        <w:rPr>
          <w:sz w:val="24"/>
          <w:szCs w:val="24"/>
        </w:rPr>
        <w:lastRenderedPageBreak/>
        <w:t>2025 года – 99,8</w:t>
      </w:r>
      <w:r w:rsidRPr="007909A6">
        <w:rPr>
          <w:sz w:val="24"/>
          <w:szCs w:val="24"/>
        </w:rPr>
        <w:t xml:space="preserve"> %. Удельный вес безвозмездных поступлений в общей сумме доходов составил 61,9</w:t>
      </w:r>
      <w:r w:rsidRPr="007909A6">
        <w:rPr>
          <w:sz w:val="24"/>
          <w:szCs w:val="24"/>
        </w:rPr>
        <w:t>%.</w:t>
      </w:r>
    </w:p>
    <w:p w:rsidR="00FB5A19" w:rsidRPr="007909A6" w:rsidRDefault="007909A6">
      <w:pPr>
        <w:spacing w:line="276" w:lineRule="auto"/>
        <w:ind w:firstLine="708"/>
        <w:jc w:val="both"/>
        <w:rPr>
          <w:sz w:val="24"/>
          <w:szCs w:val="24"/>
        </w:rPr>
      </w:pPr>
      <w:r w:rsidRPr="007909A6">
        <w:rPr>
          <w:sz w:val="24"/>
          <w:szCs w:val="24"/>
        </w:rPr>
        <w:t xml:space="preserve">Исполнение </w:t>
      </w:r>
      <w:r w:rsidRPr="007909A6">
        <w:rPr>
          <w:sz w:val="24"/>
          <w:szCs w:val="24"/>
          <w:u w:val="single"/>
        </w:rPr>
        <w:t>консолидированного бюджета Белоярского района</w:t>
      </w:r>
      <w:r w:rsidRPr="007909A6">
        <w:rPr>
          <w:b/>
          <w:sz w:val="24"/>
          <w:szCs w:val="24"/>
          <w:u w:val="single"/>
        </w:rPr>
        <w:t xml:space="preserve"> по расходам</w:t>
      </w:r>
      <w:r w:rsidRPr="007909A6">
        <w:rPr>
          <w:b/>
          <w:sz w:val="24"/>
          <w:szCs w:val="24"/>
        </w:rPr>
        <w:t xml:space="preserve"> </w:t>
      </w:r>
      <w:r w:rsidRPr="007909A6">
        <w:rPr>
          <w:sz w:val="24"/>
          <w:szCs w:val="24"/>
        </w:rPr>
        <w:t>(без учета внутренних оборотов) составило 5 711 896</w:t>
      </w:r>
      <w:r w:rsidRPr="007909A6">
        <w:rPr>
          <w:sz w:val="24"/>
          <w:szCs w:val="24"/>
        </w:rPr>
        <w:t xml:space="preserve"> тыс. руб. (95,3</w:t>
      </w:r>
      <w:r w:rsidRPr="007909A6">
        <w:rPr>
          <w:sz w:val="24"/>
          <w:szCs w:val="24"/>
        </w:rPr>
        <w:t xml:space="preserve">% от </w:t>
      </w:r>
      <w:proofErr w:type="gramStart"/>
      <w:r w:rsidRPr="007909A6">
        <w:rPr>
          <w:sz w:val="24"/>
          <w:szCs w:val="24"/>
        </w:rPr>
        <w:t>бюджетной  росписи</w:t>
      </w:r>
      <w:proofErr w:type="gramEnd"/>
      <w:r w:rsidRPr="007909A6">
        <w:rPr>
          <w:sz w:val="24"/>
          <w:szCs w:val="24"/>
        </w:rPr>
        <w:t xml:space="preserve"> на 2025 год).</w:t>
      </w:r>
    </w:p>
    <w:p w:rsidR="00FB5A19" w:rsidRPr="007909A6" w:rsidRDefault="007909A6">
      <w:pPr>
        <w:spacing w:line="276" w:lineRule="auto"/>
        <w:ind w:firstLine="708"/>
        <w:jc w:val="right"/>
        <w:rPr>
          <w:sz w:val="24"/>
          <w:szCs w:val="24"/>
        </w:rPr>
      </w:pPr>
      <w:r w:rsidRPr="007909A6">
        <w:rPr>
          <w:sz w:val="24"/>
          <w:szCs w:val="24"/>
        </w:rPr>
        <w:t>Таблица 4</w:t>
      </w:r>
    </w:p>
    <w:p w:rsidR="00FB5A19" w:rsidRPr="007909A6" w:rsidRDefault="007909A6">
      <w:pPr>
        <w:tabs>
          <w:tab w:val="left" w:pos="851"/>
        </w:tabs>
        <w:spacing w:line="276" w:lineRule="auto"/>
        <w:ind w:firstLine="720"/>
        <w:jc w:val="center"/>
        <w:rPr>
          <w:b/>
          <w:sz w:val="24"/>
          <w:szCs w:val="24"/>
        </w:rPr>
      </w:pPr>
      <w:r w:rsidRPr="007909A6">
        <w:rPr>
          <w:b/>
          <w:sz w:val="24"/>
          <w:szCs w:val="24"/>
        </w:rPr>
        <w:t xml:space="preserve">Исполнение расходной части консолидированного бюджета Белоярского района за </w:t>
      </w:r>
      <w:r w:rsidRPr="007909A6">
        <w:rPr>
          <w:b/>
          <w:sz w:val="24"/>
          <w:szCs w:val="24"/>
        </w:rPr>
        <w:t>2025 год</w:t>
      </w:r>
      <w:r w:rsidRPr="007909A6">
        <w:rPr>
          <w:b/>
          <w:sz w:val="24"/>
          <w:szCs w:val="24"/>
        </w:rPr>
        <w:t xml:space="preserve">  </w:t>
      </w:r>
    </w:p>
    <w:p w:rsidR="00FB5A19" w:rsidRPr="007909A6" w:rsidRDefault="007909A6">
      <w:pPr>
        <w:tabs>
          <w:tab w:val="left" w:pos="851"/>
        </w:tabs>
        <w:spacing w:line="276" w:lineRule="auto"/>
        <w:ind w:firstLine="720"/>
        <w:jc w:val="right"/>
        <w:rPr>
          <w:b/>
          <w:sz w:val="24"/>
          <w:szCs w:val="24"/>
        </w:rPr>
      </w:pPr>
      <w:proofErr w:type="spellStart"/>
      <w:r w:rsidRPr="007909A6">
        <w:rPr>
          <w:sz w:val="24"/>
          <w:szCs w:val="24"/>
          <w:lang w:val="en-US"/>
        </w:rPr>
        <w:t>тыс</w:t>
      </w:r>
      <w:proofErr w:type="spellEnd"/>
      <w:r w:rsidRPr="007909A6">
        <w:rPr>
          <w:sz w:val="24"/>
          <w:szCs w:val="24"/>
          <w:lang w:val="en-US"/>
        </w:rPr>
        <w:t xml:space="preserve">. </w:t>
      </w:r>
      <w:proofErr w:type="spellStart"/>
      <w:r w:rsidRPr="007909A6">
        <w:rPr>
          <w:sz w:val="24"/>
          <w:szCs w:val="24"/>
          <w:lang w:val="en-US"/>
        </w:rPr>
        <w:t>руб</w:t>
      </w:r>
      <w:proofErr w:type="spellEnd"/>
      <w:r w:rsidRPr="007909A6">
        <w:rPr>
          <w:sz w:val="24"/>
          <w:szCs w:val="24"/>
          <w:lang w:val="en-US"/>
        </w:rPr>
        <w:t>.</w:t>
      </w:r>
      <w:r w:rsidRPr="007909A6">
        <w:rPr>
          <w:b/>
          <w:sz w:val="24"/>
          <w:szCs w:val="24"/>
          <w:lang w:val="en-US"/>
        </w:rPr>
        <w:t xml:space="preserve"> </w:t>
      </w:r>
    </w:p>
    <w:tbl>
      <w:tblPr>
        <w:tblW w:w="9430" w:type="dxa"/>
        <w:tblLook w:val="04A0" w:firstRow="1" w:lastRow="0" w:firstColumn="1" w:lastColumn="0" w:noHBand="0" w:noVBand="1"/>
      </w:tblPr>
      <w:tblGrid>
        <w:gridCol w:w="560"/>
        <w:gridCol w:w="3688"/>
        <w:gridCol w:w="1720"/>
        <w:gridCol w:w="2040"/>
        <w:gridCol w:w="1422"/>
      </w:tblGrid>
      <w:tr w:rsidR="007909A6" w:rsidRPr="007909A6" w:rsidTr="007909A6">
        <w:trPr>
          <w:trHeight w:val="138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п/п</w:t>
            </w:r>
          </w:p>
        </w:tc>
        <w:tc>
          <w:tcPr>
            <w:tcW w:w="3688" w:type="dxa"/>
            <w:tcBorders>
              <w:top w:val="single" w:sz="4" w:space="0" w:color="auto"/>
              <w:left w:val="nil"/>
              <w:bottom w:val="single" w:sz="4" w:space="0" w:color="auto"/>
              <w:right w:val="single" w:sz="4" w:space="0" w:color="auto"/>
            </w:tcBorders>
            <w:shd w:val="clear" w:color="auto" w:fill="auto"/>
            <w:noWrap/>
            <w:vAlign w:val="center"/>
            <w:hideMark/>
          </w:tcPr>
          <w:p w:rsidR="007909A6" w:rsidRPr="007909A6" w:rsidRDefault="007909A6" w:rsidP="007909A6">
            <w:pPr>
              <w:jc w:val="center"/>
              <w:rPr>
                <w:sz w:val="24"/>
                <w:szCs w:val="24"/>
              </w:rPr>
            </w:pPr>
            <w:r w:rsidRPr="007909A6">
              <w:rPr>
                <w:sz w:val="24"/>
                <w:szCs w:val="24"/>
              </w:rPr>
              <w:t>Наименование показателя</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xml:space="preserve"> 2025 год -план</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xml:space="preserve"> 2025 год </w:t>
            </w:r>
            <w:proofErr w:type="gramStart"/>
            <w:r w:rsidRPr="007909A6">
              <w:rPr>
                <w:sz w:val="24"/>
                <w:szCs w:val="24"/>
              </w:rPr>
              <w:t>-  исполнено</w:t>
            </w:r>
            <w:proofErr w:type="gramEnd"/>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 xml:space="preserve">% исполнения </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000000" w:fill="FFFF99"/>
            <w:vAlign w:val="center"/>
            <w:hideMark/>
          </w:tcPr>
          <w:p w:rsidR="007909A6" w:rsidRPr="007909A6" w:rsidRDefault="007909A6" w:rsidP="007909A6">
            <w:pPr>
              <w:jc w:val="center"/>
              <w:rPr>
                <w:sz w:val="24"/>
                <w:szCs w:val="24"/>
              </w:rPr>
            </w:pPr>
            <w:r w:rsidRPr="007909A6">
              <w:rPr>
                <w:sz w:val="24"/>
                <w:szCs w:val="24"/>
              </w:rPr>
              <w:t> </w:t>
            </w:r>
          </w:p>
        </w:tc>
        <w:tc>
          <w:tcPr>
            <w:tcW w:w="3688" w:type="dxa"/>
            <w:tcBorders>
              <w:top w:val="nil"/>
              <w:left w:val="nil"/>
              <w:bottom w:val="single" w:sz="4" w:space="0" w:color="auto"/>
              <w:right w:val="single" w:sz="4" w:space="0" w:color="auto"/>
            </w:tcBorders>
            <w:shd w:val="clear" w:color="000000" w:fill="FFFF99"/>
            <w:noWrap/>
            <w:vAlign w:val="center"/>
            <w:hideMark/>
          </w:tcPr>
          <w:p w:rsidR="007909A6" w:rsidRPr="007909A6" w:rsidRDefault="007909A6" w:rsidP="007909A6">
            <w:pPr>
              <w:rPr>
                <w:b/>
                <w:bCs/>
                <w:sz w:val="24"/>
                <w:szCs w:val="24"/>
              </w:rPr>
            </w:pPr>
            <w:r w:rsidRPr="007909A6">
              <w:rPr>
                <w:b/>
                <w:bCs/>
                <w:sz w:val="24"/>
                <w:szCs w:val="24"/>
              </w:rPr>
              <w:t>Расходы бюджета - всего</w:t>
            </w:r>
          </w:p>
        </w:tc>
        <w:tc>
          <w:tcPr>
            <w:tcW w:w="1720" w:type="dxa"/>
            <w:tcBorders>
              <w:top w:val="nil"/>
              <w:left w:val="nil"/>
              <w:bottom w:val="single" w:sz="4" w:space="0" w:color="auto"/>
              <w:right w:val="single" w:sz="4" w:space="0" w:color="auto"/>
            </w:tcBorders>
            <w:shd w:val="clear" w:color="000000" w:fill="FFFF99"/>
            <w:vAlign w:val="center"/>
            <w:hideMark/>
          </w:tcPr>
          <w:p w:rsidR="007909A6" w:rsidRPr="007909A6" w:rsidRDefault="007909A6" w:rsidP="007909A6">
            <w:pPr>
              <w:jc w:val="center"/>
              <w:rPr>
                <w:b/>
                <w:bCs/>
                <w:sz w:val="24"/>
                <w:szCs w:val="24"/>
              </w:rPr>
            </w:pPr>
            <w:r w:rsidRPr="007909A6">
              <w:rPr>
                <w:b/>
                <w:bCs/>
                <w:sz w:val="24"/>
                <w:szCs w:val="24"/>
              </w:rPr>
              <w:t xml:space="preserve">5 994 909  </w:t>
            </w:r>
          </w:p>
        </w:tc>
        <w:tc>
          <w:tcPr>
            <w:tcW w:w="2040" w:type="dxa"/>
            <w:tcBorders>
              <w:top w:val="nil"/>
              <w:left w:val="nil"/>
              <w:bottom w:val="single" w:sz="4" w:space="0" w:color="auto"/>
              <w:right w:val="single" w:sz="4" w:space="0" w:color="auto"/>
            </w:tcBorders>
            <w:shd w:val="clear" w:color="000000" w:fill="FFFF99"/>
            <w:vAlign w:val="center"/>
            <w:hideMark/>
          </w:tcPr>
          <w:p w:rsidR="007909A6" w:rsidRPr="007909A6" w:rsidRDefault="007909A6" w:rsidP="007909A6">
            <w:pPr>
              <w:jc w:val="center"/>
              <w:rPr>
                <w:b/>
                <w:bCs/>
                <w:sz w:val="24"/>
                <w:szCs w:val="24"/>
              </w:rPr>
            </w:pPr>
            <w:r w:rsidRPr="007909A6">
              <w:rPr>
                <w:b/>
                <w:bCs/>
                <w:sz w:val="24"/>
                <w:szCs w:val="24"/>
              </w:rPr>
              <w:t xml:space="preserve">5 711 896  </w:t>
            </w:r>
          </w:p>
        </w:tc>
        <w:tc>
          <w:tcPr>
            <w:tcW w:w="1422" w:type="dxa"/>
            <w:tcBorders>
              <w:top w:val="nil"/>
              <w:left w:val="nil"/>
              <w:bottom w:val="single" w:sz="4" w:space="0" w:color="auto"/>
              <w:right w:val="single" w:sz="4" w:space="0" w:color="auto"/>
            </w:tcBorders>
            <w:shd w:val="clear" w:color="000000" w:fill="FFFF99"/>
            <w:vAlign w:val="center"/>
            <w:hideMark/>
          </w:tcPr>
          <w:p w:rsidR="007909A6" w:rsidRPr="007909A6" w:rsidRDefault="007909A6" w:rsidP="007909A6">
            <w:pPr>
              <w:jc w:val="center"/>
              <w:rPr>
                <w:b/>
                <w:bCs/>
                <w:sz w:val="24"/>
                <w:szCs w:val="24"/>
              </w:rPr>
            </w:pPr>
            <w:r w:rsidRPr="007909A6">
              <w:rPr>
                <w:b/>
                <w:bCs/>
                <w:sz w:val="24"/>
                <w:szCs w:val="24"/>
              </w:rPr>
              <w:t>95,3</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1.</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Общегосударственные вопросы</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893 628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839 660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94,0</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2.</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Национальная оборона</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5 461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5 114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93,6</w:t>
            </w:r>
          </w:p>
        </w:tc>
      </w:tr>
      <w:tr w:rsidR="007909A6" w:rsidRPr="007909A6" w:rsidTr="007909A6">
        <w:trPr>
          <w:trHeight w:val="6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3.</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Национальная безопасность и правоохранительная деятельность</w:t>
            </w:r>
          </w:p>
        </w:tc>
        <w:tc>
          <w:tcPr>
            <w:tcW w:w="1720" w:type="dxa"/>
            <w:tcBorders>
              <w:top w:val="nil"/>
              <w:left w:val="nil"/>
              <w:bottom w:val="single" w:sz="4" w:space="0" w:color="auto"/>
              <w:right w:val="single" w:sz="4" w:space="0" w:color="auto"/>
            </w:tcBorders>
            <w:shd w:val="clear" w:color="auto" w:fill="auto"/>
            <w:noWrap/>
            <w:vAlign w:val="center"/>
            <w:hideMark/>
          </w:tcPr>
          <w:p w:rsidR="007909A6" w:rsidRPr="007909A6" w:rsidRDefault="007909A6" w:rsidP="007909A6">
            <w:pPr>
              <w:jc w:val="center"/>
              <w:rPr>
                <w:sz w:val="24"/>
                <w:szCs w:val="24"/>
              </w:rPr>
            </w:pPr>
            <w:r w:rsidRPr="007909A6">
              <w:rPr>
                <w:sz w:val="24"/>
                <w:szCs w:val="24"/>
              </w:rPr>
              <w:t xml:space="preserve">45 260  </w:t>
            </w:r>
          </w:p>
        </w:tc>
        <w:tc>
          <w:tcPr>
            <w:tcW w:w="2040" w:type="dxa"/>
            <w:tcBorders>
              <w:top w:val="nil"/>
              <w:left w:val="nil"/>
              <w:bottom w:val="single" w:sz="4" w:space="0" w:color="auto"/>
              <w:right w:val="single" w:sz="4" w:space="0" w:color="auto"/>
            </w:tcBorders>
            <w:shd w:val="clear" w:color="auto" w:fill="auto"/>
            <w:noWrap/>
            <w:vAlign w:val="center"/>
            <w:hideMark/>
          </w:tcPr>
          <w:p w:rsidR="007909A6" w:rsidRPr="007909A6" w:rsidRDefault="007909A6" w:rsidP="007909A6">
            <w:pPr>
              <w:jc w:val="center"/>
              <w:rPr>
                <w:sz w:val="24"/>
                <w:szCs w:val="24"/>
              </w:rPr>
            </w:pPr>
            <w:r w:rsidRPr="007909A6">
              <w:rPr>
                <w:sz w:val="24"/>
                <w:szCs w:val="24"/>
              </w:rPr>
              <w:t xml:space="preserve">45 134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99,7</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4.</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Национальная экономика</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582 067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561 410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96,5</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5.</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Жилищно-коммунальное хозяйство</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1 257 583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1 150 443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91,5</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6.</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Охрана окружающей среды</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17 322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4 019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23,2</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7.</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Образование</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2 623 999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2 539 218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96,8</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8.</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Культура, кинематография</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292 736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291 382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99,5</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9.</w:t>
            </w:r>
          </w:p>
        </w:tc>
        <w:tc>
          <w:tcPr>
            <w:tcW w:w="3688" w:type="dxa"/>
            <w:tcBorders>
              <w:top w:val="nil"/>
              <w:left w:val="nil"/>
              <w:bottom w:val="single" w:sz="4" w:space="0" w:color="auto"/>
              <w:right w:val="single" w:sz="4" w:space="0" w:color="auto"/>
            </w:tcBorders>
            <w:shd w:val="clear" w:color="auto" w:fill="auto"/>
            <w:vAlign w:val="bottom"/>
            <w:hideMark/>
          </w:tcPr>
          <w:p w:rsidR="007909A6" w:rsidRPr="007909A6" w:rsidRDefault="007909A6" w:rsidP="007909A6">
            <w:pPr>
              <w:rPr>
                <w:sz w:val="24"/>
                <w:szCs w:val="24"/>
              </w:rPr>
            </w:pPr>
            <w:r w:rsidRPr="007909A6">
              <w:rPr>
                <w:sz w:val="24"/>
                <w:szCs w:val="24"/>
              </w:rPr>
              <w:t>Здравоохранение</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605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605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100,0</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10.</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Социальная политика</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67 979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67 643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99,5</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11.</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Физическая культура и спорт</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178 697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177 887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99,5</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12.</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Средства массовой информации</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29 332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29 175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99,5</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13.</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 xml:space="preserve">Обслуживание </w:t>
            </w:r>
            <w:proofErr w:type="spellStart"/>
            <w:proofErr w:type="gramStart"/>
            <w:r w:rsidRPr="007909A6">
              <w:rPr>
                <w:sz w:val="24"/>
                <w:szCs w:val="24"/>
              </w:rPr>
              <w:t>гос.и</w:t>
            </w:r>
            <w:proofErr w:type="spellEnd"/>
            <w:proofErr w:type="gramEnd"/>
            <w:r w:rsidRPr="007909A6">
              <w:rPr>
                <w:sz w:val="24"/>
                <w:szCs w:val="24"/>
              </w:rPr>
              <w:t xml:space="preserve"> </w:t>
            </w:r>
            <w:proofErr w:type="spellStart"/>
            <w:r w:rsidRPr="007909A6">
              <w:rPr>
                <w:sz w:val="24"/>
                <w:szCs w:val="24"/>
              </w:rPr>
              <w:t>мун</w:t>
            </w:r>
            <w:proofErr w:type="spellEnd"/>
            <w:r w:rsidRPr="007909A6">
              <w:rPr>
                <w:sz w:val="24"/>
                <w:szCs w:val="24"/>
              </w:rPr>
              <w:t>. долга</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240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206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sidRPr="007909A6">
              <w:rPr>
                <w:sz w:val="24"/>
                <w:szCs w:val="24"/>
              </w:rPr>
              <w:t>85,8</w:t>
            </w:r>
          </w:p>
        </w:tc>
      </w:tr>
      <w:tr w:rsidR="007909A6" w:rsidRPr="007909A6" w:rsidTr="007909A6">
        <w:trPr>
          <w:trHeight w:val="3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14.</w:t>
            </w:r>
          </w:p>
        </w:tc>
        <w:tc>
          <w:tcPr>
            <w:tcW w:w="3688"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rPr>
                <w:sz w:val="24"/>
                <w:szCs w:val="24"/>
              </w:rPr>
            </w:pPr>
            <w:r w:rsidRPr="007909A6">
              <w:rPr>
                <w:sz w:val="24"/>
                <w:szCs w:val="24"/>
              </w:rPr>
              <w:t>Межбюджетные трансферты общего характера</w:t>
            </w:r>
          </w:p>
        </w:tc>
        <w:tc>
          <w:tcPr>
            <w:tcW w:w="172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7909A6" w:rsidRPr="007909A6" w:rsidRDefault="007909A6" w:rsidP="007909A6">
            <w:pPr>
              <w:jc w:val="center"/>
              <w:rPr>
                <w:sz w:val="24"/>
                <w:szCs w:val="24"/>
              </w:rPr>
            </w:pPr>
            <w:r w:rsidRPr="007909A6">
              <w:rPr>
                <w:sz w:val="24"/>
                <w:szCs w:val="24"/>
              </w:rPr>
              <w:t xml:space="preserve">0  </w:t>
            </w:r>
          </w:p>
        </w:tc>
        <w:tc>
          <w:tcPr>
            <w:tcW w:w="1422" w:type="dxa"/>
            <w:tcBorders>
              <w:top w:val="nil"/>
              <w:left w:val="nil"/>
              <w:bottom w:val="single" w:sz="4" w:space="0" w:color="auto"/>
              <w:right w:val="single" w:sz="4" w:space="0" w:color="auto"/>
            </w:tcBorders>
            <w:shd w:val="clear" w:color="auto" w:fill="auto"/>
            <w:vAlign w:val="center"/>
            <w:hideMark/>
          </w:tcPr>
          <w:p w:rsidR="007909A6" w:rsidRPr="007909A6" w:rsidRDefault="007909A6" w:rsidP="007909A6">
            <w:pPr>
              <w:jc w:val="center"/>
              <w:rPr>
                <w:sz w:val="24"/>
                <w:szCs w:val="24"/>
              </w:rPr>
            </w:pPr>
            <w:r>
              <w:rPr>
                <w:sz w:val="24"/>
                <w:szCs w:val="24"/>
              </w:rPr>
              <w:t>-</w:t>
            </w:r>
          </w:p>
        </w:tc>
      </w:tr>
    </w:tbl>
    <w:p w:rsidR="00FB5A19" w:rsidRDefault="00FB5A19">
      <w:pPr>
        <w:tabs>
          <w:tab w:val="left" w:pos="851"/>
        </w:tabs>
        <w:spacing w:line="276" w:lineRule="auto"/>
        <w:ind w:firstLine="720"/>
        <w:jc w:val="center"/>
        <w:rPr>
          <w:b/>
          <w:color w:val="FF0000"/>
          <w:sz w:val="24"/>
          <w:szCs w:val="24"/>
          <w:lang w:val="en-US"/>
        </w:rPr>
      </w:pPr>
    </w:p>
    <w:p w:rsidR="00FB5A19" w:rsidRPr="007909A6" w:rsidRDefault="007909A6">
      <w:pPr>
        <w:spacing w:line="276" w:lineRule="auto"/>
        <w:ind w:firstLine="708"/>
        <w:jc w:val="both"/>
        <w:rPr>
          <w:sz w:val="24"/>
          <w:szCs w:val="24"/>
        </w:rPr>
      </w:pPr>
      <w:r w:rsidRPr="007909A6">
        <w:rPr>
          <w:sz w:val="24"/>
          <w:szCs w:val="24"/>
        </w:rPr>
        <w:t xml:space="preserve">Исполнение бюджета Белоярского района по статьям расходов соответствует бюджетным обязательствам. </w:t>
      </w:r>
    </w:p>
    <w:p w:rsidR="00FB5A19" w:rsidRPr="007909A6" w:rsidRDefault="007909A6">
      <w:pPr>
        <w:spacing w:line="276" w:lineRule="auto"/>
        <w:ind w:firstLine="709"/>
        <w:jc w:val="both"/>
        <w:rPr>
          <w:b/>
          <w:sz w:val="24"/>
          <w:szCs w:val="24"/>
        </w:rPr>
      </w:pPr>
      <w:r w:rsidRPr="007909A6">
        <w:rPr>
          <w:b/>
          <w:sz w:val="24"/>
          <w:szCs w:val="24"/>
        </w:rPr>
        <w:t>Профицит</w:t>
      </w:r>
      <w:r w:rsidRPr="007909A6">
        <w:rPr>
          <w:b/>
          <w:sz w:val="24"/>
          <w:szCs w:val="24"/>
        </w:rPr>
        <w:t xml:space="preserve"> </w:t>
      </w:r>
      <w:r w:rsidRPr="007909A6">
        <w:rPr>
          <w:sz w:val="24"/>
          <w:szCs w:val="24"/>
        </w:rPr>
        <w:t xml:space="preserve">консолидированного бюджета Белоярского района составил                              </w:t>
      </w:r>
      <w:r w:rsidRPr="007909A6">
        <w:rPr>
          <w:b/>
          <w:sz w:val="24"/>
          <w:szCs w:val="24"/>
        </w:rPr>
        <w:t>13 649</w:t>
      </w:r>
      <w:r w:rsidRPr="007909A6">
        <w:rPr>
          <w:b/>
          <w:sz w:val="24"/>
          <w:szCs w:val="24"/>
        </w:rPr>
        <w:t xml:space="preserve"> тыс. руб.</w:t>
      </w:r>
    </w:p>
    <w:p w:rsidR="00FB5A19" w:rsidRDefault="00FB5A19">
      <w:pPr>
        <w:spacing w:line="276" w:lineRule="auto"/>
        <w:jc w:val="center"/>
        <w:rPr>
          <w:b/>
          <w:color w:val="FF0000"/>
          <w:sz w:val="24"/>
          <w:szCs w:val="24"/>
        </w:rPr>
      </w:pPr>
    </w:p>
    <w:p w:rsidR="00FB5A19" w:rsidRDefault="007909A6">
      <w:pPr>
        <w:spacing w:line="276" w:lineRule="auto"/>
        <w:jc w:val="center"/>
        <w:rPr>
          <w:b/>
          <w:sz w:val="24"/>
          <w:szCs w:val="24"/>
        </w:rPr>
      </w:pPr>
      <w:r>
        <w:rPr>
          <w:b/>
          <w:sz w:val="24"/>
          <w:szCs w:val="24"/>
        </w:rPr>
        <w:t>7. УРОВЕНЬ ЖИЗНИ НАСЕЛЕНИЯ</w:t>
      </w:r>
    </w:p>
    <w:p w:rsidR="00FB5A19" w:rsidRDefault="00FB5A19">
      <w:pPr>
        <w:spacing w:line="276" w:lineRule="auto"/>
        <w:ind w:firstLine="709"/>
        <w:jc w:val="both"/>
        <w:rPr>
          <w:color w:val="FF0000"/>
          <w:sz w:val="24"/>
          <w:szCs w:val="24"/>
        </w:rPr>
      </w:pPr>
    </w:p>
    <w:p w:rsidR="00FB5A19" w:rsidRDefault="007909A6">
      <w:pPr>
        <w:spacing w:line="276" w:lineRule="auto"/>
        <w:ind w:firstLine="709"/>
        <w:jc w:val="both"/>
        <w:rPr>
          <w:sz w:val="24"/>
          <w:szCs w:val="24"/>
        </w:rPr>
      </w:pPr>
      <w:r>
        <w:rPr>
          <w:sz w:val="24"/>
          <w:szCs w:val="24"/>
        </w:rPr>
        <w:t>Среднедушевые денежные доходы населения Белоярского района за 2025 год предварительно составили 87 069 руб., увеличившись на 9,1 % к уровню 2024 года. Достигнутый уровень денежных доходов населения позволил обеспечить 4,1 бюджета прожиточного минимума, уст</w:t>
      </w:r>
      <w:r>
        <w:rPr>
          <w:sz w:val="24"/>
          <w:szCs w:val="24"/>
        </w:rPr>
        <w:t xml:space="preserve">ановленного на душу населения в Ханты-Мансийском автономном округе – Югре на 2025 год. </w:t>
      </w:r>
    </w:p>
    <w:p w:rsidR="00FB5A19" w:rsidRDefault="007909A6">
      <w:pPr>
        <w:spacing w:line="276" w:lineRule="auto"/>
        <w:ind w:firstLine="709"/>
        <w:jc w:val="both"/>
        <w:rPr>
          <w:sz w:val="24"/>
          <w:szCs w:val="24"/>
        </w:rPr>
      </w:pPr>
      <w:r>
        <w:rPr>
          <w:sz w:val="24"/>
          <w:szCs w:val="24"/>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w:t>
      </w:r>
      <w:r>
        <w:rPr>
          <w:sz w:val="24"/>
          <w:szCs w:val="24"/>
        </w:rPr>
        <w:lastRenderedPageBreak/>
        <w:t>и средним пред</w:t>
      </w:r>
      <w:r>
        <w:rPr>
          <w:sz w:val="24"/>
          <w:szCs w:val="24"/>
        </w:rPr>
        <w:t xml:space="preserve">приятиям за 2025 год оценочно сложилась в размере 157 430 руб., увеличившись на 7,5% к уровню 2024 года. </w:t>
      </w:r>
    </w:p>
    <w:p w:rsidR="00FB5A19" w:rsidRDefault="007909A6">
      <w:pPr>
        <w:spacing w:line="276" w:lineRule="auto"/>
        <w:ind w:firstLine="709"/>
        <w:jc w:val="both"/>
        <w:rPr>
          <w:sz w:val="24"/>
          <w:szCs w:val="24"/>
        </w:rPr>
      </w:pPr>
      <w:r>
        <w:rPr>
          <w:sz w:val="24"/>
          <w:szCs w:val="24"/>
        </w:rPr>
        <w:t>Численность получателей трудовых пенсий в Белоярском районе на 1 января 2026 года составила 6327 человек или 22,5 % от общей численности постоянного н</w:t>
      </w:r>
      <w:r>
        <w:rPr>
          <w:sz w:val="24"/>
          <w:szCs w:val="24"/>
        </w:rPr>
        <w:t>аселения Белоярского района. Средний размер назначенной страховой пенсии по району на 1 января 2026 года составил 39 388,86 руб., что в 2,1 раза превышает бюджет прожиточного минимума пенсионера. Доля среднего размера трудовой пенсии по старости от среднег</w:t>
      </w:r>
      <w:r>
        <w:rPr>
          <w:sz w:val="24"/>
          <w:szCs w:val="24"/>
        </w:rPr>
        <w:t xml:space="preserve">о размера </w:t>
      </w:r>
      <w:proofErr w:type="gramStart"/>
      <w:r>
        <w:rPr>
          <w:sz w:val="24"/>
          <w:szCs w:val="24"/>
        </w:rPr>
        <w:t>заработной платы</w:t>
      </w:r>
      <w:proofErr w:type="gramEnd"/>
      <w:r>
        <w:rPr>
          <w:sz w:val="24"/>
          <w:szCs w:val="24"/>
        </w:rPr>
        <w:t xml:space="preserve"> работающего за 2026 год составила 25%.</w:t>
      </w:r>
    </w:p>
    <w:p w:rsidR="00FB5A19" w:rsidRDefault="00FB5A19">
      <w:pPr>
        <w:spacing w:line="276" w:lineRule="auto"/>
        <w:jc w:val="both"/>
        <w:rPr>
          <w:b/>
          <w:i/>
          <w:color w:val="FF0000"/>
          <w:sz w:val="24"/>
          <w:szCs w:val="24"/>
        </w:rPr>
      </w:pPr>
    </w:p>
    <w:p w:rsidR="00FB5A19" w:rsidRDefault="007909A6">
      <w:pPr>
        <w:spacing w:line="276" w:lineRule="auto"/>
        <w:jc w:val="both"/>
        <w:rPr>
          <w:b/>
          <w:i/>
          <w:sz w:val="24"/>
          <w:szCs w:val="24"/>
        </w:rPr>
      </w:pPr>
      <w:r>
        <w:rPr>
          <w:b/>
          <w:i/>
          <w:sz w:val="24"/>
          <w:szCs w:val="24"/>
        </w:rPr>
        <w:t>Труд и занятость населения</w:t>
      </w:r>
    </w:p>
    <w:p w:rsidR="00FB5A19" w:rsidRDefault="007909A6">
      <w:pPr>
        <w:spacing w:line="276" w:lineRule="auto"/>
        <w:ind w:firstLine="720"/>
        <w:jc w:val="both"/>
        <w:rPr>
          <w:sz w:val="24"/>
          <w:szCs w:val="24"/>
        </w:rPr>
      </w:pPr>
      <w:r>
        <w:rPr>
          <w:sz w:val="24"/>
          <w:szCs w:val="24"/>
        </w:rPr>
        <w:t xml:space="preserve">Трудовые ресурсы являются важнейшими факторами экономического роста. Доля экономически активного населения, с учетом работающих пенсионеров, от общей численности </w:t>
      </w:r>
      <w:r>
        <w:rPr>
          <w:sz w:val="24"/>
          <w:szCs w:val="24"/>
        </w:rPr>
        <w:t xml:space="preserve">населения составляет 58%. </w:t>
      </w:r>
    </w:p>
    <w:p w:rsidR="00FB5A19" w:rsidRDefault="007909A6">
      <w:pPr>
        <w:spacing w:line="276" w:lineRule="auto"/>
        <w:ind w:firstLine="708"/>
        <w:jc w:val="both"/>
        <w:rPr>
          <w:sz w:val="24"/>
          <w:szCs w:val="24"/>
        </w:rPr>
      </w:pPr>
      <w:r>
        <w:rPr>
          <w:sz w:val="24"/>
          <w:szCs w:val="24"/>
        </w:rPr>
        <w:t>Среднесписочная численность работников всех предприятий и организаций (по полному кругу) на 1 января 2026 года оценочно составила 14,269 тыс. чел., из них преобладающая часть занятого населения 10,282 тыс. человек сосредоточена н</w:t>
      </w:r>
      <w:r>
        <w:rPr>
          <w:sz w:val="24"/>
          <w:szCs w:val="24"/>
        </w:rPr>
        <w:t xml:space="preserve">а крупных и средних предприятиях, 3,987 тыс. человек заняты в малом бизнесе. </w:t>
      </w:r>
    </w:p>
    <w:p w:rsidR="00FB5A19" w:rsidRDefault="007909A6">
      <w:pPr>
        <w:spacing w:line="276" w:lineRule="auto"/>
        <w:ind w:firstLine="720"/>
        <w:jc w:val="both"/>
        <w:rPr>
          <w:sz w:val="24"/>
          <w:szCs w:val="24"/>
        </w:rPr>
      </w:pPr>
      <w:r>
        <w:rPr>
          <w:bCs/>
          <w:sz w:val="24"/>
          <w:szCs w:val="24"/>
        </w:rPr>
        <w:t>По состоянию на 1 января 2026 года на территории района численность безработных составила 68 человек, уровень безработицы составил 0,42</w:t>
      </w:r>
      <w:r>
        <w:rPr>
          <w:sz w:val="24"/>
          <w:szCs w:val="24"/>
        </w:rPr>
        <w:t>% к численности экономически активного насе</w:t>
      </w:r>
      <w:r>
        <w:rPr>
          <w:sz w:val="24"/>
          <w:szCs w:val="24"/>
        </w:rPr>
        <w:t xml:space="preserve">ления. </w:t>
      </w:r>
    </w:p>
    <w:p w:rsidR="00FB5A19" w:rsidRDefault="00FB5A19">
      <w:pPr>
        <w:spacing w:line="276" w:lineRule="auto"/>
        <w:jc w:val="center"/>
        <w:rPr>
          <w:b/>
          <w:color w:val="FF0000"/>
          <w:sz w:val="24"/>
          <w:szCs w:val="24"/>
        </w:rPr>
      </w:pPr>
    </w:p>
    <w:p w:rsidR="00FB5A19" w:rsidRDefault="007909A6">
      <w:pPr>
        <w:spacing w:line="276" w:lineRule="auto"/>
        <w:jc w:val="center"/>
        <w:rPr>
          <w:b/>
          <w:sz w:val="24"/>
          <w:szCs w:val="24"/>
        </w:rPr>
      </w:pPr>
      <w:r>
        <w:rPr>
          <w:b/>
          <w:sz w:val="24"/>
          <w:szCs w:val="24"/>
        </w:rPr>
        <w:t xml:space="preserve">О мероприятиях по привлечению дополнительных средств </w:t>
      </w:r>
    </w:p>
    <w:p w:rsidR="00FB5A19" w:rsidRDefault="007909A6">
      <w:pPr>
        <w:spacing w:line="276" w:lineRule="auto"/>
        <w:jc w:val="center"/>
        <w:rPr>
          <w:b/>
          <w:sz w:val="24"/>
          <w:szCs w:val="24"/>
        </w:rPr>
      </w:pPr>
      <w:r>
        <w:rPr>
          <w:b/>
          <w:sz w:val="24"/>
          <w:szCs w:val="24"/>
        </w:rPr>
        <w:t xml:space="preserve">в бюджет Белоярского района </w:t>
      </w:r>
    </w:p>
    <w:p w:rsidR="00FB5A19" w:rsidRDefault="00FB5A19">
      <w:pPr>
        <w:spacing w:line="276" w:lineRule="auto"/>
        <w:jc w:val="center"/>
        <w:rPr>
          <w:b/>
          <w:color w:val="FF0000"/>
          <w:sz w:val="24"/>
          <w:szCs w:val="24"/>
        </w:rPr>
      </w:pPr>
    </w:p>
    <w:p w:rsidR="00FB5A19" w:rsidRDefault="007909A6">
      <w:pPr>
        <w:widowControl w:val="0"/>
        <w:spacing w:line="276" w:lineRule="auto"/>
        <w:ind w:firstLine="709"/>
        <w:jc w:val="both"/>
        <w:rPr>
          <w:bCs/>
          <w:color w:val="000000"/>
          <w:sz w:val="24"/>
          <w:szCs w:val="24"/>
          <w:lang w:eastAsia="zh-CN"/>
        </w:rPr>
      </w:pPr>
      <w:r>
        <w:rPr>
          <w:bCs/>
          <w:color w:val="000000"/>
          <w:sz w:val="24"/>
          <w:szCs w:val="24"/>
          <w:lang w:eastAsia="zh-CN"/>
        </w:rPr>
        <w:t>Бюджетный эффект от проведения мероприятий по росту доходов и оптимизации расходов, утвержденных Планом</w:t>
      </w:r>
      <w:r>
        <w:t xml:space="preserve"> </w:t>
      </w:r>
      <w:r>
        <w:rPr>
          <w:bCs/>
          <w:color w:val="000000"/>
          <w:sz w:val="24"/>
          <w:szCs w:val="24"/>
          <w:lang w:eastAsia="zh-CN"/>
        </w:rPr>
        <w:t>мероприятий по росту доходов, оптимизации расходов и сокращ</w:t>
      </w:r>
      <w:r>
        <w:rPr>
          <w:bCs/>
          <w:color w:val="000000"/>
          <w:sz w:val="24"/>
          <w:szCs w:val="24"/>
          <w:lang w:eastAsia="zh-CN"/>
        </w:rPr>
        <w:t>ению муниципального долга Белоярского района на 2025 год и плановый период 2026 и 2027 годов, за 2025 года составил 46 839 тыс. руб., из них:</w:t>
      </w:r>
    </w:p>
    <w:p w:rsidR="00FB5A19" w:rsidRDefault="007909A6">
      <w:pPr>
        <w:widowControl w:val="0"/>
        <w:spacing w:line="276" w:lineRule="auto"/>
        <w:ind w:firstLine="709"/>
        <w:jc w:val="both"/>
        <w:rPr>
          <w:bCs/>
          <w:color w:val="000000"/>
          <w:sz w:val="24"/>
          <w:szCs w:val="24"/>
          <w:lang w:eastAsia="zh-CN"/>
        </w:rPr>
      </w:pPr>
      <w:r>
        <w:rPr>
          <w:bCs/>
          <w:color w:val="000000"/>
          <w:sz w:val="24"/>
          <w:szCs w:val="24"/>
          <w:lang w:eastAsia="zh-CN"/>
        </w:rPr>
        <w:t xml:space="preserve">Полученный бюджетный эффект от реализации мероприятий по росту доходов бюджета Белоярского района составил 44 471 </w:t>
      </w:r>
      <w:r>
        <w:rPr>
          <w:bCs/>
          <w:color w:val="000000"/>
          <w:sz w:val="24"/>
          <w:szCs w:val="24"/>
          <w:lang w:eastAsia="zh-CN"/>
        </w:rPr>
        <w:t>тыс. руб. или 101,5 % от утвержденного плана на 2025 год, в том числе в результате:</w:t>
      </w:r>
    </w:p>
    <w:p w:rsidR="00FB5A19" w:rsidRDefault="007909A6">
      <w:pPr>
        <w:pStyle w:val="a3"/>
        <w:widowControl w:val="0"/>
        <w:numPr>
          <w:ilvl w:val="0"/>
          <w:numId w:val="8"/>
        </w:numPr>
        <w:tabs>
          <w:tab w:val="left" w:pos="993"/>
        </w:tabs>
        <w:spacing w:line="276" w:lineRule="auto"/>
        <w:ind w:left="0" w:firstLine="709"/>
        <w:jc w:val="both"/>
        <w:rPr>
          <w:bCs/>
          <w:color w:val="000000"/>
          <w:sz w:val="24"/>
          <w:szCs w:val="24"/>
          <w:lang w:eastAsia="zh-CN"/>
        </w:rPr>
      </w:pPr>
      <w:r>
        <w:rPr>
          <w:bCs/>
          <w:color w:val="000000"/>
          <w:sz w:val="24"/>
          <w:szCs w:val="24"/>
          <w:lang w:eastAsia="zh-CN"/>
        </w:rPr>
        <w:t>заключения соглашений о сотрудничестве с хозяйствующими субъектами, осуществляющими деятельность на территории Белоярского района – 20 768 тыс. руб.;</w:t>
      </w:r>
    </w:p>
    <w:p w:rsidR="00FB5A19" w:rsidRDefault="007909A6">
      <w:pPr>
        <w:pStyle w:val="a3"/>
        <w:widowControl w:val="0"/>
        <w:numPr>
          <w:ilvl w:val="0"/>
          <w:numId w:val="8"/>
        </w:numPr>
        <w:tabs>
          <w:tab w:val="left" w:pos="993"/>
        </w:tabs>
        <w:spacing w:line="276" w:lineRule="auto"/>
        <w:ind w:left="0" w:firstLine="709"/>
        <w:jc w:val="both"/>
        <w:rPr>
          <w:bCs/>
          <w:color w:val="000000"/>
          <w:sz w:val="24"/>
          <w:szCs w:val="24"/>
          <w:lang w:eastAsia="zh-CN"/>
        </w:rPr>
      </w:pPr>
      <w:r>
        <w:rPr>
          <w:bCs/>
          <w:color w:val="000000"/>
          <w:sz w:val="24"/>
          <w:szCs w:val="24"/>
          <w:lang w:eastAsia="zh-CN"/>
        </w:rPr>
        <w:t>отслеживания выполнени</w:t>
      </w:r>
      <w:r>
        <w:rPr>
          <w:bCs/>
          <w:color w:val="000000"/>
          <w:sz w:val="24"/>
          <w:szCs w:val="24"/>
          <w:lang w:eastAsia="zh-CN"/>
        </w:rPr>
        <w:t>я условий муниципальных контрактов на поставку товаров, выполнение работ, оказание услуг для нужд Белоярского района и осуществление денежных взысканий (штрафов) за нарушение сроков исполнения муниципальных контрактов – 8 607 тыс. руб.;</w:t>
      </w:r>
    </w:p>
    <w:p w:rsidR="00FB5A19" w:rsidRDefault="007909A6">
      <w:pPr>
        <w:pStyle w:val="a3"/>
        <w:widowControl w:val="0"/>
        <w:numPr>
          <w:ilvl w:val="0"/>
          <w:numId w:val="8"/>
        </w:numPr>
        <w:tabs>
          <w:tab w:val="left" w:pos="993"/>
        </w:tabs>
        <w:spacing w:line="276" w:lineRule="auto"/>
        <w:ind w:left="0" w:firstLine="709"/>
        <w:jc w:val="both"/>
        <w:rPr>
          <w:bCs/>
          <w:color w:val="000000"/>
          <w:sz w:val="24"/>
          <w:szCs w:val="24"/>
          <w:lang w:eastAsia="zh-CN"/>
        </w:rPr>
      </w:pPr>
      <w:r>
        <w:rPr>
          <w:bCs/>
          <w:color w:val="000000"/>
          <w:sz w:val="24"/>
          <w:szCs w:val="24"/>
          <w:lang w:eastAsia="zh-CN"/>
        </w:rPr>
        <w:t>ведения претензионно-исковой работы по погашению дебиторской задолженности по договорам аренды имущества и земельных участков – 14 996 тыс. руб.;</w:t>
      </w:r>
    </w:p>
    <w:p w:rsidR="00FB5A19" w:rsidRDefault="007909A6">
      <w:pPr>
        <w:pStyle w:val="a3"/>
        <w:widowControl w:val="0"/>
        <w:numPr>
          <w:ilvl w:val="0"/>
          <w:numId w:val="8"/>
        </w:numPr>
        <w:tabs>
          <w:tab w:val="left" w:pos="993"/>
        </w:tabs>
        <w:spacing w:line="276" w:lineRule="auto"/>
        <w:ind w:left="0" w:firstLine="709"/>
        <w:jc w:val="both"/>
        <w:rPr>
          <w:bCs/>
          <w:color w:val="000000"/>
          <w:sz w:val="24"/>
          <w:szCs w:val="24"/>
          <w:lang w:eastAsia="zh-CN"/>
        </w:rPr>
      </w:pPr>
      <w:r>
        <w:rPr>
          <w:bCs/>
          <w:color w:val="000000"/>
          <w:sz w:val="24"/>
          <w:szCs w:val="24"/>
          <w:lang w:eastAsia="zh-CN"/>
        </w:rPr>
        <w:t>взаимодействия с налоговыми органами по реализации мероприятий, направленных на снижение задолженности по нало</w:t>
      </w:r>
      <w:r>
        <w:rPr>
          <w:bCs/>
          <w:color w:val="000000"/>
          <w:sz w:val="24"/>
          <w:szCs w:val="24"/>
          <w:lang w:eastAsia="zh-CN"/>
        </w:rPr>
        <w:t>говым платежам, зачисляемых в бюджет Белоярского района – 100 тыс. руб.</w:t>
      </w:r>
    </w:p>
    <w:p w:rsidR="00FB5A19" w:rsidRDefault="007909A6">
      <w:pPr>
        <w:widowControl w:val="0"/>
        <w:spacing w:line="276" w:lineRule="auto"/>
        <w:ind w:firstLine="709"/>
        <w:jc w:val="both"/>
        <w:rPr>
          <w:color w:val="000000"/>
          <w:sz w:val="24"/>
          <w:szCs w:val="24"/>
        </w:rPr>
      </w:pPr>
      <w:r>
        <w:rPr>
          <w:color w:val="000000"/>
          <w:sz w:val="24"/>
          <w:szCs w:val="24"/>
        </w:rPr>
        <w:t>Полученный бюджетный эффект от реализации мероприятий по оптимизации расходов бюджета Белоярского района составил 2 368,0 тыс. руб., или 100 % от плана на 2025 год, в результате снижен</w:t>
      </w:r>
      <w:r>
        <w:rPr>
          <w:color w:val="000000"/>
          <w:sz w:val="24"/>
          <w:szCs w:val="24"/>
        </w:rPr>
        <w:t>ия цены муниципальных контрактов в результате применения конкурентных процедур.</w:t>
      </w:r>
    </w:p>
    <w:p w:rsidR="00FB5A19" w:rsidRDefault="007909A6">
      <w:pPr>
        <w:spacing w:line="276" w:lineRule="auto"/>
        <w:ind w:firstLine="851"/>
        <w:jc w:val="both"/>
        <w:rPr>
          <w:color w:val="000000"/>
          <w:sz w:val="24"/>
          <w:szCs w:val="24"/>
        </w:rPr>
      </w:pPr>
      <w:r>
        <w:rPr>
          <w:color w:val="000000"/>
          <w:sz w:val="24"/>
          <w:szCs w:val="24"/>
        </w:rPr>
        <w:lastRenderedPageBreak/>
        <w:t>Значения целевых показателей в рамках мероприятий по поддержанию муниципального долга Белоярского района на экономически безопасном уровне по состоянию на 1 января 2026 года не</w:t>
      </w:r>
      <w:r>
        <w:rPr>
          <w:color w:val="000000"/>
          <w:sz w:val="24"/>
          <w:szCs w:val="24"/>
        </w:rPr>
        <w:t xml:space="preserve"> превышают предельные (плановые) значения, установленные Бюджетным кодексом Российской Федерации.</w:t>
      </w:r>
    </w:p>
    <w:p w:rsidR="00FB5A19" w:rsidRDefault="00FB5A19">
      <w:pPr>
        <w:spacing w:line="276" w:lineRule="auto"/>
        <w:ind w:firstLine="851"/>
        <w:jc w:val="both"/>
        <w:rPr>
          <w:color w:val="000000"/>
          <w:sz w:val="24"/>
          <w:szCs w:val="24"/>
        </w:rPr>
      </w:pPr>
    </w:p>
    <w:p w:rsidR="00FB5A19" w:rsidRDefault="007909A6">
      <w:pPr>
        <w:ind w:firstLine="709"/>
        <w:jc w:val="center"/>
        <w:rPr>
          <w:b/>
          <w:sz w:val="24"/>
          <w:szCs w:val="24"/>
        </w:rPr>
      </w:pPr>
      <w:r>
        <w:rPr>
          <w:b/>
          <w:sz w:val="24"/>
          <w:szCs w:val="24"/>
        </w:rPr>
        <w:t>Реализация муниципальных программ</w:t>
      </w:r>
    </w:p>
    <w:p w:rsidR="00FB5A19" w:rsidRDefault="00FB5A19">
      <w:pPr>
        <w:ind w:firstLine="708"/>
        <w:jc w:val="both"/>
        <w:rPr>
          <w:sz w:val="24"/>
          <w:szCs w:val="24"/>
        </w:rPr>
      </w:pPr>
    </w:p>
    <w:p w:rsidR="00FB5A19" w:rsidRDefault="007909A6">
      <w:pPr>
        <w:spacing w:line="276" w:lineRule="auto"/>
        <w:ind w:firstLine="708"/>
        <w:jc w:val="both"/>
        <w:rPr>
          <w:sz w:val="24"/>
          <w:szCs w:val="24"/>
        </w:rPr>
      </w:pPr>
      <w:r>
        <w:rPr>
          <w:sz w:val="24"/>
          <w:szCs w:val="24"/>
        </w:rPr>
        <w:t>Органы администрации Белоярского района осуществляют разработку, реализацию и управление муниципальными программами, обесп</w:t>
      </w:r>
      <w:r>
        <w:rPr>
          <w:sz w:val="24"/>
          <w:szCs w:val="24"/>
        </w:rPr>
        <w:t>ечивают целевое и эффективное использование бюджетных средств, выделяемых на их реализацию, а также несут ответственность за достижение показателей программы.</w:t>
      </w:r>
    </w:p>
    <w:p w:rsidR="00FB5A19" w:rsidRDefault="007909A6">
      <w:pPr>
        <w:spacing w:line="276" w:lineRule="auto"/>
        <w:ind w:firstLine="708"/>
        <w:jc w:val="both"/>
        <w:rPr>
          <w:sz w:val="24"/>
          <w:szCs w:val="24"/>
        </w:rPr>
      </w:pPr>
      <w:r>
        <w:rPr>
          <w:sz w:val="24"/>
          <w:szCs w:val="24"/>
        </w:rPr>
        <w:t>При реализации муниципальных программ в зависимости от достигнутых результатов органы администрац</w:t>
      </w:r>
      <w:r>
        <w:rPr>
          <w:sz w:val="24"/>
          <w:szCs w:val="24"/>
        </w:rPr>
        <w:t xml:space="preserve">ии Белоярского района вносят изменения в структурные элементы и мероприятия (результаты), в наименования и значения показателей муниципальной программы, а также приводят объемы финансирования программ в соответствие с решением о бюджете Белоярского района </w:t>
      </w:r>
      <w:r>
        <w:rPr>
          <w:sz w:val="24"/>
          <w:szCs w:val="24"/>
        </w:rPr>
        <w:t>на текущий финансовый год и плановый период.</w:t>
      </w:r>
    </w:p>
    <w:p w:rsidR="00FB5A19" w:rsidRDefault="007909A6">
      <w:pPr>
        <w:spacing w:line="276" w:lineRule="auto"/>
        <w:ind w:firstLine="708"/>
        <w:jc w:val="both"/>
        <w:rPr>
          <w:sz w:val="24"/>
          <w:szCs w:val="24"/>
        </w:rPr>
      </w:pPr>
      <w:r>
        <w:rPr>
          <w:sz w:val="24"/>
          <w:szCs w:val="24"/>
        </w:rPr>
        <w:t>В 2025 год реализовывались мероприятия 20 муниципальных программ Белоярского района.  Подготовлено 66 муниципальных нормативно-правовых актов о внесении изменений в муниципальные программы Белоярского района. Из</w:t>
      </w:r>
      <w:r>
        <w:rPr>
          <w:sz w:val="24"/>
          <w:szCs w:val="24"/>
        </w:rPr>
        <w:t>менения внесены в целях приведения объемов финансирования муниципальных программ в соответствие с решением о бюджете на текущий финансовый год и плановый период, а также корректировки мероприятий и показателей муниципальных программ на предмет соответствия</w:t>
      </w:r>
      <w:r>
        <w:rPr>
          <w:sz w:val="24"/>
          <w:szCs w:val="24"/>
        </w:rPr>
        <w:t xml:space="preserve"> условиям предоставления субсидий из бюджета автономного округа.</w:t>
      </w:r>
    </w:p>
    <w:p w:rsidR="00FB5A19" w:rsidRDefault="007909A6">
      <w:pPr>
        <w:spacing w:line="276" w:lineRule="auto"/>
        <w:ind w:firstLine="708"/>
        <w:jc w:val="both"/>
        <w:rPr>
          <w:sz w:val="24"/>
          <w:szCs w:val="24"/>
        </w:rPr>
      </w:pPr>
      <w:r>
        <w:rPr>
          <w:sz w:val="24"/>
          <w:szCs w:val="24"/>
        </w:rPr>
        <w:t>Кассовые расходы за 2025 год на реализацию мероприятий муниципальных программ Белоярского района составили 5 613,2 млн. руб. (или 96,8% от утвержденных лимитов), в том числе:</w:t>
      </w:r>
    </w:p>
    <w:p w:rsidR="00FB5A19" w:rsidRDefault="007909A6">
      <w:pPr>
        <w:spacing w:line="276" w:lineRule="auto"/>
        <w:ind w:firstLine="708"/>
        <w:jc w:val="both"/>
        <w:rPr>
          <w:sz w:val="24"/>
          <w:szCs w:val="24"/>
        </w:rPr>
      </w:pPr>
      <w:r>
        <w:rPr>
          <w:sz w:val="24"/>
          <w:szCs w:val="24"/>
        </w:rPr>
        <w:t>- средства федерального бюджета исполнены в полном объеме на сумму 118,0 млн. руб</w:t>
      </w:r>
      <w:r>
        <w:rPr>
          <w:sz w:val="24"/>
          <w:szCs w:val="24"/>
        </w:rPr>
        <w:t>. (100% от утвержденных лимитов, 100% от поступивших средств);</w:t>
      </w:r>
    </w:p>
    <w:p w:rsidR="00FB5A19" w:rsidRDefault="007909A6">
      <w:pPr>
        <w:spacing w:line="276" w:lineRule="auto"/>
        <w:ind w:firstLine="708"/>
        <w:jc w:val="both"/>
        <w:rPr>
          <w:sz w:val="24"/>
          <w:szCs w:val="24"/>
        </w:rPr>
      </w:pPr>
      <w:r>
        <w:rPr>
          <w:sz w:val="24"/>
          <w:szCs w:val="24"/>
        </w:rPr>
        <w:t>- средства бюджета ХМАО - Югры исполнены на сумму 3 114,3 млн. руб. (97,6% от утвержденных лимитов, 100% от поступивших средств);</w:t>
      </w:r>
    </w:p>
    <w:p w:rsidR="00FB5A19" w:rsidRDefault="007909A6">
      <w:pPr>
        <w:spacing w:line="276" w:lineRule="auto"/>
        <w:ind w:firstLine="708"/>
        <w:jc w:val="both"/>
        <w:rPr>
          <w:sz w:val="24"/>
          <w:szCs w:val="24"/>
        </w:rPr>
      </w:pPr>
      <w:r>
        <w:rPr>
          <w:sz w:val="24"/>
          <w:szCs w:val="24"/>
        </w:rPr>
        <w:t>- средства бюджета Белоярского района исполнены на сумму 2 380,</w:t>
      </w:r>
      <w:r>
        <w:rPr>
          <w:sz w:val="24"/>
          <w:szCs w:val="24"/>
        </w:rPr>
        <w:t>9 млн. руб. (95,5% от утвержденных лимитов).</w:t>
      </w:r>
    </w:p>
    <w:p w:rsidR="00FB5A19" w:rsidRDefault="00FB5A19">
      <w:pPr>
        <w:spacing w:line="276" w:lineRule="auto"/>
        <w:ind w:firstLine="708"/>
        <w:jc w:val="both"/>
        <w:rPr>
          <w:sz w:val="24"/>
          <w:szCs w:val="24"/>
          <w:highlight w:val="green"/>
        </w:rPr>
      </w:pPr>
    </w:p>
    <w:p w:rsidR="00FB5A19" w:rsidRDefault="007909A6">
      <w:pPr>
        <w:spacing w:line="276" w:lineRule="auto"/>
        <w:ind w:firstLine="708"/>
        <w:jc w:val="both"/>
        <w:rPr>
          <w:sz w:val="24"/>
          <w:szCs w:val="24"/>
        </w:rPr>
      </w:pPr>
      <w:r>
        <w:rPr>
          <w:sz w:val="24"/>
          <w:szCs w:val="24"/>
        </w:rPr>
        <w:t xml:space="preserve">Белоярский район принимает участие в реализации 3-х национальных проектов, обеспеченных финансированием на 2025 год, в числе которых – «Молодежь и дети», «Эффективная и конкурентная экономика», «Инфраструктура </w:t>
      </w:r>
      <w:r>
        <w:rPr>
          <w:sz w:val="24"/>
          <w:szCs w:val="24"/>
        </w:rPr>
        <w:t>для жизни».</w:t>
      </w:r>
    </w:p>
    <w:p w:rsidR="00FB5A19" w:rsidRDefault="007909A6">
      <w:pPr>
        <w:spacing w:line="276" w:lineRule="auto"/>
        <w:ind w:firstLine="708"/>
        <w:jc w:val="both"/>
        <w:rPr>
          <w:rFonts w:eastAsia="Calibri"/>
          <w:bCs/>
          <w:sz w:val="24"/>
          <w:szCs w:val="24"/>
        </w:rPr>
      </w:pPr>
      <w:r>
        <w:rPr>
          <w:sz w:val="24"/>
          <w:szCs w:val="24"/>
        </w:rPr>
        <w:t>На реализацию национальных проектов в 2025 году направлено 351,4 млн. руб. (98</w:t>
      </w:r>
      <w:r>
        <w:rPr>
          <w:rFonts w:eastAsia="Calibri"/>
          <w:bCs/>
          <w:sz w:val="24"/>
          <w:szCs w:val="24"/>
        </w:rPr>
        <w:t xml:space="preserve">% от </w:t>
      </w:r>
      <w:r>
        <w:rPr>
          <w:sz w:val="24"/>
          <w:szCs w:val="24"/>
        </w:rPr>
        <w:t>утвержденных лимитов финансирования)</w:t>
      </w:r>
      <w:r>
        <w:rPr>
          <w:rFonts w:eastAsia="Calibri"/>
          <w:bCs/>
          <w:sz w:val="24"/>
          <w:szCs w:val="24"/>
        </w:rPr>
        <w:t>, в том числе:</w:t>
      </w:r>
    </w:p>
    <w:p w:rsidR="00FB5A19" w:rsidRDefault="007909A6">
      <w:pPr>
        <w:pStyle w:val="a3"/>
        <w:numPr>
          <w:ilvl w:val="1"/>
          <w:numId w:val="11"/>
        </w:numPr>
        <w:tabs>
          <w:tab w:val="left" w:pos="993"/>
        </w:tabs>
        <w:spacing w:line="276" w:lineRule="auto"/>
        <w:ind w:left="0" w:firstLine="709"/>
        <w:jc w:val="both"/>
        <w:rPr>
          <w:rFonts w:eastAsia="Calibri"/>
          <w:bCs/>
          <w:sz w:val="24"/>
          <w:szCs w:val="24"/>
        </w:rPr>
      </w:pPr>
      <w:r>
        <w:rPr>
          <w:rFonts w:eastAsia="Calibri"/>
          <w:bCs/>
          <w:sz w:val="24"/>
          <w:szCs w:val="24"/>
        </w:rPr>
        <w:t>средства федерального бюджета – 78,3 млн. руб.;</w:t>
      </w:r>
    </w:p>
    <w:p w:rsidR="00FB5A19" w:rsidRDefault="007909A6">
      <w:pPr>
        <w:pStyle w:val="a3"/>
        <w:numPr>
          <w:ilvl w:val="1"/>
          <w:numId w:val="11"/>
        </w:numPr>
        <w:tabs>
          <w:tab w:val="left" w:pos="993"/>
        </w:tabs>
        <w:spacing w:line="276" w:lineRule="auto"/>
        <w:ind w:left="0" w:firstLine="709"/>
        <w:jc w:val="both"/>
        <w:outlineLvl w:val="2"/>
        <w:rPr>
          <w:rFonts w:eastAsia="Calibri"/>
          <w:bCs/>
          <w:sz w:val="24"/>
          <w:szCs w:val="24"/>
        </w:rPr>
      </w:pPr>
      <w:r>
        <w:rPr>
          <w:rFonts w:eastAsia="Calibri"/>
          <w:bCs/>
          <w:sz w:val="24"/>
          <w:szCs w:val="24"/>
        </w:rPr>
        <w:t xml:space="preserve">средства </w:t>
      </w:r>
      <w:r>
        <w:rPr>
          <w:sz w:val="24"/>
          <w:szCs w:val="24"/>
        </w:rPr>
        <w:t xml:space="preserve">автономного округа </w:t>
      </w:r>
      <w:r>
        <w:rPr>
          <w:rFonts w:eastAsia="Calibri"/>
          <w:bCs/>
          <w:sz w:val="24"/>
          <w:szCs w:val="24"/>
        </w:rPr>
        <w:t>– 254,6 млн. руб.;</w:t>
      </w:r>
    </w:p>
    <w:p w:rsidR="00FB5A19" w:rsidRDefault="007909A6">
      <w:pPr>
        <w:pStyle w:val="a3"/>
        <w:numPr>
          <w:ilvl w:val="1"/>
          <w:numId w:val="11"/>
        </w:numPr>
        <w:tabs>
          <w:tab w:val="left" w:pos="993"/>
        </w:tabs>
        <w:spacing w:line="276" w:lineRule="auto"/>
        <w:ind w:left="0" w:firstLine="709"/>
        <w:jc w:val="both"/>
        <w:outlineLvl w:val="2"/>
        <w:rPr>
          <w:rFonts w:eastAsia="Calibri"/>
          <w:bCs/>
          <w:sz w:val="24"/>
          <w:szCs w:val="24"/>
        </w:rPr>
      </w:pPr>
      <w:r>
        <w:rPr>
          <w:sz w:val="24"/>
          <w:szCs w:val="24"/>
        </w:rPr>
        <w:t xml:space="preserve">средства бюджета Белоярского района </w:t>
      </w:r>
      <w:r>
        <w:rPr>
          <w:rFonts w:eastAsia="Calibri"/>
          <w:bCs/>
          <w:sz w:val="24"/>
          <w:szCs w:val="24"/>
        </w:rPr>
        <w:t xml:space="preserve">– 18,5 млн. руб. </w:t>
      </w:r>
    </w:p>
    <w:p w:rsidR="00FB5A19" w:rsidRDefault="007909A6">
      <w:pPr>
        <w:spacing w:line="276" w:lineRule="auto"/>
        <w:ind w:firstLine="680"/>
        <w:jc w:val="both"/>
        <w:rPr>
          <w:rFonts w:eastAsia="Calibri"/>
          <w:sz w:val="24"/>
          <w:szCs w:val="24"/>
          <w:lang w:eastAsia="en-US"/>
        </w:rPr>
      </w:pPr>
      <w:r>
        <w:rPr>
          <w:sz w:val="24"/>
          <w:szCs w:val="24"/>
        </w:rPr>
        <w:t>Все запланированные мероприятия национальных проектов реализованы в установленный срок.  Н</w:t>
      </w:r>
      <w:r>
        <w:rPr>
          <w:color w:val="000000" w:themeColor="text1"/>
          <w:sz w:val="24"/>
          <w:szCs w:val="24"/>
        </w:rPr>
        <w:t>а 2025 год за Белоярским районом декомпозировано 10 показателей</w:t>
      </w:r>
      <w:r>
        <w:rPr>
          <w:sz w:val="24"/>
          <w:szCs w:val="24"/>
        </w:rPr>
        <w:t xml:space="preserve"> национальных проектов</w:t>
      </w:r>
      <w:r>
        <w:rPr>
          <w:color w:val="000000" w:themeColor="text1"/>
          <w:sz w:val="24"/>
          <w:szCs w:val="24"/>
        </w:rPr>
        <w:t>, все по</w:t>
      </w:r>
      <w:r>
        <w:rPr>
          <w:color w:val="000000" w:themeColor="text1"/>
          <w:sz w:val="24"/>
          <w:szCs w:val="24"/>
        </w:rPr>
        <w:t>казатели достигнуты.</w:t>
      </w:r>
    </w:p>
    <w:p w:rsidR="00FB5A19" w:rsidRDefault="007909A6">
      <w:pPr>
        <w:pStyle w:val="Default"/>
        <w:tabs>
          <w:tab w:val="left" w:pos="993"/>
          <w:tab w:val="left" w:pos="1134"/>
        </w:tabs>
        <w:spacing w:line="276" w:lineRule="auto"/>
        <w:ind w:firstLine="709"/>
        <w:jc w:val="both"/>
        <w:rPr>
          <w:rFonts w:eastAsia="Times New Roman"/>
          <w:color w:val="auto"/>
          <w:lang w:eastAsia="ru-RU"/>
        </w:rPr>
      </w:pPr>
      <w:r>
        <w:lastRenderedPageBreak/>
        <w:t>Таким образом, мероприятия, реализуемые в рамках муниципальных программ, способствуют достижению целей региональных и национальных проектов.</w:t>
      </w:r>
    </w:p>
    <w:p w:rsidR="00FB5A19" w:rsidRDefault="007909A6">
      <w:pPr>
        <w:spacing w:line="276" w:lineRule="auto"/>
        <w:ind w:firstLine="708"/>
        <w:jc w:val="both"/>
        <w:rPr>
          <w:color w:val="FF0000"/>
          <w:sz w:val="24"/>
          <w:szCs w:val="24"/>
        </w:rPr>
      </w:pPr>
      <w:r>
        <w:rPr>
          <w:sz w:val="24"/>
          <w:szCs w:val="24"/>
        </w:rPr>
        <w:t>В целях повышения эффективности реализации муниципальных программ Белоярского района, качестве</w:t>
      </w:r>
      <w:r>
        <w:rPr>
          <w:sz w:val="24"/>
          <w:szCs w:val="24"/>
        </w:rPr>
        <w:t>нного и своевременного освоения средств государственных программ Ханты-Мансийского автономного округа - Югры ответственными исполнителями муниципальных программ ежемесячно осуществляется мониторинг исполнения муниципальных программ Белоярского района и гос</w:t>
      </w:r>
      <w:r>
        <w:rPr>
          <w:sz w:val="24"/>
          <w:szCs w:val="24"/>
        </w:rPr>
        <w:t>ударственных программ Ханты-Мансийского автономного округа – Югры.</w:t>
      </w:r>
    </w:p>
    <w:p w:rsidR="00FB5A19" w:rsidRDefault="00FB5A19">
      <w:pPr>
        <w:spacing w:line="276" w:lineRule="auto"/>
        <w:ind w:firstLine="708"/>
        <w:jc w:val="both"/>
        <w:rPr>
          <w:sz w:val="24"/>
          <w:szCs w:val="24"/>
          <w:highlight w:val="green"/>
        </w:rPr>
      </w:pPr>
    </w:p>
    <w:p w:rsidR="00FB5A19" w:rsidRDefault="007909A6">
      <w:pPr>
        <w:spacing w:line="276" w:lineRule="auto"/>
        <w:ind w:firstLine="708"/>
        <w:jc w:val="center"/>
        <w:rPr>
          <w:sz w:val="24"/>
          <w:szCs w:val="24"/>
        </w:rPr>
      </w:pPr>
      <w:r>
        <w:rPr>
          <w:sz w:val="24"/>
          <w:szCs w:val="24"/>
        </w:rPr>
        <w:t>____________</w:t>
      </w:r>
    </w:p>
    <w:sectPr w:rsidR="00FB5A19">
      <w:headerReference w:type="default" r:id="rId8"/>
      <w:pgSz w:w="11906" w:h="16838"/>
      <w:pgMar w:top="709"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5A19" w:rsidRDefault="007909A6">
      <w:r>
        <w:separator/>
      </w:r>
    </w:p>
  </w:endnote>
  <w:endnote w:type="continuationSeparator" w:id="0">
    <w:p w:rsidR="00FB5A19" w:rsidRDefault="0079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5A19" w:rsidRDefault="007909A6">
      <w:r>
        <w:separator/>
      </w:r>
    </w:p>
  </w:footnote>
  <w:footnote w:type="continuationSeparator" w:id="0">
    <w:p w:rsidR="00FB5A19" w:rsidRDefault="0079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5A19" w:rsidRDefault="007909A6">
    <w:pPr>
      <w:pStyle w:val="ad"/>
      <w:jc w:val="center"/>
    </w:pPr>
    <w:r>
      <w:fldChar w:fldCharType="begin"/>
    </w:r>
    <w:r>
      <w:instrText>PAGE   \* MERGEFORMAT</w:instrText>
    </w:r>
    <w:r>
      <w:fldChar w:fldCharType="separate"/>
    </w:r>
    <w:r>
      <w:t>19</w:t>
    </w:r>
    <w:r>
      <w:fldChar w:fldCharType="end"/>
    </w:r>
  </w:p>
  <w:p w:rsidR="00FB5A19" w:rsidRDefault="00FB5A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5DA1"/>
    <w:multiLevelType w:val="hybridMultilevel"/>
    <w:tmpl w:val="64407570"/>
    <w:lvl w:ilvl="0" w:tplc="C172D1DC">
      <w:start w:val="1"/>
      <w:numFmt w:val="bullet"/>
      <w:lvlText w:val=""/>
      <w:lvlJc w:val="left"/>
      <w:pPr>
        <w:ind w:left="1429" w:hanging="360"/>
      </w:pPr>
      <w:rPr>
        <w:rFonts w:ascii="Symbol" w:hAnsi="Symbol"/>
      </w:rPr>
    </w:lvl>
    <w:lvl w:ilvl="1" w:tplc="79425F68">
      <w:start w:val="1"/>
      <w:numFmt w:val="bullet"/>
      <w:lvlText w:val="o"/>
      <w:lvlJc w:val="left"/>
      <w:pPr>
        <w:ind w:left="2149" w:hanging="360"/>
      </w:pPr>
      <w:rPr>
        <w:rFonts w:ascii="Courier New" w:hAnsi="Courier New" w:cs="Courier New"/>
      </w:rPr>
    </w:lvl>
    <w:lvl w:ilvl="2" w:tplc="901C0BA4">
      <w:start w:val="1"/>
      <w:numFmt w:val="bullet"/>
      <w:lvlText w:val=""/>
      <w:lvlJc w:val="left"/>
      <w:pPr>
        <w:ind w:left="2869" w:hanging="360"/>
      </w:pPr>
      <w:rPr>
        <w:rFonts w:ascii="Wingdings" w:hAnsi="Wingdings"/>
      </w:rPr>
    </w:lvl>
    <w:lvl w:ilvl="3" w:tplc="D46019EC">
      <w:start w:val="1"/>
      <w:numFmt w:val="bullet"/>
      <w:lvlText w:val=""/>
      <w:lvlJc w:val="left"/>
      <w:pPr>
        <w:ind w:left="3589" w:hanging="360"/>
      </w:pPr>
      <w:rPr>
        <w:rFonts w:ascii="Symbol" w:hAnsi="Symbol"/>
      </w:rPr>
    </w:lvl>
    <w:lvl w:ilvl="4" w:tplc="CE3427DC">
      <w:start w:val="1"/>
      <w:numFmt w:val="bullet"/>
      <w:lvlText w:val="o"/>
      <w:lvlJc w:val="left"/>
      <w:pPr>
        <w:ind w:left="4309" w:hanging="360"/>
      </w:pPr>
      <w:rPr>
        <w:rFonts w:ascii="Courier New" w:hAnsi="Courier New" w:cs="Courier New"/>
      </w:rPr>
    </w:lvl>
    <w:lvl w:ilvl="5" w:tplc="87AC3A4A">
      <w:start w:val="1"/>
      <w:numFmt w:val="bullet"/>
      <w:lvlText w:val=""/>
      <w:lvlJc w:val="left"/>
      <w:pPr>
        <w:ind w:left="5029" w:hanging="360"/>
      </w:pPr>
      <w:rPr>
        <w:rFonts w:ascii="Wingdings" w:hAnsi="Wingdings"/>
      </w:rPr>
    </w:lvl>
    <w:lvl w:ilvl="6" w:tplc="89805578">
      <w:start w:val="1"/>
      <w:numFmt w:val="bullet"/>
      <w:lvlText w:val=""/>
      <w:lvlJc w:val="left"/>
      <w:pPr>
        <w:ind w:left="5749" w:hanging="360"/>
      </w:pPr>
      <w:rPr>
        <w:rFonts w:ascii="Symbol" w:hAnsi="Symbol"/>
      </w:rPr>
    </w:lvl>
    <w:lvl w:ilvl="7" w:tplc="39C8153A">
      <w:start w:val="1"/>
      <w:numFmt w:val="bullet"/>
      <w:lvlText w:val="o"/>
      <w:lvlJc w:val="left"/>
      <w:pPr>
        <w:ind w:left="6469" w:hanging="360"/>
      </w:pPr>
      <w:rPr>
        <w:rFonts w:ascii="Courier New" w:hAnsi="Courier New" w:cs="Courier New"/>
      </w:rPr>
    </w:lvl>
    <w:lvl w:ilvl="8" w:tplc="C9068336">
      <w:start w:val="1"/>
      <w:numFmt w:val="bullet"/>
      <w:lvlText w:val=""/>
      <w:lvlJc w:val="left"/>
      <w:pPr>
        <w:ind w:left="7189" w:hanging="360"/>
      </w:pPr>
      <w:rPr>
        <w:rFonts w:ascii="Wingdings" w:hAnsi="Wingdings"/>
      </w:rPr>
    </w:lvl>
  </w:abstractNum>
  <w:abstractNum w:abstractNumId="1" w15:restartNumberingAfterBreak="0">
    <w:nsid w:val="1A15510A"/>
    <w:multiLevelType w:val="hybridMultilevel"/>
    <w:tmpl w:val="471EB3A2"/>
    <w:lvl w:ilvl="0" w:tplc="DA28B8C2">
      <w:start w:val="1"/>
      <w:numFmt w:val="bullet"/>
      <w:lvlText w:val=""/>
      <w:lvlJc w:val="left"/>
      <w:pPr>
        <w:ind w:left="1428" w:hanging="360"/>
      </w:pPr>
      <w:rPr>
        <w:rFonts w:ascii="Symbol" w:hAnsi="Symbol"/>
      </w:rPr>
    </w:lvl>
    <w:lvl w:ilvl="1" w:tplc="8116AE0E">
      <w:start w:val="1"/>
      <w:numFmt w:val="bullet"/>
      <w:lvlText w:val="o"/>
      <w:lvlJc w:val="left"/>
      <w:pPr>
        <w:ind w:left="2148" w:hanging="360"/>
      </w:pPr>
      <w:rPr>
        <w:rFonts w:ascii="Courier New" w:hAnsi="Courier New" w:cs="Courier New"/>
      </w:rPr>
    </w:lvl>
    <w:lvl w:ilvl="2" w:tplc="EE02452C">
      <w:start w:val="1"/>
      <w:numFmt w:val="bullet"/>
      <w:lvlText w:val=""/>
      <w:lvlJc w:val="left"/>
      <w:pPr>
        <w:ind w:left="2868" w:hanging="360"/>
      </w:pPr>
      <w:rPr>
        <w:rFonts w:ascii="Wingdings" w:hAnsi="Wingdings"/>
      </w:rPr>
    </w:lvl>
    <w:lvl w:ilvl="3" w:tplc="1608B990">
      <w:start w:val="1"/>
      <w:numFmt w:val="bullet"/>
      <w:lvlText w:val=""/>
      <w:lvlJc w:val="left"/>
      <w:pPr>
        <w:ind w:left="3588" w:hanging="360"/>
      </w:pPr>
      <w:rPr>
        <w:rFonts w:ascii="Symbol" w:hAnsi="Symbol"/>
      </w:rPr>
    </w:lvl>
    <w:lvl w:ilvl="4" w:tplc="3F228E6C">
      <w:start w:val="1"/>
      <w:numFmt w:val="bullet"/>
      <w:lvlText w:val="o"/>
      <w:lvlJc w:val="left"/>
      <w:pPr>
        <w:ind w:left="4308" w:hanging="360"/>
      </w:pPr>
      <w:rPr>
        <w:rFonts w:ascii="Courier New" w:hAnsi="Courier New" w:cs="Courier New"/>
      </w:rPr>
    </w:lvl>
    <w:lvl w:ilvl="5" w:tplc="4C2A5CAC">
      <w:start w:val="1"/>
      <w:numFmt w:val="bullet"/>
      <w:lvlText w:val=""/>
      <w:lvlJc w:val="left"/>
      <w:pPr>
        <w:ind w:left="5028" w:hanging="360"/>
      </w:pPr>
      <w:rPr>
        <w:rFonts w:ascii="Wingdings" w:hAnsi="Wingdings"/>
      </w:rPr>
    </w:lvl>
    <w:lvl w:ilvl="6" w:tplc="9216F2C0">
      <w:start w:val="1"/>
      <w:numFmt w:val="bullet"/>
      <w:lvlText w:val=""/>
      <w:lvlJc w:val="left"/>
      <w:pPr>
        <w:ind w:left="5748" w:hanging="360"/>
      </w:pPr>
      <w:rPr>
        <w:rFonts w:ascii="Symbol" w:hAnsi="Symbol"/>
      </w:rPr>
    </w:lvl>
    <w:lvl w:ilvl="7" w:tplc="37A8B026">
      <w:start w:val="1"/>
      <w:numFmt w:val="bullet"/>
      <w:lvlText w:val="o"/>
      <w:lvlJc w:val="left"/>
      <w:pPr>
        <w:ind w:left="6468" w:hanging="360"/>
      </w:pPr>
      <w:rPr>
        <w:rFonts w:ascii="Courier New" w:hAnsi="Courier New" w:cs="Courier New"/>
      </w:rPr>
    </w:lvl>
    <w:lvl w:ilvl="8" w:tplc="1ABE299A">
      <w:start w:val="1"/>
      <w:numFmt w:val="bullet"/>
      <w:lvlText w:val=""/>
      <w:lvlJc w:val="left"/>
      <w:pPr>
        <w:ind w:left="7188" w:hanging="360"/>
      </w:pPr>
      <w:rPr>
        <w:rFonts w:ascii="Wingdings" w:hAnsi="Wingdings"/>
      </w:rPr>
    </w:lvl>
  </w:abstractNum>
  <w:abstractNum w:abstractNumId="2" w15:restartNumberingAfterBreak="0">
    <w:nsid w:val="1F571257"/>
    <w:multiLevelType w:val="hybridMultilevel"/>
    <w:tmpl w:val="9F0283E6"/>
    <w:lvl w:ilvl="0" w:tplc="96E2E6FE">
      <w:start w:val="1"/>
      <w:numFmt w:val="bullet"/>
      <w:lvlText w:val="-"/>
      <w:lvlJc w:val="left"/>
      <w:pPr>
        <w:ind w:left="720" w:hanging="360"/>
      </w:pPr>
      <w:rPr>
        <w:rFonts w:ascii="Sylfaen" w:hAnsi="Sylfaen" w:hint="default"/>
      </w:rPr>
    </w:lvl>
    <w:lvl w:ilvl="1" w:tplc="29201514">
      <w:start w:val="1"/>
      <w:numFmt w:val="bullet"/>
      <w:lvlText w:val="o"/>
      <w:lvlJc w:val="left"/>
      <w:pPr>
        <w:ind w:left="1440" w:hanging="360"/>
      </w:pPr>
      <w:rPr>
        <w:rFonts w:ascii="Courier New" w:hAnsi="Courier New" w:cs="Courier New" w:hint="default"/>
      </w:rPr>
    </w:lvl>
    <w:lvl w:ilvl="2" w:tplc="E77C348A">
      <w:start w:val="1"/>
      <w:numFmt w:val="bullet"/>
      <w:lvlText w:val=""/>
      <w:lvlJc w:val="left"/>
      <w:pPr>
        <w:ind w:left="2160" w:hanging="360"/>
      </w:pPr>
      <w:rPr>
        <w:rFonts w:ascii="Wingdings" w:hAnsi="Wingdings" w:hint="default"/>
      </w:rPr>
    </w:lvl>
    <w:lvl w:ilvl="3" w:tplc="EDBCD11C">
      <w:start w:val="1"/>
      <w:numFmt w:val="bullet"/>
      <w:lvlText w:val=""/>
      <w:lvlJc w:val="left"/>
      <w:pPr>
        <w:ind w:left="2880" w:hanging="360"/>
      </w:pPr>
      <w:rPr>
        <w:rFonts w:ascii="Symbol" w:hAnsi="Symbol" w:hint="default"/>
      </w:rPr>
    </w:lvl>
    <w:lvl w:ilvl="4" w:tplc="9ADEA872">
      <w:start w:val="1"/>
      <w:numFmt w:val="bullet"/>
      <w:lvlText w:val="o"/>
      <w:lvlJc w:val="left"/>
      <w:pPr>
        <w:ind w:left="3600" w:hanging="360"/>
      </w:pPr>
      <w:rPr>
        <w:rFonts w:ascii="Courier New" w:hAnsi="Courier New" w:cs="Courier New" w:hint="default"/>
      </w:rPr>
    </w:lvl>
    <w:lvl w:ilvl="5" w:tplc="CE88EB56">
      <w:start w:val="1"/>
      <w:numFmt w:val="bullet"/>
      <w:lvlText w:val=""/>
      <w:lvlJc w:val="left"/>
      <w:pPr>
        <w:ind w:left="4320" w:hanging="360"/>
      </w:pPr>
      <w:rPr>
        <w:rFonts w:ascii="Wingdings" w:hAnsi="Wingdings" w:hint="default"/>
      </w:rPr>
    </w:lvl>
    <w:lvl w:ilvl="6" w:tplc="EC2E23A4">
      <w:start w:val="1"/>
      <w:numFmt w:val="bullet"/>
      <w:lvlText w:val=""/>
      <w:lvlJc w:val="left"/>
      <w:pPr>
        <w:ind w:left="5040" w:hanging="360"/>
      </w:pPr>
      <w:rPr>
        <w:rFonts w:ascii="Symbol" w:hAnsi="Symbol" w:hint="default"/>
      </w:rPr>
    </w:lvl>
    <w:lvl w:ilvl="7" w:tplc="AB0C58DA">
      <w:start w:val="1"/>
      <w:numFmt w:val="bullet"/>
      <w:lvlText w:val="o"/>
      <w:lvlJc w:val="left"/>
      <w:pPr>
        <w:ind w:left="5760" w:hanging="360"/>
      </w:pPr>
      <w:rPr>
        <w:rFonts w:ascii="Courier New" w:hAnsi="Courier New" w:cs="Courier New" w:hint="default"/>
      </w:rPr>
    </w:lvl>
    <w:lvl w:ilvl="8" w:tplc="3C946562">
      <w:start w:val="1"/>
      <w:numFmt w:val="bullet"/>
      <w:lvlText w:val=""/>
      <w:lvlJc w:val="left"/>
      <w:pPr>
        <w:ind w:left="6480" w:hanging="360"/>
      </w:pPr>
      <w:rPr>
        <w:rFonts w:ascii="Wingdings" w:hAnsi="Wingdings" w:hint="default"/>
      </w:rPr>
    </w:lvl>
  </w:abstractNum>
  <w:abstractNum w:abstractNumId="3" w15:restartNumberingAfterBreak="0">
    <w:nsid w:val="28FA2A97"/>
    <w:multiLevelType w:val="hybridMultilevel"/>
    <w:tmpl w:val="4E8A8FEA"/>
    <w:lvl w:ilvl="0" w:tplc="7CEE1276">
      <w:start w:val="1"/>
      <w:numFmt w:val="bullet"/>
      <w:lvlText w:val="-"/>
      <w:lvlJc w:val="left"/>
      <w:pPr>
        <w:ind w:left="1429" w:hanging="360"/>
      </w:pPr>
      <w:rPr>
        <w:rFonts w:ascii="Sylfaen" w:hAnsi="Sylfaen" w:hint="default"/>
      </w:rPr>
    </w:lvl>
    <w:lvl w:ilvl="1" w:tplc="AE0CACB8">
      <w:start w:val="1"/>
      <w:numFmt w:val="bullet"/>
      <w:lvlText w:val="o"/>
      <w:lvlJc w:val="left"/>
      <w:pPr>
        <w:ind w:left="2149" w:hanging="360"/>
      </w:pPr>
      <w:rPr>
        <w:rFonts w:ascii="Courier New" w:hAnsi="Courier New" w:cs="Courier New" w:hint="default"/>
      </w:rPr>
    </w:lvl>
    <w:lvl w:ilvl="2" w:tplc="BCB87562">
      <w:start w:val="1"/>
      <w:numFmt w:val="bullet"/>
      <w:lvlText w:val=""/>
      <w:lvlJc w:val="left"/>
      <w:pPr>
        <w:ind w:left="2869" w:hanging="360"/>
      </w:pPr>
      <w:rPr>
        <w:rFonts w:ascii="Wingdings" w:hAnsi="Wingdings" w:hint="default"/>
      </w:rPr>
    </w:lvl>
    <w:lvl w:ilvl="3" w:tplc="C3762C5A">
      <w:start w:val="1"/>
      <w:numFmt w:val="bullet"/>
      <w:lvlText w:val=""/>
      <w:lvlJc w:val="left"/>
      <w:pPr>
        <w:ind w:left="3589" w:hanging="360"/>
      </w:pPr>
      <w:rPr>
        <w:rFonts w:ascii="Symbol" w:hAnsi="Symbol" w:hint="default"/>
      </w:rPr>
    </w:lvl>
    <w:lvl w:ilvl="4" w:tplc="0298E9F6">
      <w:start w:val="1"/>
      <w:numFmt w:val="bullet"/>
      <w:lvlText w:val="o"/>
      <w:lvlJc w:val="left"/>
      <w:pPr>
        <w:ind w:left="4309" w:hanging="360"/>
      </w:pPr>
      <w:rPr>
        <w:rFonts w:ascii="Courier New" w:hAnsi="Courier New" w:cs="Courier New" w:hint="default"/>
      </w:rPr>
    </w:lvl>
    <w:lvl w:ilvl="5" w:tplc="0130D3E8">
      <w:start w:val="1"/>
      <w:numFmt w:val="bullet"/>
      <w:lvlText w:val=""/>
      <w:lvlJc w:val="left"/>
      <w:pPr>
        <w:ind w:left="5029" w:hanging="360"/>
      </w:pPr>
      <w:rPr>
        <w:rFonts w:ascii="Wingdings" w:hAnsi="Wingdings" w:hint="default"/>
      </w:rPr>
    </w:lvl>
    <w:lvl w:ilvl="6" w:tplc="EDF2FB2A">
      <w:start w:val="1"/>
      <w:numFmt w:val="bullet"/>
      <w:lvlText w:val=""/>
      <w:lvlJc w:val="left"/>
      <w:pPr>
        <w:ind w:left="5749" w:hanging="360"/>
      </w:pPr>
      <w:rPr>
        <w:rFonts w:ascii="Symbol" w:hAnsi="Symbol" w:hint="default"/>
      </w:rPr>
    </w:lvl>
    <w:lvl w:ilvl="7" w:tplc="31ACF686">
      <w:start w:val="1"/>
      <w:numFmt w:val="bullet"/>
      <w:lvlText w:val="o"/>
      <w:lvlJc w:val="left"/>
      <w:pPr>
        <w:ind w:left="6469" w:hanging="360"/>
      </w:pPr>
      <w:rPr>
        <w:rFonts w:ascii="Courier New" w:hAnsi="Courier New" w:cs="Courier New" w:hint="default"/>
      </w:rPr>
    </w:lvl>
    <w:lvl w:ilvl="8" w:tplc="3CAABDEA">
      <w:start w:val="1"/>
      <w:numFmt w:val="bullet"/>
      <w:lvlText w:val=""/>
      <w:lvlJc w:val="left"/>
      <w:pPr>
        <w:ind w:left="7189" w:hanging="360"/>
      </w:pPr>
      <w:rPr>
        <w:rFonts w:ascii="Wingdings" w:hAnsi="Wingdings" w:hint="default"/>
      </w:rPr>
    </w:lvl>
  </w:abstractNum>
  <w:abstractNum w:abstractNumId="4" w15:restartNumberingAfterBreak="0">
    <w:nsid w:val="30BB3841"/>
    <w:multiLevelType w:val="hybridMultilevel"/>
    <w:tmpl w:val="A45247AA"/>
    <w:lvl w:ilvl="0" w:tplc="ADBED874">
      <w:start w:val="1"/>
      <w:numFmt w:val="bullet"/>
      <w:lvlText w:val=""/>
      <w:lvlJc w:val="left"/>
      <w:pPr>
        <w:ind w:left="928" w:hanging="360"/>
      </w:pPr>
      <w:rPr>
        <w:rFonts w:ascii="Symbol" w:hAnsi="Symbol"/>
        <w:color w:val="000000"/>
      </w:rPr>
    </w:lvl>
    <w:lvl w:ilvl="1" w:tplc="9846548C">
      <w:start w:val="1"/>
      <w:numFmt w:val="bullet"/>
      <w:lvlText w:val="o"/>
      <w:lvlJc w:val="left"/>
      <w:pPr>
        <w:ind w:left="1648" w:hanging="360"/>
      </w:pPr>
      <w:rPr>
        <w:rFonts w:ascii="Courier New" w:hAnsi="Courier New" w:cs="Courier New"/>
      </w:rPr>
    </w:lvl>
    <w:lvl w:ilvl="2" w:tplc="CF78BFCA">
      <w:start w:val="1"/>
      <w:numFmt w:val="bullet"/>
      <w:lvlText w:val=""/>
      <w:lvlJc w:val="left"/>
      <w:pPr>
        <w:ind w:left="2368" w:hanging="360"/>
      </w:pPr>
      <w:rPr>
        <w:rFonts w:ascii="Wingdings" w:hAnsi="Wingdings"/>
      </w:rPr>
    </w:lvl>
    <w:lvl w:ilvl="3" w:tplc="227EA9B0">
      <w:start w:val="1"/>
      <w:numFmt w:val="bullet"/>
      <w:lvlText w:val=""/>
      <w:lvlJc w:val="left"/>
      <w:pPr>
        <w:ind w:left="3088" w:hanging="360"/>
      </w:pPr>
      <w:rPr>
        <w:rFonts w:ascii="Symbol" w:hAnsi="Symbol"/>
      </w:rPr>
    </w:lvl>
    <w:lvl w:ilvl="4" w:tplc="4362877C">
      <w:start w:val="1"/>
      <w:numFmt w:val="bullet"/>
      <w:lvlText w:val="o"/>
      <w:lvlJc w:val="left"/>
      <w:pPr>
        <w:ind w:left="3808" w:hanging="360"/>
      </w:pPr>
      <w:rPr>
        <w:rFonts w:ascii="Courier New" w:hAnsi="Courier New" w:cs="Courier New"/>
      </w:rPr>
    </w:lvl>
    <w:lvl w:ilvl="5" w:tplc="3CDE5FAE">
      <w:start w:val="1"/>
      <w:numFmt w:val="bullet"/>
      <w:lvlText w:val=""/>
      <w:lvlJc w:val="left"/>
      <w:pPr>
        <w:ind w:left="4528" w:hanging="360"/>
      </w:pPr>
      <w:rPr>
        <w:rFonts w:ascii="Wingdings" w:hAnsi="Wingdings"/>
      </w:rPr>
    </w:lvl>
    <w:lvl w:ilvl="6" w:tplc="F5C87EB0">
      <w:start w:val="1"/>
      <w:numFmt w:val="bullet"/>
      <w:lvlText w:val=""/>
      <w:lvlJc w:val="left"/>
      <w:pPr>
        <w:ind w:left="5248" w:hanging="360"/>
      </w:pPr>
      <w:rPr>
        <w:rFonts w:ascii="Symbol" w:hAnsi="Symbol"/>
      </w:rPr>
    </w:lvl>
    <w:lvl w:ilvl="7" w:tplc="9F7A96FC">
      <w:start w:val="1"/>
      <w:numFmt w:val="bullet"/>
      <w:lvlText w:val="o"/>
      <w:lvlJc w:val="left"/>
      <w:pPr>
        <w:ind w:left="5968" w:hanging="360"/>
      </w:pPr>
      <w:rPr>
        <w:rFonts w:ascii="Courier New" w:hAnsi="Courier New" w:cs="Courier New"/>
      </w:rPr>
    </w:lvl>
    <w:lvl w:ilvl="8" w:tplc="CF989C64">
      <w:start w:val="1"/>
      <w:numFmt w:val="bullet"/>
      <w:lvlText w:val=""/>
      <w:lvlJc w:val="left"/>
      <w:pPr>
        <w:ind w:left="6688" w:hanging="360"/>
      </w:pPr>
      <w:rPr>
        <w:rFonts w:ascii="Wingdings" w:hAnsi="Wingdings"/>
      </w:rPr>
    </w:lvl>
  </w:abstractNum>
  <w:abstractNum w:abstractNumId="5" w15:restartNumberingAfterBreak="0">
    <w:nsid w:val="3D2C7BB2"/>
    <w:multiLevelType w:val="hybridMultilevel"/>
    <w:tmpl w:val="4B0C599C"/>
    <w:lvl w:ilvl="0" w:tplc="3FA406CC">
      <w:start w:val="3"/>
      <w:numFmt w:val="decimal"/>
      <w:lvlText w:val="%1."/>
      <w:lvlJc w:val="left"/>
      <w:pPr>
        <w:ind w:left="1080" w:hanging="360"/>
      </w:pPr>
      <w:rPr>
        <w:color w:val="auto"/>
      </w:rPr>
    </w:lvl>
    <w:lvl w:ilvl="1" w:tplc="01CAEB62">
      <w:start w:val="1"/>
      <w:numFmt w:val="lowerLetter"/>
      <w:lvlText w:val="%2."/>
      <w:lvlJc w:val="left"/>
      <w:pPr>
        <w:ind w:left="1800" w:hanging="360"/>
      </w:pPr>
    </w:lvl>
    <w:lvl w:ilvl="2" w:tplc="9BF81FBE">
      <w:start w:val="1"/>
      <w:numFmt w:val="lowerRoman"/>
      <w:lvlText w:val="%3."/>
      <w:lvlJc w:val="right"/>
      <w:pPr>
        <w:ind w:left="2520" w:hanging="180"/>
      </w:pPr>
    </w:lvl>
    <w:lvl w:ilvl="3" w:tplc="0F8A91BC">
      <w:start w:val="1"/>
      <w:numFmt w:val="decimal"/>
      <w:lvlText w:val="%4."/>
      <w:lvlJc w:val="left"/>
      <w:pPr>
        <w:ind w:left="3240" w:hanging="360"/>
      </w:pPr>
    </w:lvl>
    <w:lvl w:ilvl="4" w:tplc="5FE8BAA8">
      <w:start w:val="1"/>
      <w:numFmt w:val="lowerLetter"/>
      <w:lvlText w:val="%5."/>
      <w:lvlJc w:val="left"/>
      <w:pPr>
        <w:ind w:left="3960" w:hanging="360"/>
      </w:pPr>
    </w:lvl>
    <w:lvl w:ilvl="5" w:tplc="79AC2374">
      <w:start w:val="1"/>
      <w:numFmt w:val="lowerRoman"/>
      <w:lvlText w:val="%6."/>
      <w:lvlJc w:val="right"/>
      <w:pPr>
        <w:ind w:left="4680" w:hanging="180"/>
      </w:pPr>
    </w:lvl>
    <w:lvl w:ilvl="6" w:tplc="7DB061FE">
      <w:start w:val="1"/>
      <w:numFmt w:val="decimal"/>
      <w:lvlText w:val="%7."/>
      <w:lvlJc w:val="left"/>
      <w:pPr>
        <w:ind w:left="5400" w:hanging="360"/>
      </w:pPr>
    </w:lvl>
    <w:lvl w:ilvl="7" w:tplc="BA94625E">
      <w:start w:val="1"/>
      <w:numFmt w:val="lowerLetter"/>
      <w:lvlText w:val="%8."/>
      <w:lvlJc w:val="left"/>
      <w:pPr>
        <w:ind w:left="6120" w:hanging="360"/>
      </w:pPr>
    </w:lvl>
    <w:lvl w:ilvl="8" w:tplc="06067290">
      <w:start w:val="1"/>
      <w:numFmt w:val="lowerRoman"/>
      <w:lvlText w:val="%9."/>
      <w:lvlJc w:val="right"/>
      <w:pPr>
        <w:ind w:left="6840" w:hanging="180"/>
      </w:pPr>
    </w:lvl>
  </w:abstractNum>
  <w:abstractNum w:abstractNumId="6" w15:restartNumberingAfterBreak="0">
    <w:nsid w:val="405D6994"/>
    <w:multiLevelType w:val="hybridMultilevel"/>
    <w:tmpl w:val="64A22340"/>
    <w:lvl w:ilvl="0" w:tplc="CDD036C4">
      <w:start w:val="1"/>
      <w:numFmt w:val="bullet"/>
      <w:lvlText w:val="-"/>
      <w:lvlJc w:val="left"/>
      <w:pPr>
        <w:ind w:left="1287" w:hanging="360"/>
      </w:pPr>
      <w:rPr>
        <w:rFonts w:ascii="Sylfaen" w:hAnsi="Sylfaen" w:hint="default"/>
      </w:rPr>
    </w:lvl>
    <w:lvl w:ilvl="1" w:tplc="808E368E">
      <w:start w:val="1"/>
      <w:numFmt w:val="bullet"/>
      <w:lvlText w:val="o"/>
      <w:lvlJc w:val="left"/>
      <w:pPr>
        <w:ind w:left="2007" w:hanging="360"/>
      </w:pPr>
      <w:rPr>
        <w:rFonts w:ascii="Courier New" w:hAnsi="Courier New" w:cs="Courier New" w:hint="default"/>
      </w:rPr>
    </w:lvl>
    <w:lvl w:ilvl="2" w:tplc="3D960FB4">
      <w:start w:val="1"/>
      <w:numFmt w:val="bullet"/>
      <w:lvlText w:val=""/>
      <w:lvlJc w:val="left"/>
      <w:pPr>
        <w:ind w:left="2727" w:hanging="360"/>
      </w:pPr>
      <w:rPr>
        <w:rFonts w:ascii="Wingdings" w:hAnsi="Wingdings" w:hint="default"/>
      </w:rPr>
    </w:lvl>
    <w:lvl w:ilvl="3" w:tplc="E0023804">
      <w:start w:val="1"/>
      <w:numFmt w:val="bullet"/>
      <w:lvlText w:val=""/>
      <w:lvlJc w:val="left"/>
      <w:pPr>
        <w:ind w:left="3447" w:hanging="360"/>
      </w:pPr>
      <w:rPr>
        <w:rFonts w:ascii="Symbol" w:hAnsi="Symbol" w:hint="default"/>
      </w:rPr>
    </w:lvl>
    <w:lvl w:ilvl="4" w:tplc="4ACCCC20">
      <w:start w:val="1"/>
      <w:numFmt w:val="bullet"/>
      <w:lvlText w:val="o"/>
      <w:lvlJc w:val="left"/>
      <w:pPr>
        <w:ind w:left="4167" w:hanging="360"/>
      </w:pPr>
      <w:rPr>
        <w:rFonts w:ascii="Courier New" w:hAnsi="Courier New" w:cs="Courier New" w:hint="default"/>
      </w:rPr>
    </w:lvl>
    <w:lvl w:ilvl="5" w:tplc="619E79DC">
      <w:start w:val="1"/>
      <w:numFmt w:val="bullet"/>
      <w:lvlText w:val=""/>
      <w:lvlJc w:val="left"/>
      <w:pPr>
        <w:ind w:left="4887" w:hanging="360"/>
      </w:pPr>
      <w:rPr>
        <w:rFonts w:ascii="Wingdings" w:hAnsi="Wingdings" w:hint="default"/>
      </w:rPr>
    </w:lvl>
    <w:lvl w:ilvl="6" w:tplc="928231E4">
      <w:start w:val="1"/>
      <w:numFmt w:val="bullet"/>
      <w:lvlText w:val=""/>
      <w:lvlJc w:val="left"/>
      <w:pPr>
        <w:ind w:left="5607" w:hanging="360"/>
      </w:pPr>
      <w:rPr>
        <w:rFonts w:ascii="Symbol" w:hAnsi="Symbol" w:hint="default"/>
      </w:rPr>
    </w:lvl>
    <w:lvl w:ilvl="7" w:tplc="53B6FDF6">
      <w:start w:val="1"/>
      <w:numFmt w:val="bullet"/>
      <w:lvlText w:val="o"/>
      <w:lvlJc w:val="left"/>
      <w:pPr>
        <w:ind w:left="6327" w:hanging="360"/>
      </w:pPr>
      <w:rPr>
        <w:rFonts w:ascii="Courier New" w:hAnsi="Courier New" w:cs="Courier New" w:hint="default"/>
      </w:rPr>
    </w:lvl>
    <w:lvl w:ilvl="8" w:tplc="8EDAB18A">
      <w:start w:val="1"/>
      <w:numFmt w:val="bullet"/>
      <w:lvlText w:val=""/>
      <w:lvlJc w:val="left"/>
      <w:pPr>
        <w:ind w:left="7047" w:hanging="360"/>
      </w:pPr>
      <w:rPr>
        <w:rFonts w:ascii="Wingdings" w:hAnsi="Wingdings" w:hint="default"/>
      </w:rPr>
    </w:lvl>
  </w:abstractNum>
  <w:abstractNum w:abstractNumId="7" w15:restartNumberingAfterBreak="0">
    <w:nsid w:val="4B94424F"/>
    <w:multiLevelType w:val="hybridMultilevel"/>
    <w:tmpl w:val="12ACAB3E"/>
    <w:lvl w:ilvl="0" w:tplc="EA64AC2C">
      <w:start w:val="1"/>
      <w:numFmt w:val="bullet"/>
      <w:lvlText w:val="-"/>
      <w:lvlJc w:val="left"/>
      <w:pPr>
        <w:ind w:left="720" w:hanging="360"/>
      </w:pPr>
      <w:rPr>
        <w:rFonts w:ascii="Sylfaen" w:hAnsi="Sylfaen" w:hint="default"/>
      </w:rPr>
    </w:lvl>
    <w:lvl w:ilvl="1" w:tplc="8514BC82">
      <w:start w:val="1"/>
      <w:numFmt w:val="bullet"/>
      <w:lvlText w:val="-"/>
      <w:lvlJc w:val="left"/>
      <w:pPr>
        <w:ind w:left="1440" w:hanging="360"/>
      </w:pPr>
      <w:rPr>
        <w:rFonts w:ascii="Sylfaen" w:hAnsi="Sylfaen" w:hint="default"/>
      </w:rPr>
    </w:lvl>
    <w:lvl w:ilvl="2" w:tplc="7C3C6524">
      <w:start w:val="1"/>
      <w:numFmt w:val="bullet"/>
      <w:lvlText w:val=""/>
      <w:lvlJc w:val="left"/>
      <w:pPr>
        <w:ind w:left="2160" w:hanging="360"/>
      </w:pPr>
      <w:rPr>
        <w:rFonts w:ascii="Wingdings" w:hAnsi="Wingdings" w:hint="default"/>
      </w:rPr>
    </w:lvl>
    <w:lvl w:ilvl="3" w:tplc="826CFB3A">
      <w:start w:val="1"/>
      <w:numFmt w:val="bullet"/>
      <w:lvlText w:val=""/>
      <w:lvlJc w:val="left"/>
      <w:pPr>
        <w:ind w:left="2880" w:hanging="360"/>
      </w:pPr>
      <w:rPr>
        <w:rFonts w:ascii="Symbol" w:hAnsi="Symbol" w:hint="default"/>
      </w:rPr>
    </w:lvl>
    <w:lvl w:ilvl="4" w:tplc="995E24BA">
      <w:start w:val="1"/>
      <w:numFmt w:val="bullet"/>
      <w:lvlText w:val="o"/>
      <w:lvlJc w:val="left"/>
      <w:pPr>
        <w:ind w:left="3600" w:hanging="360"/>
      </w:pPr>
      <w:rPr>
        <w:rFonts w:ascii="Courier New" w:hAnsi="Courier New" w:cs="Courier New" w:hint="default"/>
      </w:rPr>
    </w:lvl>
    <w:lvl w:ilvl="5" w:tplc="730026A8">
      <w:start w:val="1"/>
      <w:numFmt w:val="bullet"/>
      <w:lvlText w:val=""/>
      <w:lvlJc w:val="left"/>
      <w:pPr>
        <w:ind w:left="4320" w:hanging="360"/>
      </w:pPr>
      <w:rPr>
        <w:rFonts w:ascii="Wingdings" w:hAnsi="Wingdings" w:hint="default"/>
      </w:rPr>
    </w:lvl>
    <w:lvl w:ilvl="6" w:tplc="865CF0C2">
      <w:start w:val="1"/>
      <w:numFmt w:val="bullet"/>
      <w:lvlText w:val=""/>
      <w:lvlJc w:val="left"/>
      <w:pPr>
        <w:ind w:left="5040" w:hanging="360"/>
      </w:pPr>
      <w:rPr>
        <w:rFonts w:ascii="Symbol" w:hAnsi="Symbol" w:hint="default"/>
      </w:rPr>
    </w:lvl>
    <w:lvl w:ilvl="7" w:tplc="F2BCBB90">
      <w:start w:val="1"/>
      <w:numFmt w:val="bullet"/>
      <w:lvlText w:val="o"/>
      <w:lvlJc w:val="left"/>
      <w:pPr>
        <w:ind w:left="5760" w:hanging="360"/>
      </w:pPr>
      <w:rPr>
        <w:rFonts w:ascii="Courier New" w:hAnsi="Courier New" w:cs="Courier New" w:hint="default"/>
      </w:rPr>
    </w:lvl>
    <w:lvl w:ilvl="8" w:tplc="323C9432">
      <w:start w:val="1"/>
      <w:numFmt w:val="bullet"/>
      <w:lvlText w:val=""/>
      <w:lvlJc w:val="left"/>
      <w:pPr>
        <w:ind w:left="6480" w:hanging="360"/>
      </w:pPr>
      <w:rPr>
        <w:rFonts w:ascii="Wingdings" w:hAnsi="Wingdings" w:hint="default"/>
      </w:rPr>
    </w:lvl>
  </w:abstractNum>
  <w:abstractNum w:abstractNumId="8" w15:restartNumberingAfterBreak="0">
    <w:nsid w:val="5A315E1A"/>
    <w:multiLevelType w:val="hybridMultilevel"/>
    <w:tmpl w:val="BC860D0A"/>
    <w:lvl w:ilvl="0" w:tplc="8CEA6984">
      <w:start w:val="1"/>
      <w:numFmt w:val="bullet"/>
      <w:lvlText w:val=""/>
      <w:lvlJc w:val="left"/>
      <w:pPr>
        <w:ind w:left="1429" w:hanging="360"/>
      </w:pPr>
      <w:rPr>
        <w:rFonts w:ascii="Symbol" w:hAnsi="Symbol"/>
        <w:color w:val="000000"/>
      </w:rPr>
    </w:lvl>
    <w:lvl w:ilvl="1" w:tplc="7076FABE">
      <w:start w:val="1"/>
      <w:numFmt w:val="bullet"/>
      <w:lvlText w:val="o"/>
      <w:lvlJc w:val="left"/>
      <w:pPr>
        <w:ind w:left="2149" w:hanging="360"/>
      </w:pPr>
      <w:rPr>
        <w:rFonts w:ascii="Courier New" w:hAnsi="Courier New" w:cs="Courier New"/>
      </w:rPr>
    </w:lvl>
    <w:lvl w:ilvl="2" w:tplc="ED6CF238">
      <w:start w:val="1"/>
      <w:numFmt w:val="bullet"/>
      <w:lvlText w:val=""/>
      <w:lvlJc w:val="left"/>
      <w:pPr>
        <w:ind w:left="2869" w:hanging="360"/>
      </w:pPr>
      <w:rPr>
        <w:rFonts w:ascii="Wingdings" w:hAnsi="Wingdings"/>
      </w:rPr>
    </w:lvl>
    <w:lvl w:ilvl="3" w:tplc="E50A46C0">
      <w:start w:val="1"/>
      <w:numFmt w:val="bullet"/>
      <w:lvlText w:val=""/>
      <w:lvlJc w:val="left"/>
      <w:pPr>
        <w:ind w:left="3589" w:hanging="360"/>
      </w:pPr>
      <w:rPr>
        <w:rFonts w:ascii="Symbol" w:hAnsi="Symbol"/>
      </w:rPr>
    </w:lvl>
    <w:lvl w:ilvl="4" w:tplc="C984747C">
      <w:start w:val="1"/>
      <w:numFmt w:val="bullet"/>
      <w:lvlText w:val="o"/>
      <w:lvlJc w:val="left"/>
      <w:pPr>
        <w:ind w:left="4309" w:hanging="360"/>
      </w:pPr>
      <w:rPr>
        <w:rFonts w:ascii="Courier New" w:hAnsi="Courier New" w:cs="Courier New"/>
      </w:rPr>
    </w:lvl>
    <w:lvl w:ilvl="5" w:tplc="4EEE51F6">
      <w:start w:val="1"/>
      <w:numFmt w:val="bullet"/>
      <w:lvlText w:val=""/>
      <w:lvlJc w:val="left"/>
      <w:pPr>
        <w:ind w:left="5029" w:hanging="360"/>
      </w:pPr>
      <w:rPr>
        <w:rFonts w:ascii="Wingdings" w:hAnsi="Wingdings"/>
      </w:rPr>
    </w:lvl>
    <w:lvl w:ilvl="6" w:tplc="D08C16F2">
      <w:start w:val="1"/>
      <w:numFmt w:val="bullet"/>
      <w:lvlText w:val=""/>
      <w:lvlJc w:val="left"/>
      <w:pPr>
        <w:ind w:left="5749" w:hanging="360"/>
      </w:pPr>
      <w:rPr>
        <w:rFonts w:ascii="Symbol" w:hAnsi="Symbol"/>
      </w:rPr>
    </w:lvl>
    <w:lvl w:ilvl="7" w:tplc="AFC0E956">
      <w:start w:val="1"/>
      <w:numFmt w:val="bullet"/>
      <w:lvlText w:val="o"/>
      <w:lvlJc w:val="left"/>
      <w:pPr>
        <w:ind w:left="6469" w:hanging="360"/>
      </w:pPr>
      <w:rPr>
        <w:rFonts w:ascii="Courier New" w:hAnsi="Courier New" w:cs="Courier New"/>
      </w:rPr>
    </w:lvl>
    <w:lvl w:ilvl="8" w:tplc="374EF79A">
      <w:start w:val="1"/>
      <w:numFmt w:val="bullet"/>
      <w:lvlText w:val=""/>
      <w:lvlJc w:val="left"/>
      <w:pPr>
        <w:ind w:left="7189" w:hanging="360"/>
      </w:pPr>
      <w:rPr>
        <w:rFonts w:ascii="Wingdings" w:hAnsi="Wingdings"/>
      </w:rPr>
    </w:lvl>
  </w:abstractNum>
  <w:abstractNum w:abstractNumId="9" w15:restartNumberingAfterBreak="0">
    <w:nsid w:val="70D32AE6"/>
    <w:multiLevelType w:val="hybridMultilevel"/>
    <w:tmpl w:val="F44A8594"/>
    <w:lvl w:ilvl="0" w:tplc="24808F54">
      <w:start w:val="1"/>
      <w:numFmt w:val="bullet"/>
      <w:lvlText w:val="-"/>
      <w:lvlJc w:val="left"/>
      <w:pPr>
        <w:ind w:left="1429" w:hanging="360"/>
      </w:pPr>
      <w:rPr>
        <w:rFonts w:ascii="Sylfaen" w:hAnsi="Sylfaen" w:hint="default"/>
      </w:rPr>
    </w:lvl>
    <w:lvl w:ilvl="1" w:tplc="012C4562">
      <w:start w:val="1"/>
      <w:numFmt w:val="bullet"/>
      <w:lvlText w:val="o"/>
      <w:lvlJc w:val="left"/>
      <w:pPr>
        <w:ind w:left="2149" w:hanging="360"/>
      </w:pPr>
      <w:rPr>
        <w:rFonts w:ascii="Courier New" w:hAnsi="Courier New" w:cs="Courier New" w:hint="default"/>
      </w:rPr>
    </w:lvl>
    <w:lvl w:ilvl="2" w:tplc="18CE1B38">
      <w:start w:val="1"/>
      <w:numFmt w:val="bullet"/>
      <w:lvlText w:val=""/>
      <w:lvlJc w:val="left"/>
      <w:pPr>
        <w:ind w:left="2869" w:hanging="360"/>
      </w:pPr>
      <w:rPr>
        <w:rFonts w:ascii="Wingdings" w:hAnsi="Wingdings" w:hint="default"/>
      </w:rPr>
    </w:lvl>
    <w:lvl w:ilvl="3" w:tplc="B0927876">
      <w:start w:val="1"/>
      <w:numFmt w:val="bullet"/>
      <w:lvlText w:val=""/>
      <w:lvlJc w:val="left"/>
      <w:pPr>
        <w:ind w:left="3589" w:hanging="360"/>
      </w:pPr>
      <w:rPr>
        <w:rFonts w:ascii="Symbol" w:hAnsi="Symbol" w:hint="default"/>
      </w:rPr>
    </w:lvl>
    <w:lvl w:ilvl="4" w:tplc="E97E46B8">
      <w:start w:val="1"/>
      <w:numFmt w:val="bullet"/>
      <w:lvlText w:val="o"/>
      <w:lvlJc w:val="left"/>
      <w:pPr>
        <w:ind w:left="4309" w:hanging="360"/>
      </w:pPr>
      <w:rPr>
        <w:rFonts w:ascii="Courier New" w:hAnsi="Courier New" w:cs="Courier New" w:hint="default"/>
      </w:rPr>
    </w:lvl>
    <w:lvl w:ilvl="5" w:tplc="50BA3E5C">
      <w:start w:val="1"/>
      <w:numFmt w:val="bullet"/>
      <w:lvlText w:val=""/>
      <w:lvlJc w:val="left"/>
      <w:pPr>
        <w:ind w:left="5029" w:hanging="360"/>
      </w:pPr>
      <w:rPr>
        <w:rFonts w:ascii="Wingdings" w:hAnsi="Wingdings" w:hint="default"/>
      </w:rPr>
    </w:lvl>
    <w:lvl w:ilvl="6" w:tplc="ADA2C472">
      <w:start w:val="1"/>
      <w:numFmt w:val="bullet"/>
      <w:lvlText w:val=""/>
      <w:lvlJc w:val="left"/>
      <w:pPr>
        <w:ind w:left="5749" w:hanging="360"/>
      </w:pPr>
      <w:rPr>
        <w:rFonts w:ascii="Symbol" w:hAnsi="Symbol" w:hint="default"/>
      </w:rPr>
    </w:lvl>
    <w:lvl w:ilvl="7" w:tplc="C20CC85C">
      <w:start w:val="1"/>
      <w:numFmt w:val="bullet"/>
      <w:lvlText w:val="o"/>
      <w:lvlJc w:val="left"/>
      <w:pPr>
        <w:ind w:left="6469" w:hanging="360"/>
      </w:pPr>
      <w:rPr>
        <w:rFonts w:ascii="Courier New" w:hAnsi="Courier New" w:cs="Courier New" w:hint="default"/>
      </w:rPr>
    </w:lvl>
    <w:lvl w:ilvl="8" w:tplc="FA52A4CC">
      <w:start w:val="1"/>
      <w:numFmt w:val="bullet"/>
      <w:lvlText w:val=""/>
      <w:lvlJc w:val="left"/>
      <w:pPr>
        <w:ind w:left="7189" w:hanging="360"/>
      </w:pPr>
      <w:rPr>
        <w:rFonts w:ascii="Wingdings" w:hAnsi="Wingdings" w:hint="default"/>
      </w:rPr>
    </w:lvl>
  </w:abstractNum>
  <w:abstractNum w:abstractNumId="10" w15:restartNumberingAfterBreak="0">
    <w:nsid w:val="79C72895"/>
    <w:multiLevelType w:val="hybridMultilevel"/>
    <w:tmpl w:val="14987B5A"/>
    <w:lvl w:ilvl="0" w:tplc="C478CB54">
      <w:start w:val="1"/>
      <w:numFmt w:val="bullet"/>
      <w:lvlText w:val=""/>
      <w:lvlJc w:val="left"/>
      <w:pPr>
        <w:ind w:left="786" w:hanging="360"/>
      </w:pPr>
      <w:rPr>
        <w:rFonts w:ascii="Symbol" w:hAnsi="Symbol" w:cs="Symbol"/>
        <w:sz w:val="24"/>
        <w:szCs w:val="24"/>
      </w:rPr>
    </w:lvl>
    <w:lvl w:ilvl="1" w:tplc="124E95A2">
      <w:start w:val="1"/>
      <w:numFmt w:val="decimal"/>
      <w:lvlText w:val=""/>
      <w:lvlJc w:val="left"/>
      <w:pPr>
        <w:ind w:left="-850" w:firstLine="0"/>
      </w:pPr>
    </w:lvl>
    <w:lvl w:ilvl="2" w:tplc="F3A0DE8C">
      <w:start w:val="1"/>
      <w:numFmt w:val="decimal"/>
      <w:lvlText w:val=""/>
      <w:lvlJc w:val="left"/>
      <w:pPr>
        <w:ind w:left="-850" w:firstLine="0"/>
      </w:pPr>
    </w:lvl>
    <w:lvl w:ilvl="3" w:tplc="38B03ADC">
      <w:start w:val="1"/>
      <w:numFmt w:val="decimal"/>
      <w:lvlText w:val=""/>
      <w:lvlJc w:val="left"/>
      <w:pPr>
        <w:ind w:left="-850" w:firstLine="0"/>
      </w:pPr>
    </w:lvl>
    <w:lvl w:ilvl="4" w:tplc="5F7203C2">
      <w:start w:val="1"/>
      <w:numFmt w:val="decimal"/>
      <w:lvlText w:val=""/>
      <w:lvlJc w:val="left"/>
      <w:pPr>
        <w:ind w:left="-850" w:firstLine="0"/>
      </w:pPr>
    </w:lvl>
    <w:lvl w:ilvl="5" w:tplc="8C9A817C">
      <w:start w:val="1"/>
      <w:numFmt w:val="decimal"/>
      <w:lvlText w:val=""/>
      <w:lvlJc w:val="left"/>
      <w:pPr>
        <w:ind w:left="-850" w:firstLine="0"/>
      </w:pPr>
    </w:lvl>
    <w:lvl w:ilvl="6" w:tplc="D0063308">
      <w:start w:val="1"/>
      <w:numFmt w:val="decimal"/>
      <w:lvlText w:val=""/>
      <w:lvlJc w:val="left"/>
      <w:pPr>
        <w:ind w:left="-850" w:firstLine="0"/>
      </w:pPr>
    </w:lvl>
    <w:lvl w:ilvl="7" w:tplc="0AF84852">
      <w:start w:val="1"/>
      <w:numFmt w:val="decimal"/>
      <w:lvlText w:val=""/>
      <w:lvlJc w:val="left"/>
      <w:pPr>
        <w:ind w:left="-850" w:firstLine="0"/>
      </w:pPr>
    </w:lvl>
    <w:lvl w:ilvl="8" w:tplc="D7DE1262">
      <w:start w:val="1"/>
      <w:numFmt w:val="decimal"/>
      <w:lvlText w:val=""/>
      <w:lvlJc w:val="left"/>
      <w:pPr>
        <w:ind w:left="-850" w:firstLine="0"/>
      </w:pPr>
    </w:lvl>
  </w:abstractNum>
  <w:num w:numId="1">
    <w:abstractNumId w:val="5"/>
  </w:num>
  <w:num w:numId="2">
    <w:abstractNumId w:val="10"/>
  </w:num>
  <w:num w:numId="3">
    <w:abstractNumId w:val="8"/>
  </w:num>
  <w:num w:numId="4">
    <w:abstractNumId w:val="4"/>
  </w:num>
  <w:num w:numId="5">
    <w:abstractNumId w:val="0"/>
  </w:num>
  <w:num w:numId="6">
    <w:abstractNumId w:val="1"/>
  </w:num>
  <w:num w:numId="7">
    <w:abstractNumId w:val="3"/>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19"/>
    <w:rsid w:val="007909A6"/>
    <w:rsid w:val="00FB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9B47"/>
  <w15:docId w15:val="{F3F58DA3-7894-4C25-8EEC-A90A4635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nhideWhenUsed/>
    <w:qFormat/>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spacing w:before="240" w:after="60"/>
      <w:outlineLvl w:val="3"/>
    </w:pPr>
    <w:rPr>
      <w:b/>
      <w:bCs/>
      <w:sz w:val="28"/>
      <w:szCs w:val="28"/>
    </w:rPr>
  </w:style>
  <w:style w:type="paragraph" w:styleId="5">
    <w:name w:val="heading 5"/>
    <w:basedOn w:val="a"/>
    <w:next w:val="a"/>
    <w:link w:val="50"/>
    <w:semiHidden/>
    <w:unhideWhenUsed/>
    <w:qFormat/>
    <w:pPr>
      <w:spacing w:before="240" w:after="60"/>
      <w:outlineLvl w:val="4"/>
    </w:pPr>
    <w:rPr>
      <w:b/>
      <w:bCs/>
      <w:i/>
      <w:iCs/>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qFormat/>
    <w:rPr>
      <w:sz w:val="22"/>
      <w:szCs w:val="22"/>
      <w:lang w:eastAsia="en-US"/>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link w:val="aa"/>
    <w:uiPriority w:val="99"/>
    <w:qFormat/>
    <w:rPr>
      <w:b/>
      <w:i/>
      <w:sz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4677"/>
        <w:tab w:val="right" w:pos="9355"/>
      </w:tabs>
    </w:pPr>
  </w:style>
  <w:style w:type="character" w:customStyle="1" w:styleId="HeaderChar">
    <w:name w:val="Header Char"/>
    <w:uiPriority w:val="99"/>
  </w:style>
  <w:style w:type="paragraph" w:styleId="af">
    <w:name w:val="footer"/>
    <w:basedOn w:val="a"/>
    <w:link w:val="af0"/>
    <w:uiPriority w:val="99"/>
    <w:unhideWhenUsed/>
    <w:pPr>
      <w:tabs>
        <w:tab w:val="center" w:pos="4677"/>
        <w:tab w:val="right" w:pos="9355"/>
      </w:tabs>
    </w:pPr>
  </w:style>
  <w:style w:type="character" w:customStyle="1" w:styleId="FooterChar">
    <w:name w:val="Footer Char"/>
    <w:uiPriority w:val="99"/>
  </w:style>
  <w:style w:type="paragraph" w:styleId="af1">
    <w:name w:val="caption"/>
    <w:basedOn w:val="a"/>
    <w:next w:val="a"/>
    <w:link w:val="af2"/>
    <w:uiPriority w:val="35"/>
    <w:semiHidden/>
    <w:unhideWhenUsed/>
    <w:qFormat/>
    <w:pPr>
      <w:spacing w:line="276" w:lineRule="auto"/>
    </w:pPr>
    <w:rPr>
      <w:b/>
      <w:bCs/>
      <w:color w:val="4F81BD"/>
      <w:sz w:val="18"/>
      <w:szCs w:val="18"/>
    </w:rPr>
  </w:style>
  <w:style w:type="character" w:customStyle="1" w:styleId="af2">
    <w:name w:val="Название объекта Знак"/>
    <w:link w:val="af1"/>
    <w:uiPriority w:val="35"/>
    <w:rPr>
      <w:b/>
      <w:bCs/>
      <w:color w:val="4F81BD"/>
      <w:sz w:val="18"/>
      <w:szCs w:val="18"/>
    </w:rPr>
  </w:style>
  <w:style w:type="table" w:styleId="af3">
    <w:name w:val="Table Grid"/>
    <w:basedOn w:val="a1"/>
    <w:uiPriority w:val="59"/>
    <w:rPr>
      <w:rFonts w:ascii="Times New Roman" w:eastAsia="Times New Roman" w:hAnsi="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semiHidden/>
    <w:unhideWhenUsed/>
    <w:rPr>
      <w:rFonts w:ascii="Times New Roman" w:hAnsi="Times New Roman" w:cs="Times New Roman"/>
      <w:b/>
      <w:bCs/>
      <w:color w:val="000080"/>
      <w:sz w:val="24"/>
      <w:szCs w:val="24"/>
      <w:u w:val="single"/>
    </w:rPr>
  </w:style>
  <w:style w:type="paragraph" w:styleId="af5">
    <w:name w:val="footnote text"/>
    <w:basedOn w:val="a"/>
    <w:link w:val="af6"/>
    <w:uiPriority w:val="99"/>
    <w:semiHidden/>
    <w:unhideWhenUsed/>
  </w:style>
  <w:style w:type="character" w:customStyle="1" w:styleId="FootnoteTextChar">
    <w:name w:val="Footnote Text Char"/>
    <w:uiPriority w:val="99"/>
    <w:rPr>
      <w:sz w:val="18"/>
    </w:rPr>
  </w:style>
  <w:style w:type="character" w:styleId="af7">
    <w:name w:val="footnote reference"/>
    <w:semiHidden/>
    <w:unhideWhenUsed/>
    <w:rPr>
      <w:vertAlign w:val="superscript"/>
    </w:rPr>
  </w:style>
  <w:style w:type="paragraph" w:styleId="af8">
    <w:name w:val="endnote text"/>
    <w:basedOn w:val="a"/>
    <w:link w:val="af9"/>
    <w:uiPriority w:val="99"/>
    <w:semiHidden/>
    <w:unhideWhenUsed/>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b">
    <w:name w:val="TOC Heading"/>
    <w:uiPriority w:val="39"/>
    <w:unhideWhenUsed/>
    <w:rPr>
      <w:lang w:eastAsia="zh-CN"/>
    </w:rPr>
  </w:style>
  <w:style w:type="paragraph" w:styleId="afc">
    <w:name w:val="table of figures"/>
    <w:basedOn w:val="a"/>
    <w:next w:val="a"/>
    <w:uiPriority w:val="99"/>
    <w:unhideWhenUsed/>
  </w:style>
  <w:style w:type="character" w:customStyle="1" w:styleId="10">
    <w:name w:val="Заголовок 1 Знак"/>
    <w:link w:val="1"/>
    <w:rPr>
      <w:rFonts w:ascii="Arial" w:eastAsia="Times New Roman" w:hAnsi="Arial" w:cs="Arial"/>
      <w:b/>
      <w:bCs/>
      <w:sz w:val="32"/>
      <w:szCs w:val="32"/>
      <w:lang w:eastAsia="ru-RU"/>
    </w:rPr>
  </w:style>
  <w:style w:type="character" w:customStyle="1" w:styleId="20">
    <w:name w:val="Заголовок 2 Знак"/>
    <w:link w:val="2"/>
    <w:rPr>
      <w:rFonts w:ascii="Arial" w:eastAsia="Times New Roman" w:hAnsi="Arial" w:cs="Arial"/>
      <w:b/>
      <w:bCs/>
      <w:i/>
      <w:iCs/>
      <w:sz w:val="28"/>
      <w:szCs w:val="28"/>
      <w:lang w:eastAsia="ru-RU"/>
    </w:rPr>
  </w:style>
  <w:style w:type="character" w:customStyle="1" w:styleId="30">
    <w:name w:val="Заголовок 3 Знак"/>
    <w:link w:val="3"/>
    <w:semiHidden/>
    <w:rPr>
      <w:rFonts w:ascii="Arial" w:eastAsia="Times New Roman" w:hAnsi="Arial" w:cs="Arial"/>
      <w:b/>
      <w:bCs/>
      <w:sz w:val="26"/>
      <w:szCs w:val="26"/>
      <w:lang w:eastAsia="ru-RU"/>
    </w:rPr>
  </w:style>
  <w:style w:type="character" w:customStyle="1" w:styleId="40">
    <w:name w:val="Заголовок 4 Знак"/>
    <w:link w:val="4"/>
    <w:semiHidden/>
    <w:rPr>
      <w:rFonts w:ascii="Times New Roman" w:eastAsia="Times New Roman" w:hAnsi="Times New Roman" w:cs="Times New Roman"/>
      <w:b/>
      <w:bCs/>
      <w:sz w:val="28"/>
      <w:szCs w:val="28"/>
      <w:lang w:eastAsia="ru-RU"/>
    </w:rPr>
  </w:style>
  <w:style w:type="character" w:customStyle="1" w:styleId="50">
    <w:name w:val="Заголовок 5 Знак"/>
    <w:link w:val="5"/>
    <w:semiHidden/>
    <w:rPr>
      <w:rFonts w:ascii="Times New Roman" w:eastAsia="Times New Roman" w:hAnsi="Times New Roman" w:cs="Times New Roman"/>
      <w:b/>
      <w:bCs/>
      <w:i/>
      <w:iCs/>
      <w:sz w:val="26"/>
      <w:szCs w:val="26"/>
      <w:lang w:eastAsia="ru-RU"/>
    </w:rPr>
  </w:style>
  <w:style w:type="character" w:styleId="afd">
    <w:name w:val="FollowedHyperlink"/>
    <w:uiPriority w:val="99"/>
    <w:semiHidden/>
    <w:unhideWhenUsed/>
    <w:rPr>
      <w:color w:val="800080"/>
      <w:u w:val="single"/>
    </w:rPr>
  </w:style>
  <w:style w:type="paragraph" w:customStyle="1" w:styleId="13">
    <w:name w:val="Обычный (веб)1"/>
    <w:basedOn w:val="a"/>
    <w:uiPriority w:val="99"/>
    <w:semiHidden/>
    <w:unhideWhenUsed/>
    <w:pPr>
      <w:spacing w:before="75" w:after="75"/>
    </w:pPr>
    <w:rPr>
      <w:rFonts w:ascii="Tahoma" w:hAnsi="Tahoma" w:cs="Tahoma"/>
      <w:sz w:val="18"/>
      <w:szCs w:val="18"/>
    </w:rPr>
  </w:style>
  <w:style w:type="character" w:customStyle="1" w:styleId="af6">
    <w:name w:val="Текст сноски Знак"/>
    <w:link w:val="af5"/>
    <w:uiPriority w:val="99"/>
    <w:semiHidden/>
    <w:rPr>
      <w:rFonts w:ascii="Times New Roman" w:eastAsia="Times New Roman" w:hAnsi="Times New Roman" w:cs="Times New Roman"/>
      <w:sz w:val="20"/>
      <w:szCs w:val="20"/>
      <w:lang w:eastAsia="ru-RU"/>
    </w:rPr>
  </w:style>
  <w:style w:type="paragraph" w:styleId="afe">
    <w:name w:val="annotation text"/>
    <w:basedOn w:val="a"/>
    <w:link w:val="aff"/>
    <w:uiPriority w:val="99"/>
    <w:semiHidden/>
    <w:unhideWhenUsed/>
  </w:style>
  <w:style w:type="character" w:customStyle="1" w:styleId="aff">
    <w:name w:val="Текст примечания Знак"/>
    <w:link w:val="afe"/>
    <w:uiPriority w:val="99"/>
    <w:semiHidden/>
    <w:rPr>
      <w:rFonts w:ascii="Times New Roman" w:eastAsia="Times New Roman" w:hAnsi="Times New Roman" w:cs="Times New Roman"/>
      <w:sz w:val="20"/>
      <w:szCs w:val="20"/>
      <w:lang w:eastAsia="ru-RU"/>
    </w:rPr>
  </w:style>
  <w:style w:type="character" w:customStyle="1" w:styleId="ae">
    <w:name w:val="Верхний колонтитул Знак"/>
    <w:link w:val="ad"/>
    <w:uiPriority w:val="99"/>
    <w:rPr>
      <w:rFonts w:ascii="Times New Roman" w:eastAsia="Times New Roman" w:hAnsi="Times New Roman" w:cs="Times New Roman"/>
      <w:sz w:val="20"/>
      <w:szCs w:val="20"/>
      <w:lang w:eastAsia="ru-RU"/>
    </w:rPr>
  </w:style>
  <w:style w:type="character" w:customStyle="1" w:styleId="af0">
    <w:name w:val="Нижний колонтитул Знак"/>
    <w:link w:val="af"/>
    <w:uiPriority w:val="99"/>
    <w:rPr>
      <w:rFonts w:ascii="Times New Roman" w:eastAsia="Times New Roman" w:hAnsi="Times New Roman" w:cs="Times New Roman"/>
      <w:sz w:val="20"/>
      <w:szCs w:val="20"/>
      <w:lang w:eastAsia="ru-RU"/>
    </w:rPr>
  </w:style>
  <w:style w:type="paragraph" w:customStyle="1" w:styleId="aff0">
    <w:name w:val="Название"/>
    <w:basedOn w:val="a"/>
    <w:link w:val="aff1"/>
    <w:uiPriority w:val="99"/>
    <w:qFormat/>
    <w:pPr>
      <w:jc w:val="center"/>
    </w:pPr>
    <w:rPr>
      <w:b/>
      <w:sz w:val="25"/>
    </w:rPr>
  </w:style>
  <w:style w:type="character" w:customStyle="1" w:styleId="aff1">
    <w:name w:val="Название Знак"/>
    <w:link w:val="aff0"/>
    <w:uiPriority w:val="99"/>
    <w:rPr>
      <w:rFonts w:ascii="Times New Roman" w:eastAsia="Times New Roman" w:hAnsi="Times New Roman" w:cs="Times New Roman"/>
      <w:b/>
      <w:sz w:val="25"/>
      <w:szCs w:val="20"/>
      <w:lang w:eastAsia="ru-RU"/>
    </w:rPr>
  </w:style>
  <w:style w:type="paragraph" w:styleId="aff2">
    <w:name w:val="Body Text"/>
    <w:basedOn w:val="a"/>
    <w:link w:val="aff3"/>
    <w:unhideWhenUsed/>
    <w:pPr>
      <w:spacing w:after="120"/>
    </w:pPr>
  </w:style>
  <w:style w:type="character" w:customStyle="1" w:styleId="aff3">
    <w:name w:val="Основной текст Знак"/>
    <w:link w:val="aff2"/>
    <w:rPr>
      <w:rFonts w:ascii="Times New Roman" w:eastAsia="Times New Roman" w:hAnsi="Times New Roman" w:cs="Times New Roman"/>
      <w:sz w:val="20"/>
      <w:szCs w:val="20"/>
      <w:lang w:eastAsia="ru-RU"/>
    </w:rPr>
  </w:style>
  <w:style w:type="paragraph" w:styleId="aff4">
    <w:name w:val="Body Text Indent"/>
    <w:basedOn w:val="a"/>
    <w:link w:val="aff5"/>
    <w:uiPriority w:val="99"/>
    <w:semiHidden/>
    <w:unhideWhenUsed/>
    <w:pPr>
      <w:spacing w:after="120"/>
      <w:ind w:left="283"/>
    </w:pPr>
  </w:style>
  <w:style w:type="character" w:customStyle="1" w:styleId="aff5">
    <w:name w:val="Основной текст с отступом Знак"/>
    <w:link w:val="aff4"/>
    <w:uiPriority w:val="99"/>
    <w:semiHidden/>
    <w:rPr>
      <w:rFonts w:ascii="Times New Roman" w:eastAsia="Times New Roman" w:hAnsi="Times New Roman" w:cs="Times New Roman"/>
      <w:sz w:val="20"/>
      <w:szCs w:val="20"/>
      <w:lang w:eastAsia="ru-RU"/>
    </w:rPr>
  </w:style>
  <w:style w:type="character" w:customStyle="1" w:styleId="aa">
    <w:name w:val="Подзаголовок Знак"/>
    <w:link w:val="a9"/>
    <w:uiPriority w:val="99"/>
    <w:rPr>
      <w:rFonts w:ascii="Times New Roman" w:eastAsia="Times New Roman" w:hAnsi="Times New Roman" w:cs="Times New Roman"/>
      <w:b/>
      <w:i/>
      <w:sz w:val="24"/>
      <w:szCs w:val="20"/>
      <w:lang w:eastAsia="ru-RU"/>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link w:val="25"/>
    <w:uiPriority w:val="99"/>
    <w:semiHidden/>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pPr>
      <w:spacing w:after="120" w:line="480" w:lineRule="auto"/>
      <w:ind w:left="283"/>
    </w:pPr>
  </w:style>
  <w:style w:type="character" w:customStyle="1" w:styleId="28">
    <w:name w:val="Основной текст с отступом 2 Знак"/>
    <w:link w:val="27"/>
    <w:uiPriority w:val="99"/>
    <w:semiHidden/>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rFonts w:ascii="Times New Roman" w:eastAsia="Times New Roman" w:hAnsi="Times New Roman" w:cs="Times New Roman"/>
      <w:sz w:val="16"/>
      <w:szCs w:val="16"/>
    </w:rPr>
  </w:style>
  <w:style w:type="paragraph" w:styleId="aff6">
    <w:name w:val="Document Map"/>
    <w:basedOn w:val="a"/>
    <w:link w:val="aff7"/>
    <w:uiPriority w:val="99"/>
    <w:semiHidden/>
    <w:unhideWhenUsed/>
    <w:pPr>
      <w:shd w:val="clear" w:color="auto" w:fill="000080"/>
    </w:pPr>
    <w:rPr>
      <w:rFonts w:ascii="Tahoma" w:hAnsi="Tahoma" w:cs="Tahoma"/>
    </w:rPr>
  </w:style>
  <w:style w:type="character" w:customStyle="1" w:styleId="aff7">
    <w:name w:val="Схема документа Знак"/>
    <w:link w:val="aff6"/>
    <w:uiPriority w:val="99"/>
    <w:semiHidden/>
    <w:rPr>
      <w:rFonts w:ascii="Tahoma" w:eastAsia="Times New Roman" w:hAnsi="Tahoma" w:cs="Tahoma"/>
      <w:sz w:val="20"/>
      <w:szCs w:val="20"/>
      <w:shd w:val="clear" w:color="auto" w:fill="000080"/>
      <w:lang w:eastAsia="ru-RU"/>
    </w:rPr>
  </w:style>
  <w:style w:type="paragraph" w:styleId="aff8">
    <w:name w:val="annotation subject"/>
    <w:basedOn w:val="afe"/>
    <w:next w:val="afe"/>
    <w:link w:val="aff9"/>
    <w:uiPriority w:val="99"/>
    <w:semiHidden/>
    <w:unhideWhenUsed/>
    <w:rPr>
      <w:b/>
      <w:bCs/>
    </w:rPr>
  </w:style>
  <w:style w:type="character" w:customStyle="1" w:styleId="aff9">
    <w:name w:val="Тема примечания Знак"/>
    <w:link w:val="aff8"/>
    <w:uiPriority w:val="99"/>
    <w:semiHidden/>
    <w:rPr>
      <w:rFonts w:ascii="Times New Roman" w:eastAsia="Times New Roman" w:hAnsi="Times New Roman" w:cs="Times New Roman"/>
      <w:b/>
      <w:bCs/>
      <w:sz w:val="20"/>
      <w:szCs w:val="20"/>
      <w:lang w:eastAsia="ru-RU"/>
    </w:rPr>
  </w:style>
  <w:style w:type="paragraph" w:styleId="affa">
    <w:name w:val="Balloon Text"/>
    <w:basedOn w:val="a"/>
    <w:link w:val="affb"/>
    <w:uiPriority w:val="99"/>
    <w:semiHidden/>
    <w:unhideWhenUsed/>
    <w:rPr>
      <w:rFonts w:ascii="Tahoma" w:hAnsi="Tahoma" w:cs="Tahoma"/>
      <w:sz w:val="16"/>
      <w:szCs w:val="16"/>
    </w:rPr>
  </w:style>
  <w:style w:type="character" w:customStyle="1" w:styleId="affb">
    <w:name w:val="Текст выноски Знак"/>
    <w:link w:val="affa"/>
    <w:uiPriority w:val="99"/>
    <w:semiHidden/>
    <w:rPr>
      <w:rFonts w:ascii="Tahoma" w:eastAsia="Times New Roman" w:hAnsi="Tahoma" w:cs="Tahoma"/>
      <w:sz w:val="16"/>
      <w:szCs w:val="16"/>
      <w:lang w:eastAsia="ru-RU"/>
    </w:rPr>
  </w:style>
  <w:style w:type="character" w:customStyle="1" w:styleId="a6">
    <w:name w:val="Без интервала Знак"/>
    <w:link w:val="a5"/>
    <w:rPr>
      <w:rFonts w:ascii="Calibri" w:hAnsi="Calibri"/>
    </w:rPr>
  </w:style>
  <w:style w:type="paragraph" w:customStyle="1" w:styleId="ConsPlusNormal">
    <w:name w:val="ConsPlusNormal"/>
    <w:pPr>
      <w:widowControl w:val="0"/>
      <w:ind w:firstLine="720"/>
    </w:pPr>
    <w:rPr>
      <w:rFonts w:ascii="Arial" w:eastAsia="Times New Roman" w:hAnsi="Arial" w:cs="Arial"/>
    </w:rPr>
  </w:style>
  <w:style w:type="paragraph" w:customStyle="1" w:styleId="affc">
    <w:name w:val="Осн.Текст"/>
    <w:basedOn w:val="a"/>
    <w:pPr>
      <w:spacing w:line="276" w:lineRule="auto"/>
      <w:ind w:firstLine="720"/>
      <w:jc w:val="both"/>
    </w:pPr>
    <w:rPr>
      <w:sz w:val="24"/>
      <w:szCs w:val="24"/>
    </w:rPr>
  </w:style>
  <w:style w:type="paragraph" w:customStyle="1" w:styleId="14">
    <w:name w:val="Обычный (веб)1"/>
    <w:basedOn w:val="a"/>
    <w:uiPriority w:val="99"/>
    <w:pPr>
      <w:spacing w:before="100" w:beforeAutospacing="1" w:after="100" w:afterAutospacing="1"/>
      <w:jc w:val="both"/>
    </w:pPr>
    <w:rPr>
      <w:sz w:val="24"/>
      <w:szCs w:val="24"/>
    </w:rPr>
  </w:style>
  <w:style w:type="paragraph" w:customStyle="1" w:styleId="affd">
    <w:name w:val="Знак"/>
    <w:basedOn w:val="a"/>
    <w:uiPriority w:val="99"/>
    <w:pPr>
      <w:spacing w:before="100" w:beforeAutospacing="1" w:after="100" w:afterAutospacing="1"/>
    </w:pPr>
    <w:rPr>
      <w:rFonts w:ascii="Tahoma" w:hAnsi="Tahoma" w:cs="Tahoma"/>
      <w:lang w:val="en-US" w:eastAsia="en-US"/>
    </w:rPr>
  </w:style>
  <w:style w:type="paragraph" w:customStyle="1" w:styleId="110">
    <w:name w:val="Знак1 Знак Знак Знак1 Знак Знак"/>
    <w:basedOn w:val="a"/>
    <w:uiPriority w:val="99"/>
    <w:pPr>
      <w:spacing w:before="100" w:beforeAutospacing="1" w:after="100" w:afterAutospacing="1"/>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112">
    <w:name w:val="Знак1 Знак Знак Знак Знак Знак1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15">
    <w:name w:val="Знак1 Знак Знак Знак Знак Знак Знак Знак Знак Знак Знак Знак Знак Знак Знак Знак Знак Знак"/>
    <w:basedOn w:val="a"/>
    <w:uiPriority w:val="99"/>
    <w:pPr>
      <w:spacing w:after="160" w:line="240" w:lineRule="exact"/>
    </w:pPr>
    <w:rPr>
      <w:rFonts w:ascii="Verdana" w:hAnsi="Verdana"/>
      <w:lang w:val="en-US" w:eastAsia="en-US"/>
    </w:rPr>
  </w:style>
  <w:style w:type="paragraph" w:customStyle="1" w:styleId="afff0">
    <w:name w:val="Знак Знак Знак Знак Знак Знак Знак"/>
    <w:basedOn w:val="a"/>
    <w:uiPriority w:val="99"/>
    <w:pPr>
      <w:spacing w:after="160" w:line="240" w:lineRule="exact"/>
    </w:pPr>
    <w:rPr>
      <w:rFonts w:ascii="Verdana" w:hAnsi="Verdana"/>
      <w:lang w:val="en-US" w:eastAsia="en-US"/>
    </w:rPr>
  </w:style>
  <w:style w:type="paragraph" w:customStyle="1" w:styleId="113">
    <w:name w:val="Знак1 Знак Знак Знак1"/>
    <w:basedOn w:val="a"/>
    <w:uiPriority w:val="99"/>
    <w:pPr>
      <w:spacing w:before="100" w:beforeAutospacing="1" w:after="100" w:afterAutospacing="1"/>
    </w:pPr>
    <w:rPr>
      <w:rFonts w:ascii="Tahoma" w:hAnsi="Tahom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w:basedOn w:val="a"/>
    <w:uiPriority w:val="99"/>
    <w:pPr>
      <w:spacing w:after="160" w:line="240" w:lineRule="exact"/>
    </w:pPr>
    <w:rPr>
      <w:rFonts w:ascii="Verdana" w:hAnsi="Verdana"/>
      <w:lang w:val="en-US" w:eastAsia="en-US"/>
    </w:rPr>
  </w:style>
  <w:style w:type="paragraph" w:customStyle="1" w:styleId="114">
    <w:name w:val="Знак1 Знак Знак Знак Знак Знак1 Знак Знак Знак Знак"/>
    <w:basedOn w:val="a"/>
    <w:uiPriority w:val="99"/>
    <w:pPr>
      <w:spacing w:before="100" w:beforeAutospacing="1" w:after="100" w:afterAutospacing="1"/>
    </w:pPr>
    <w:rPr>
      <w:rFonts w:ascii="Tahoma" w:hAnsi="Tahoma"/>
      <w:lang w:val="en-US" w:eastAsia="en-US"/>
    </w:rPr>
  </w:style>
  <w:style w:type="paragraph" w:customStyle="1" w:styleId="11Char">
    <w:name w:val="Знак1 Знак Знак Знак Знак Знак Знак Знак Знак1 Char"/>
    <w:basedOn w:val="a"/>
    <w:uiPriority w:val="99"/>
    <w:pPr>
      <w:spacing w:after="160" w:line="240" w:lineRule="exact"/>
    </w:pPr>
    <w:rPr>
      <w:rFonts w:ascii="Verdana" w:hAnsi="Verdana"/>
      <w:lang w:val="en-US" w:eastAsia="en-US"/>
    </w:rPr>
  </w:style>
  <w:style w:type="paragraph" w:customStyle="1" w:styleId="afff1">
    <w:name w:val="Знак Знак Знак"/>
    <w:basedOn w:val="a"/>
    <w:uiPriority w:val="99"/>
    <w:pPr>
      <w:spacing w:after="160" w:line="240" w:lineRule="exact"/>
    </w:pPr>
    <w:rPr>
      <w:rFonts w:ascii="Verdana" w:hAnsi="Verdana"/>
      <w:lang w:val="en-US" w:eastAsia="en-US"/>
    </w:rPr>
  </w:style>
  <w:style w:type="paragraph" w:customStyle="1" w:styleId="ConsPlusTitle">
    <w:name w:val="ConsPlusTitle"/>
    <w:uiPriority w:val="99"/>
    <w:rPr>
      <w:rFonts w:ascii="Times New Roman" w:eastAsia="Times New Roman" w:hAnsi="Times New Roman"/>
      <w:b/>
      <w:bCs/>
      <w:sz w:val="24"/>
      <w:szCs w:val="24"/>
    </w:rPr>
  </w:style>
  <w:style w:type="paragraph" w:customStyle="1" w:styleId="17">
    <w:name w:val="Знак Знак Знак Знак Знак1 Знак"/>
    <w:basedOn w:val="a"/>
    <w:uiPriority w:val="99"/>
    <w:pPr>
      <w:spacing w:after="160" w:line="240" w:lineRule="exact"/>
    </w:pPr>
    <w:rPr>
      <w:rFonts w:ascii="Verdana" w:hAnsi="Verdana"/>
      <w:lang w:val="en-US" w:eastAsia="en-US"/>
    </w:rPr>
  </w:style>
  <w:style w:type="paragraph" w:customStyle="1" w:styleId="18">
    <w:name w:val="Знак1"/>
    <w:basedOn w:val="a"/>
    <w:uiPriority w:val="99"/>
    <w:pPr>
      <w:spacing w:after="160" w:line="240" w:lineRule="exact"/>
    </w:pPr>
    <w:rPr>
      <w:rFonts w:ascii="Verdana" w:hAnsi="Verdana"/>
      <w:lang w:val="en-US" w:eastAsia="en-US"/>
    </w:rPr>
  </w:style>
  <w:style w:type="paragraph" w:customStyle="1" w:styleId="115">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pPr>
      <w:spacing w:after="160" w:line="240" w:lineRule="exact"/>
    </w:pPr>
    <w:rPr>
      <w:rFonts w:ascii="Verdana" w:hAnsi="Verdana"/>
      <w:lang w:val="en-US" w:eastAsia="en-US"/>
    </w:rPr>
  </w:style>
  <w:style w:type="paragraph" w:customStyle="1" w:styleId="Style9">
    <w:name w:val="Style9"/>
    <w:basedOn w:val="a"/>
    <w:uiPriority w:val="99"/>
    <w:pPr>
      <w:widowControl w:val="0"/>
      <w:spacing w:line="286" w:lineRule="exact"/>
      <w:ind w:firstLine="716"/>
      <w:jc w:val="both"/>
    </w:pPr>
    <w:rPr>
      <w:sz w:val="24"/>
      <w:szCs w:val="24"/>
    </w:rPr>
  </w:style>
  <w:style w:type="paragraph" w:customStyle="1" w:styleId="ConsPlusCell">
    <w:name w:val="ConsPlusCell"/>
    <w:uiPriority w:val="99"/>
    <w:pPr>
      <w:widowControl w:val="0"/>
    </w:pPr>
    <w:rPr>
      <w:rFonts w:ascii="Arial" w:eastAsia="Times New Roman" w:hAnsi="Arial" w:cs="Arial"/>
    </w:rPr>
  </w:style>
  <w:style w:type="paragraph" w:customStyle="1" w:styleId="afff2">
    <w:name w:val="параграф"/>
    <w:basedOn w:val="a"/>
    <w:uiPriority w:val="99"/>
    <w:qFormat/>
    <w:pPr>
      <w:jc w:val="both"/>
    </w:pPr>
    <w:rPr>
      <w:b/>
      <w:sz w:val="24"/>
      <w:szCs w:val="24"/>
    </w:rPr>
  </w:style>
  <w:style w:type="character" w:styleId="afff3">
    <w:name w:val="annotation reference"/>
    <w:semiHidden/>
    <w:unhideWhenUsed/>
    <w:rPr>
      <w:sz w:val="16"/>
      <w:szCs w:val="16"/>
    </w:rPr>
  </w:style>
  <w:style w:type="character" w:customStyle="1" w:styleId="FontStyle33">
    <w:name w:val="Font Style33"/>
    <w:rPr>
      <w:rFonts w:ascii="Times New Roman" w:hAnsi="Times New Roman" w:cs="Times New Roman"/>
      <w:sz w:val="22"/>
      <w:szCs w:val="22"/>
    </w:rPr>
  </w:style>
  <w:style w:type="character" w:customStyle="1" w:styleId="19">
    <w:name w:val="Основной текст1"/>
    <w:rPr>
      <w:color w:val="000000"/>
      <w:spacing w:val="0"/>
      <w:position w:val="0"/>
      <w:shd w:val="clear" w:color="auto" w:fill="FFFFFF"/>
      <w:lang w:val="ru-RU"/>
    </w:rPr>
  </w:style>
  <w:style w:type="character" w:customStyle="1" w:styleId="afff4">
    <w:name w:val="Основной текст + Полужирный"/>
    <w:rPr>
      <w:b/>
      <w:bCs/>
      <w:color w:val="000000"/>
      <w:spacing w:val="0"/>
      <w:position w:val="0"/>
      <w:shd w:val="clear" w:color="auto" w:fill="FFFFFF"/>
      <w:lang w:val="ru-RU"/>
    </w:rPr>
  </w:style>
  <w:style w:type="paragraph" w:customStyle="1" w:styleId="1a">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character" w:customStyle="1" w:styleId="FontStyle35">
    <w:name w:val="Font Style35"/>
    <w:rPr>
      <w:rFonts w:ascii="Times New Roman" w:hAnsi="Times New Roman" w:cs="Times New Roman"/>
      <w:sz w:val="22"/>
      <w:szCs w:val="22"/>
    </w:rPr>
  </w:style>
  <w:style w:type="paragraph" w:customStyle="1" w:styleId="116">
    <w:name w:val="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after="160" w:line="240" w:lineRule="exact"/>
    </w:pPr>
    <w:rPr>
      <w:rFonts w:ascii="Verdana" w:hAnsi="Verdana"/>
      <w:lang w:val="en-US" w:eastAsia="en-US"/>
    </w:rPr>
  </w:style>
  <w:style w:type="paragraph" w:customStyle="1" w:styleId="1b">
    <w:name w:val="Абзац списка1"/>
    <w:basedOn w:val="a"/>
    <w:pPr>
      <w:ind w:left="720"/>
    </w:pPr>
  </w:style>
  <w:style w:type="character" w:styleId="afff5">
    <w:name w:val="Strong"/>
    <w:uiPriority w:val="22"/>
    <w:qFormat/>
    <w:rPr>
      <w:b/>
      <w:bCs/>
    </w:rPr>
  </w:style>
  <w:style w:type="paragraph" w:customStyle="1" w:styleId="Default">
    <w:name w:val="Default"/>
    <w:rPr>
      <w:rFonts w:ascii="Times New Roman" w:hAnsi="Times New Roman"/>
      <w:color w:val="000000"/>
      <w:sz w:val="24"/>
      <w:szCs w:val="24"/>
      <w:lang w:eastAsia="en-US"/>
    </w:rPr>
  </w:style>
  <w:style w:type="character" w:customStyle="1" w:styleId="a4">
    <w:name w:val="Абзац списка Знак"/>
    <w:link w:val="a3"/>
    <w:uiPriority w:val="34"/>
    <w:rPr>
      <w:rFonts w:ascii="Times New Roman" w:eastAsia="Times New Roman" w:hAnsi="Times New Roman"/>
    </w:rPr>
  </w:style>
  <w:style w:type="paragraph" w:customStyle="1" w:styleId="Plain1">
    <w:name w:val="Plain_1"/>
    <w:qFormat/>
    <w:pPr>
      <w:pBdr>
        <w:top w:val="none" w:sz="4" w:space="0" w:color="000000"/>
        <w:left w:val="none" w:sz="4" w:space="0" w:color="000000"/>
        <w:bottom w:val="none" w:sz="4" w:space="0" w:color="000000"/>
        <w:right w:val="none" w:sz="4" w:space="0" w:color="000000"/>
        <w:between w:val="none" w:sz="4" w:space="0" w:color="000000"/>
      </w:pBdr>
      <w:spacing w:after="120" w:line="360" w:lineRule="atLeast"/>
      <w:jc w:val="both"/>
    </w:pPr>
    <w:rPr>
      <w:rFonts w:ascii="Arial" w:eastAsia="Times New Roman" w:hAnsi="Arial" w:cs="Arial"/>
      <w:sz w:val="22"/>
      <w:szCs w:val="22"/>
    </w:rPr>
  </w:style>
  <w:style w:type="paragraph" w:customStyle="1" w:styleId="Tab">
    <w:name w:val="Tab"/>
    <w:uiPriority w:val="99"/>
    <w:qFormat/>
    <w:pPr>
      <w:pBdr>
        <w:top w:val="none" w:sz="4" w:space="0" w:color="000000"/>
        <w:left w:val="none" w:sz="4" w:space="0" w:color="000000"/>
        <w:bottom w:val="none" w:sz="4" w:space="0" w:color="000000"/>
        <w:right w:val="none" w:sz="4" w:space="0" w:color="000000"/>
        <w:between w:val="none" w:sz="4" w:space="0" w:color="000000"/>
      </w:pBdr>
      <w:spacing w:before="20" w:after="2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86387">
      <w:bodyDiv w:val="1"/>
      <w:marLeft w:val="0"/>
      <w:marRight w:val="0"/>
      <w:marTop w:val="0"/>
      <w:marBottom w:val="0"/>
      <w:divBdr>
        <w:top w:val="none" w:sz="0" w:space="0" w:color="auto"/>
        <w:left w:val="none" w:sz="0" w:space="0" w:color="auto"/>
        <w:bottom w:val="none" w:sz="0" w:space="0" w:color="auto"/>
        <w:right w:val="none" w:sz="0" w:space="0" w:color="auto"/>
      </w:divBdr>
    </w:div>
    <w:div w:id="15760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D:economicfinansdiag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8354</Words>
  <Characters>47624</Characters>
  <Application>Microsoft Office Word</Application>
  <DocSecurity>0</DocSecurity>
  <Lines>396</Lines>
  <Paragraphs>111</Paragraphs>
  <ScaleCrop>false</ScaleCrop>
  <Company>RePack by SPecialiST</Company>
  <LinksUpToDate>false</LinksUpToDate>
  <CharactersWithSpaces>55867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Меженная Олеся Алексеевна</cp:lastModifiedBy>
  <cp:revision>166</cp:revision>
  <dcterms:created xsi:type="dcterms:W3CDTF">2017-06-28T11:07:00Z</dcterms:created>
  <dcterms:modified xsi:type="dcterms:W3CDTF">2026-01-29T10:39:00Z</dcterms:modified>
  <cp:version>1048576</cp:version>
</cp:coreProperties>
</file>