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794A67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E401F">
        <w:rPr>
          <w:rFonts w:ascii="Times New Roman" w:hAnsi="Times New Roman" w:cs="Times New Roman"/>
          <w:sz w:val="24"/>
        </w:rPr>
        <w:t xml:space="preserve">       </w:t>
      </w:r>
      <w:r w:rsidR="006E4846">
        <w:rPr>
          <w:rFonts w:ascii="Times New Roman" w:hAnsi="Times New Roman" w:cs="Times New Roman"/>
          <w:sz w:val="24"/>
        </w:rPr>
        <w:t xml:space="preserve"> </w:t>
      </w:r>
      <w:r w:rsidR="000F18FC">
        <w:rPr>
          <w:rFonts w:ascii="Times New Roman" w:hAnsi="Times New Roman" w:cs="Times New Roman"/>
          <w:sz w:val="24"/>
        </w:rPr>
        <w:t>декабря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</w:t>
      </w:r>
      <w:r w:rsidR="00BE401F">
        <w:rPr>
          <w:rFonts w:ascii="Times New Roman" w:hAnsi="Times New Roman" w:cs="Times New Roman"/>
          <w:sz w:val="24"/>
        </w:rPr>
        <w:t xml:space="preserve">                       </w:t>
      </w:r>
      <w:r w:rsidR="000201DD">
        <w:rPr>
          <w:rFonts w:ascii="Times New Roman" w:hAnsi="Times New Roman" w:cs="Times New Roman"/>
          <w:sz w:val="24"/>
        </w:rPr>
        <w:t xml:space="preserve">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E401F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="00BE401F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F18F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 от 23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 2021 года                 </w:t>
      </w:r>
      <w:r w:rsidR="001D66AA">
        <w:rPr>
          <w:rFonts w:ascii="Times New Roman" w:hAnsi="Times New Roman" w:cs="Times New Roman"/>
          <w:sz w:val="24"/>
          <w:szCs w:val="24"/>
        </w:rPr>
        <w:t>№ 109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0F18FC">
        <w:rPr>
          <w:rFonts w:ascii="Times New Roman" w:hAnsi="Times New Roman" w:cs="Times New Roman"/>
          <w:sz w:val="24"/>
          <w:szCs w:val="24"/>
        </w:rPr>
        <w:t>изменение</w:t>
      </w:r>
      <w:r w:rsid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 от 23 декабря 2021 года № 109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D66AA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proofErr w:type="spellStart"/>
      <w:r w:rsidR="001D66AA">
        <w:rPr>
          <w:rFonts w:ascii="Times New Roman" w:hAnsi="Times New Roman" w:cs="Times New Roman"/>
          <w:sz w:val="24"/>
          <w:szCs w:val="24"/>
        </w:rPr>
        <w:t>Казым</w:t>
      </w:r>
      <w:proofErr w:type="spellEnd"/>
      <w:r w:rsidR="006E4846">
        <w:rPr>
          <w:rFonts w:ascii="Times New Roman" w:hAnsi="Times New Roman" w:cs="Times New Roman"/>
          <w:sz w:val="24"/>
          <w:szCs w:val="24"/>
        </w:rPr>
        <w:t>, следующим</w:t>
      </w:r>
      <w:r w:rsidR="00075024">
        <w:rPr>
          <w:rFonts w:ascii="Times New Roman" w:hAnsi="Times New Roman" w:cs="Times New Roman"/>
          <w:sz w:val="24"/>
          <w:szCs w:val="24"/>
        </w:rPr>
        <w:t xml:space="preserve"> код</w:t>
      </w:r>
      <w:r w:rsidR="000F18FC">
        <w:rPr>
          <w:rFonts w:ascii="Times New Roman" w:hAnsi="Times New Roman" w:cs="Times New Roman"/>
          <w:sz w:val="24"/>
          <w:szCs w:val="24"/>
        </w:rPr>
        <w:t>о</w:t>
      </w:r>
      <w:r w:rsidR="00075024">
        <w:rPr>
          <w:rFonts w:ascii="Times New Roman" w:hAnsi="Times New Roman" w:cs="Times New Roman"/>
          <w:sz w:val="24"/>
          <w:szCs w:val="24"/>
        </w:rPr>
        <w:t>м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439" w:type="dxa"/>
        <w:tblInd w:w="-289" w:type="dxa"/>
        <w:tblLook w:val="04A0" w:firstRow="1" w:lastRow="0" w:firstColumn="1" w:lastColumn="0" w:noHBand="0" w:noVBand="1"/>
      </w:tblPr>
      <w:tblGrid>
        <w:gridCol w:w="337"/>
        <w:gridCol w:w="2220"/>
        <w:gridCol w:w="2921"/>
        <w:gridCol w:w="4538"/>
        <w:gridCol w:w="423"/>
      </w:tblGrid>
      <w:tr w:rsidR="001E47D1" w:rsidTr="000F18FC">
        <w:trPr>
          <w:trHeight w:val="7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0F18F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24" w:rsidTr="000F18F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75024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F18FC" w:rsidP="000F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479D9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6479D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5024">
              <w:rPr>
                <w:rFonts w:ascii="Times New Roman" w:hAnsi="Times New Roman" w:cs="Times New Roman"/>
                <w:sz w:val="24"/>
                <w:szCs w:val="24"/>
              </w:rPr>
              <w:t>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024" w:rsidRDefault="000F18FC" w:rsidP="000F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FC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премирование победителей Всероссийского конкурса "Лучшая муниципальная практика"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024" w:rsidRDefault="0007502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FC" w:rsidRDefault="000F18FC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FC" w:rsidRDefault="000F18FC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FC" w:rsidRDefault="000F18FC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8FC" w:rsidRDefault="000F18FC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5939D5" w:rsidRPr="005939D5" w:rsidRDefault="005939D5" w:rsidP="005939D5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Белоярского района                                                                                                      </w:t>
      </w:r>
      <w:proofErr w:type="spellStart"/>
      <w:r w:rsidRPr="005939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И.А.Плохих</w:t>
      </w:r>
      <w:proofErr w:type="spellEnd"/>
    </w:p>
    <w:p w:rsidR="00646B86" w:rsidRPr="00CF6A54" w:rsidRDefault="00646B86" w:rsidP="005939D5">
      <w:pPr>
        <w:pStyle w:val="3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BE401F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75024"/>
    <w:rsid w:val="00096219"/>
    <w:rsid w:val="000A2336"/>
    <w:rsid w:val="000B3584"/>
    <w:rsid w:val="000B3A52"/>
    <w:rsid w:val="000B69C0"/>
    <w:rsid w:val="000D0262"/>
    <w:rsid w:val="000D2B63"/>
    <w:rsid w:val="000E22A3"/>
    <w:rsid w:val="000F18FC"/>
    <w:rsid w:val="001009C1"/>
    <w:rsid w:val="00101FBF"/>
    <w:rsid w:val="001102E2"/>
    <w:rsid w:val="00110E8C"/>
    <w:rsid w:val="00113FA9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D66A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620AE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0C98"/>
    <w:rsid w:val="0055246B"/>
    <w:rsid w:val="00571CC9"/>
    <w:rsid w:val="005756AD"/>
    <w:rsid w:val="00580815"/>
    <w:rsid w:val="0058721E"/>
    <w:rsid w:val="005927CB"/>
    <w:rsid w:val="005939D5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479D9"/>
    <w:rsid w:val="00654842"/>
    <w:rsid w:val="00664226"/>
    <w:rsid w:val="006643BE"/>
    <w:rsid w:val="00674E5C"/>
    <w:rsid w:val="00677D12"/>
    <w:rsid w:val="006816D4"/>
    <w:rsid w:val="00695696"/>
    <w:rsid w:val="006A2497"/>
    <w:rsid w:val="006C1ECF"/>
    <w:rsid w:val="006D04A1"/>
    <w:rsid w:val="006D1419"/>
    <w:rsid w:val="006D5AEE"/>
    <w:rsid w:val="006E04C6"/>
    <w:rsid w:val="006E4846"/>
    <w:rsid w:val="006E5DAF"/>
    <w:rsid w:val="006E5E5C"/>
    <w:rsid w:val="007161A2"/>
    <w:rsid w:val="00720C74"/>
    <w:rsid w:val="00722D4E"/>
    <w:rsid w:val="00725D8F"/>
    <w:rsid w:val="007365DE"/>
    <w:rsid w:val="00741B1B"/>
    <w:rsid w:val="00762D10"/>
    <w:rsid w:val="00766936"/>
    <w:rsid w:val="007901FA"/>
    <w:rsid w:val="00794A67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A4A4A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E401F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548B7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E72F5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CA4D-90AD-4297-B2A4-628C5C1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Крутовская Олеся Степановна</cp:lastModifiedBy>
  <cp:revision>4</cp:revision>
  <cp:lastPrinted>2022-03-17T04:54:00Z</cp:lastPrinted>
  <dcterms:created xsi:type="dcterms:W3CDTF">2022-12-20T04:54:00Z</dcterms:created>
  <dcterms:modified xsi:type="dcterms:W3CDTF">2022-12-20T05:40:00Z</dcterms:modified>
</cp:coreProperties>
</file>