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EB" w:rsidRDefault="00A01D16" w:rsidP="00B85FE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5320" cy="8534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FEB" w:rsidRPr="00B56DF0" w:rsidRDefault="00B85FEB" w:rsidP="00B85FEB">
      <w:pPr>
        <w:jc w:val="center"/>
        <w:rPr>
          <w:b/>
          <w:bCs/>
          <w:sz w:val="20"/>
          <w:szCs w:val="20"/>
        </w:rPr>
      </w:pPr>
    </w:p>
    <w:p w:rsidR="00B85FEB" w:rsidRPr="00AF78A4" w:rsidRDefault="00B85FEB" w:rsidP="00B85FEB">
      <w:pPr>
        <w:jc w:val="center"/>
        <w:rPr>
          <w:b/>
          <w:bCs/>
          <w:sz w:val="22"/>
          <w:szCs w:val="22"/>
        </w:rPr>
      </w:pPr>
      <w:r w:rsidRPr="00AF78A4">
        <w:rPr>
          <w:b/>
          <w:bCs/>
          <w:sz w:val="22"/>
          <w:szCs w:val="22"/>
        </w:rPr>
        <w:t>БЕЛОЯРСКИЙ РАЙОН</w:t>
      </w:r>
    </w:p>
    <w:p w:rsidR="00B85FEB" w:rsidRPr="00AF78A4" w:rsidRDefault="00B85FEB" w:rsidP="00B85FEB">
      <w:pPr>
        <w:jc w:val="center"/>
        <w:rPr>
          <w:b/>
          <w:bCs/>
          <w:sz w:val="20"/>
          <w:szCs w:val="20"/>
        </w:rPr>
      </w:pPr>
      <w:r w:rsidRPr="00AF78A4">
        <w:rPr>
          <w:b/>
          <w:bCs/>
          <w:sz w:val="20"/>
          <w:szCs w:val="20"/>
        </w:rPr>
        <w:t xml:space="preserve">ХАНТЫ-МАНСИЙСКИЙ АВТОНОМНЫЙ ОКРУГ </w:t>
      </w:r>
      <w:r>
        <w:rPr>
          <w:b/>
          <w:bCs/>
          <w:sz w:val="20"/>
          <w:szCs w:val="20"/>
        </w:rPr>
        <w:t>–</w:t>
      </w:r>
      <w:r w:rsidRPr="00AF78A4">
        <w:rPr>
          <w:b/>
          <w:bCs/>
          <w:sz w:val="20"/>
          <w:szCs w:val="20"/>
        </w:rPr>
        <w:t xml:space="preserve"> ЮГРА</w:t>
      </w:r>
    </w:p>
    <w:p w:rsidR="00B85FEB" w:rsidRPr="00AF78A4" w:rsidRDefault="001345AA" w:rsidP="00733F68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 w:rsidR="00733F68">
        <w:rPr>
          <w:b/>
          <w:bCs/>
        </w:rPr>
        <w:t>Проект</w:t>
      </w:r>
      <w:r>
        <w:rPr>
          <w:b/>
          <w:bCs/>
        </w:rPr>
        <w:t xml:space="preserve">                 </w:t>
      </w:r>
    </w:p>
    <w:p w:rsidR="00B85FEB" w:rsidRPr="00B87E0E" w:rsidRDefault="00B87E0E" w:rsidP="00AA2A62">
      <w:pPr>
        <w:jc w:val="righ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A2A62">
        <w:rPr>
          <w:b/>
          <w:bCs/>
        </w:rPr>
        <w:t xml:space="preserve">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="005F6E33">
        <w:rPr>
          <w:b/>
          <w:bCs/>
        </w:rPr>
        <w:t xml:space="preserve">           </w:t>
      </w:r>
    </w:p>
    <w:p w:rsidR="00B85FEB" w:rsidRPr="00EA6725" w:rsidRDefault="00B85FEB" w:rsidP="00B85FEB">
      <w:pPr>
        <w:pStyle w:val="6"/>
        <w:rPr>
          <w:sz w:val="32"/>
          <w:szCs w:val="32"/>
        </w:rPr>
      </w:pPr>
      <w:r w:rsidRPr="00EA6725">
        <w:rPr>
          <w:sz w:val="32"/>
          <w:szCs w:val="32"/>
        </w:rPr>
        <w:t>ДУМА БЕЛОЯРСКОГО РАЙОНА</w:t>
      </w:r>
      <w:r w:rsidR="0029392B" w:rsidRPr="00EA6725">
        <w:rPr>
          <w:sz w:val="32"/>
          <w:szCs w:val="32"/>
        </w:rPr>
        <w:t xml:space="preserve">                   </w:t>
      </w:r>
    </w:p>
    <w:p w:rsidR="00B85FEB" w:rsidRPr="0029392B" w:rsidRDefault="00B85FEB" w:rsidP="00B85FEB">
      <w:pPr>
        <w:jc w:val="center"/>
      </w:pPr>
    </w:p>
    <w:p w:rsidR="00B85FEB" w:rsidRDefault="00B85FEB" w:rsidP="0029392B">
      <w:pPr>
        <w:jc w:val="right"/>
      </w:pPr>
    </w:p>
    <w:p w:rsidR="00B85FEB" w:rsidRPr="0029392B" w:rsidRDefault="00B85FEB" w:rsidP="0029392B">
      <w:pPr>
        <w:pStyle w:val="2"/>
      </w:pPr>
      <w:r>
        <w:t>РЕШЕНИЕ</w:t>
      </w:r>
      <w:r w:rsidR="0029392B" w:rsidRPr="0029392B">
        <w:t xml:space="preserve"> </w:t>
      </w:r>
      <w:r w:rsidR="0029392B">
        <w:t xml:space="preserve">     </w:t>
      </w:r>
    </w:p>
    <w:p w:rsidR="00B85FEB" w:rsidRDefault="00B85FEB" w:rsidP="00B85FEB"/>
    <w:p w:rsidR="00B85FEB" w:rsidRDefault="00B85FEB" w:rsidP="00B85FEB"/>
    <w:p w:rsidR="00B85FEB" w:rsidRPr="00E50877" w:rsidRDefault="00C57B5C" w:rsidP="00B85FEB">
      <w:r>
        <w:t>о</w:t>
      </w:r>
      <w:r w:rsidR="004F2CCD">
        <w:t>т</w:t>
      </w:r>
      <w:r w:rsidR="00733F68">
        <w:t xml:space="preserve"> _____________</w:t>
      </w:r>
      <w:r w:rsidR="00B164A1">
        <w:t xml:space="preserve"> </w:t>
      </w:r>
      <w:r w:rsidR="000B652F">
        <w:t>201</w:t>
      </w:r>
      <w:r w:rsidR="00851F23">
        <w:t>6</w:t>
      </w:r>
      <w:r w:rsidR="00B85FEB">
        <w:t xml:space="preserve"> года</w:t>
      </w:r>
      <w:r w:rsidR="00B85FEB">
        <w:tab/>
        <w:t xml:space="preserve"> </w:t>
      </w:r>
      <w:r w:rsidR="00B85FEB">
        <w:tab/>
        <w:t xml:space="preserve">  </w:t>
      </w:r>
      <w:r w:rsidR="00B85FEB">
        <w:tab/>
      </w:r>
      <w:r w:rsidR="00B85FEB">
        <w:tab/>
        <w:t xml:space="preserve">                                  </w:t>
      </w:r>
      <w:r w:rsidR="0029392B">
        <w:t xml:space="preserve">   </w:t>
      </w:r>
      <w:r w:rsidR="00742B7C">
        <w:t xml:space="preserve"> </w:t>
      </w:r>
      <w:r w:rsidR="003960D7">
        <w:t xml:space="preserve"> </w:t>
      </w:r>
      <w:r w:rsidR="00723B40">
        <w:t xml:space="preserve">   </w:t>
      </w:r>
      <w:r w:rsidR="003960D7">
        <w:t xml:space="preserve"> </w:t>
      </w:r>
      <w:r w:rsidR="00B85FEB">
        <w:t xml:space="preserve"> </w:t>
      </w:r>
      <w:r w:rsidR="00513EAD">
        <w:t xml:space="preserve">     </w:t>
      </w:r>
      <w:r w:rsidR="00B85FEB">
        <w:t>№</w:t>
      </w:r>
      <w:r w:rsidR="00AA5D25">
        <w:t xml:space="preserve"> </w:t>
      </w:r>
      <w:r w:rsidR="00733F68">
        <w:t>___</w:t>
      </w:r>
    </w:p>
    <w:p w:rsidR="00B85FEB" w:rsidRDefault="00B85FEB" w:rsidP="00B85FEB">
      <w:pPr>
        <w:pStyle w:val="ConsPlusTitle"/>
        <w:widowControl/>
        <w:jc w:val="center"/>
      </w:pPr>
    </w:p>
    <w:p w:rsidR="00B85FEB" w:rsidRDefault="00B85FEB" w:rsidP="00B85FEB">
      <w:pPr>
        <w:pStyle w:val="ConsPlusTitle"/>
        <w:widowControl/>
        <w:jc w:val="center"/>
      </w:pPr>
    </w:p>
    <w:p w:rsidR="00995993" w:rsidRDefault="00995993" w:rsidP="00B85FEB">
      <w:pPr>
        <w:pStyle w:val="ConsPlusTitle"/>
        <w:widowControl/>
        <w:jc w:val="center"/>
      </w:pPr>
    </w:p>
    <w:p w:rsidR="00602124" w:rsidRDefault="0060212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B7645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приложение к решению Думы Белоярского района </w:t>
      </w:r>
    </w:p>
    <w:p w:rsidR="00BE03DB" w:rsidRPr="00B85FEB" w:rsidRDefault="0060212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 декабря 2016 года № 83</w:t>
      </w:r>
      <w:r w:rsidR="00851F23">
        <w:rPr>
          <w:rFonts w:ascii="Times New Roman" w:hAnsi="Times New Roman" w:cs="Times New Roman"/>
          <w:sz w:val="24"/>
          <w:szCs w:val="24"/>
        </w:rPr>
        <w:t xml:space="preserve"> </w:t>
      </w:r>
      <w:r w:rsidR="00C84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CF9" w:rsidRDefault="00485CF9" w:rsidP="00DD4691">
      <w:pPr>
        <w:pStyle w:val="ConsPlusNormal"/>
        <w:widowControl/>
        <w:ind w:firstLine="0"/>
        <w:jc w:val="both"/>
      </w:pPr>
    </w:p>
    <w:p w:rsidR="00DD4691" w:rsidRDefault="00DD4691" w:rsidP="00DD4691">
      <w:pPr>
        <w:pStyle w:val="ConsPlusNormal"/>
        <w:widowControl/>
        <w:ind w:firstLine="0"/>
        <w:jc w:val="both"/>
      </w:pPr>
    </w:p>
    <w:p w:rsidR="00851F23" w:rsidRPr="00851F23" w:rsidRDefault="00851F23" w:rsidP="00851F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1F23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472A3E">
        <w:rPr>
          <w:rFonts w:ascii="Times New Roman" w:hAnsi="Times New Roman" w:cs="Times New Roman"/>
          <w:sz w:val="24"/>
          <w:szCs w:val="24"/>
        </w:rPr>
        <w:t xml:space="preserve">со статьями 6, 18 Федерального закона от 14 ноября 2002 года            № 161-ФЗ «О государственных и муниципальных унитарных предприятиях», </w:t>
      </w:r>
      <w:r w:rsidRPr="00851F23">
        <w:rPr>
          <w:rFonts w:ascii="Times New Roman" w:hAnsi="Times New Roman" w:cs="Times New Roman"/>
          <w:sz w:val="24"/>
          <w:szCs w:val="24"/>
        </w:rPr>
        <w:t xml:space="preserve">с </w:t>
      </w:r>
      <w:hyperlink r:id="rId9" w:history="1">
        <w:r w:rsidRPr="00851F23">
          <w:rPr>
            <w:rFonts w:ascii="Times New Roman" w:hAnsi="Times New Roman" w:cs="Times New Roman"/>
            <w:sz w:val="24"/>
            <w:szCs w:val="24"/>
          </w:rPr>
          <w:t>подпунктом 5 пункта 10 статьи 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FEA">
        <w:rPr>
          <w:rFonts w:ascii="Times New Roman" w:hAnsi="Times New Roman" w:cs="Times New Roman"/>
          <w:sz w:val="24"/>
          <w:szCs w:val="24"/>
        </w:rPr>
        <w:t>Федерального закона от</w:t>
      </w:r>
      <w:r w:rsidR="00472A3E">
        <w:rPr>
          <w:rFonts w:ascii="Times New Roman" w:hAnsi="Times New Roman" w:cs="Times New Roman"/>
          <w:sz w:val="24"/>
          <w:szCs w:val="24"/>
        </w:rPr>
        <w:t xml:space="preserve"> </w:t>
      </w:r>
      <w:r w:rsidRPr="00851F23">
        <w:rPr>
          <w:rFonts w:ascii="Times New Roman" w:hAnsi="Times New Roman" w:cs="Times New Roman"/>
          <w:sz w:val="24"/>
          <w:szCs w:val="24"/>
        </w:rPr>
        <w:t xml:space="preserve">6 октября 2003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1F23">
        <w:rPr>
          <w:rFonts w:ascii="Times New Roman" w:hAnsi="Times New Roman" w:cs="Times New Roman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51F2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51F2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851F23">
          <w:rPr>
            <w:rFonts w:ascii="Times New Roman" w:hAnsi="Times New Roman" w:cs="Times New Roman"/>
            <w:sz w:val="24"/>
            <w:szCs w:val="24"/>
          </w:rPr>
          <w:t>подпунктом 5 пункта 1 статьи 17</w:t>
        </w:r>
      </w:hyperlink>
      <w:r w:rsidRPr="00851F23">
        <w:rPr>
          <w:rFonts w:ascii="Times New Roman" w:hAnsi="Times New Roman" w:cs="Times New Roman"/>
          <w:sz w:val="24"/>
          <w:szCs w:val="24"/>
        </w:rPr>
        <w:t xml:space="preserve"> Устава Белоярского района, Дума Белоярского района решила:</w:t>
      </w:r>
    </w:p>
    <w:p w:rsidR="00E5514E" w:rsidRDefault="00851F23" w:rsidP="00851F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1F23">
        <w:rPr>
          <w:rFonts w:ascii="Times New Roman" w:hAnsi="Times New Roman" w:cs="Times New Roman"/>
          <w:sz w:val="24"/>
          <w:szCs w:val="24"/>
        </w:rPr>
        <w:t xml:space="preserve">1. </w:t>
      </w:r>
      <w:r w:rsidR="00E5514E">
        <w:rPr>
          <w:rFonts w:ascii="Times New Roman" w:hAnsi="Times New Roman" w:cs="Times New Roman"/>
          <w:sz w:val="24"/>
          <w:szCs w:val="24"/>
        </w:rPr>
        <w:t>Внести в приложение «</w:t>
      </w:r>
      <w:r>
        <w:rPr>
          <w:rFonts w:ascii="Times New Roman" w:hAnsi="Times New Roman" w:cs="Times New Roman"/>
          <w:sz w:val="24"/>
          <w:szCs w:val="24"/>
        </w:rPr>
        <w:t>Положение о</w:t>
      </w:r>
      <w:r w:rsidR="00E5514E">
        <w:rPr>
          <w:rFonts w:ascii="Times New Roman" w:hAnsi="Times New Roman" w:cs="Times New Roman"/>
          <w:sz w:val="24"/>
          <w:szCs w:val="24"/>
        </w:rPr>
        <w:t xml:space="preserve"> порядке</w:t>
      </w:r>
      <w:r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E5514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 распоряжени</w:t>
      </w:r>
      <w:r w:rsidR="00E5514E">
        <w:rPr>
          <w:rFonts w:ascii="Times New Roman" w:hAnsi="Times New Roman" w:cs="Times New Roman"/>
          <w:sz w:val="24"/>
          <w:szCs w:val="24"/>
        </w:rPr>
        <w:t>я</w:t>
      </w:r>
      <w:r w:rsidR="008915AA">
        <w:rPr>
          <w:rFonts w:ascii="Times New Roman" w:hAnsi="Times New Roman" w:cs="Times New Roman"/>
          <w:sz w:val="24"/>
          <w:szCs w:val="24"/>
        </w:rPr>
        <w:t xml:space="preserve"> имуществом, находящимся в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</w:t>
      </w:r>
      <w:r w:rsidR="008915A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Белоярский район</w:t>
      </w:r>
      <w:r w:rsidR="00E5514E">
        <w:rPr>
          <w:rFonts w:ascii="Times New Roman" w:hAnsi="Times New Roman" w:cs="Times New Roman"/>
          <w:sz w:val="24"/>
          <w:szCs w:val="24"/>
        </w:rPr>
        <w:t>» изменение, дополнив разделом 1</w:t>
      </w:r>
      <w:r w:rsidR="00472A3E">
        <w:rPr>
          <w:rFonts w:ascii="Times New Roman" w:hAnsi="Times New Roman" w:cs="Times New Roman"/>
          <w:sz w:val="24"/>
          <w:szCs w:val="24"/>
        </w:rPr>
        <w:t>3.1</w:t>
      </w:r>
      <w:r w:rsidR="00E5514E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E5514E" w:rsidRDefault="00E5514E" w:rsidP="00E5514E">
      <w:pPr>
        <w:jc w:val="center"/>
      </w:pPr>
      <w:r>
        <w:t>«1</w:t>
      </w:r>
      <w:r w:rsidR="00472A3E">
        <w:t>3</w:t>
      </w:r>
      <w:r>
        <w:t>.</w:t>
      </w:r>
      <w:r w:rsidR="00472A3E">
        <w:t>1</w:t>
      </w:r>
      <w:r>
        <w:t xml:space="preserve"> Отчуждение недвижимого имущества, закрепленного </w:t>
      </w:r>
      <w:proofErr w:type="gramStart"/>
      <w:r>
        <w:t>за</w:t>
      </w:r>
      <w:proofErr w:type="gramEnd"/>
      <w:r>
        <w:t xml:space="preserve"> </w:t>
      </w:r>
    </w:p>
    <w:p w:rsidR="00E5514E" w:rsidRDefault="00E5514E" w:rsidP="00E5514E">
      <w:pPr>
        <w:jc w:val="center"/>
      </w:pPr>
      <w:r>
        <w:t xml:space="preserve">муниципальными унитарными предприятиями на праве хозяйственного ведения, </w:t>
      </w:r>
    </w:p>
    <w:p w:rsidR="00E5514E" w:rsidRDefault="00E5514E" w:rsidP="00E5514E">
      <w:pPr>
        <w:jc w:val="center"/>
      </w:pPr>
      <w:r>
        <w:t xml:space="preserve">а также распоряжение принадлежащими им акциями </w:t>
      </w:r>
    </w:p>
    <w:p w:rsidR="00E5514E" w:rsidRDefault="00E5514E" w:rsidP="00E5514E"/>
    <w:p w:rsidR="00E5514E" w:rsidRDefault="00E5514E" w:rsidP="00E55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72A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72A3E">
        <w:rPr>
          <w:rFonts w:ascii="Times New Roman" w:hAnsi="Times New Roman" w:cs="Times New Roman"/>
          <w:sz w:val="24"/>
          <w:szCs w:val="24"/>
        </w:rPr>
        <w:t>1.</w:t>
      </w:r>
      <w:r w:rsidRPr="00420973">
        <w:rPr>
          <w:rFonts w:ascii="Times New Roman" w:hAnsi="Times New Roman" w:cs="Times New Roman"/>
          <w:sz w:val="24"/>
          <w:szCs w:val="24"/>
        </w:rPr>
        <w:t xml:space="preserve">1. От имени муниципального образования (собственника муниципальных унитарных предприятий) правом дачи согласия на отчуждение недвижимого имущества, закрепленного на праве хозяйственного ведения за муниципальными унитарными предприятиями, </w:t>
      </w:r>
      <w:r>
        <w:rPr>
          <w:rFonts w:ascii="Times New Roman" w:hAnsi="Times New Roman" w:cs="Times New Roman"/>
          <w:sz w:val="24"/>
          <w:szCs w:val="24"/>
        </w:rPr>
        <w:t xml:space="preserve">на распоряжение </w:t>
      </w:r>
      <w:r w:rsidRPr="00420973">
        <w:rPr>
          <w:rFonts w:ascii="Times New Roman" w:hAnsi="Times New Roman" w:cs="Times New Roman"/>
          <w:sz w:val="24"/>
          <w:szCs w:val="24"/>
        </w:rPr>
        <w:t xml:space="preserve">принадлежащими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420973">
        <w:rPr>
          <w:rFonts w:ascii="Times New Roman" w:hAnsi="Times New Roman" w:cs="Times New Roman"/>
          <w:sz w:val="24"/>
          <w:szCs w:val="24"/>
        </w:rPr>
        <w:t>унитарному предприятию акциями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0973">
        <w:rPr>
          <w:rFonts w:ascii="Times New Roman" w:hAnsi="Times New Roman" w:cs="Times New Roman"/>
          <w:sz w:val="24"/>
          <w:szCs w:val="24"/>
        </w:rPr>
        <w:t xml:space="preserve"> обладает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20973">
        <w:rPr>
          <w:rFonts w:ascii="Times New Roman" w:hAnsi="Times New Roman" w:cs="Times New Roman"/>
          <w:sz w:val="24"/>
          <w:szCs w:val="24"/>
        </w:rPr>
        <w:t>омитет муниципальной собственности.</w:t>
      </w:r>
    </w:p>
    <w:p w:rsidR="00E5514E" w:rsidRDefault="00E5514E" w:rsidP="00E55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72A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72A3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 Для дачи согласия приказом Комитета муниципальной собственности создается комиссия в количестве не менее трех человек из состава Комитета муниципальной собственности.</w:t>
      </w:r>
    </w:p>
    <w:p w:rsidR="00E5514E" w:rsidRDefault="00E5514E" w:rsidP="00E55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рассматривает поступившие обращения, представленные документы и выносит решение. </w:t>
      </w:r>
    </w:p>
    <w:p w:rsidR="00E5514E" w:rsidRPr="00D822EB" w:rsidRDefault="00E5514E" w:rsidP="00E55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2EB">
        <w:rPr>
          <w:rFonts w:ascii="Times New Roman" w:hAnsi="Times New Roman" w:cs="Times New Roman"/>
          <w:sz w:val="24"/>
          <w:szCs w:val="24"/>
        </w:rPr>
        <w:t>Решения комиссии принимаются на ее заседании большинством голосов членов комиссии, принявших участие в заседании, при голосовании каждый член комиссии имеет право одного голоса. Комиссия правомочна решать вопросы, отнесенные к ее компетенции, если на заседании присутствуют не менее трех ее членов. При равенстве голосов голос председателя комиссии является решающим.</w:t>
      </w:r>
    </w:p>
    <w:p w:rsidR="00E5514E" w:rsidRPr="00D822EB" w:rsidRDefault="00E5514E" w:rsidP="00E55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2EB">
        <w:rPr>
          <w:rFonts w:ascii="Times New Roman" w:hAnsi="Times New Roman" w:cs="Times New Roman"/>
          <w:sz w:val="24"/>
          <w:szCs w:val="24"/>
        </w:rPr>
        <w:t xml:space="preserve">Результаты работы комиссии оформляются протоколом, который подписывается </w:t>
      </w:r>
      <w:r w:rsidRPr="00D822EB">
        <w:rPr>
          <w:rFonts w:ascii="Times New Roman" w:hAnsi="Times New Roman" w:cs="Times New Roman"/>
          <w:sz w:val="24"/>
          <w:szCs w:val="24"/>
        </w:rPr>
        <w:lastRenderedPageBreak/>
        <w:t>всеми членами комиссии, принявшими участие в заседании.</w:t>
      </w:r>
    </w:p>
    <w:p w:rsidR="00E5514E" w:rsidRDefault="00E5514E" w:rsidP="00E55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72A3E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.3. Для получения </w:t>
      </w:r>
      <w:r w:rsidRPr="00420973">
        <w:rPr>
          <w:rFonts w:ascii="Times New Roman" w:hAnsi="Times New Roman" w:cs="Times New Roman"/>
          <w:sz w:val="24"/>
          <w:szCs w:val="24"/>
        </w:rPr>
        <w:t>согласи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20973">
        <w:rPr>
          <w:rFonts w:ascii="Times New Roman" w:hAnsi="Times New Roman" w:cs="Times New Roman"/>
          <w:sz w:val="24"/>
          <w:szCs w:val="24"/>
        </w:rPr>
        <w:t xml:space="preserve"> на отчуждение недвижимого имущества, закрепленного за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420973">
        <w:rPr>
          <w:rFonts w:ascii="Times New Roman" w:hAnsi="Times New Roman" w:cs="Times New Roman"/>
          <w:sz w:val="24"/>
          <w:szCs w:val="24"/>
        </w:rPr>
        <w:t>унитарными предприятиями на праве хозяйственного 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09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муниципальное унитарное предприятие представляет в Комитет муниципальной собственности следующие документы:</w:t>
      </w:r>
    </w:p>
    <w:p w:rsidR="00E5514E" w:rsidRDefault="00E5514E" w:rsidP="00E5514E">
      <w:pPr>
        <w:autoSpaceDE w:val="0"/>
        <w:autoSpaceDN w:val="0"/>
        <w:adjustRightInd w:val="0"/>
        <w:ind w:firstLine="539"/>
        <w:jc w:val="both"/>
      </w:pPr>
      <w:r>
        <w:t xml:space="preserve">1) письмо, содержащее просьбу о даче согласия на отчуждение недвижимого имущества, </w:t>
      </w:r>
      <w:hyperlink r:id="rId11" w:history="1">
        <w:r w:rsidRPr="0043507D">
          <w:t>информацию</w:t>
        </w:r>
      </w:hyperlink>
      <w:r w:rsidRPr="0043507D">
        <w:t xml:space="preserve"> о</w:t>
      </w:r>
      <w:r>
        <w:t xml:space="preserve"> недвижимом имуществе, подлежащем отчуждению,</w:t>
      </w:r>
      <w:r w:rsidRPr="00C33651">
        <w:t xml:space="preserve"> </w:t>
      </w:r>
      <w:r>
        <w:t>обоснование необходимости отчуждения недвижимого имущества;</w:t>
      </w:r>
    </w:p>
    <w:p w:rsidR="00E5514E" w:rsidRDefault="00E5514E" w:rsidP="00E5514E">
      <w:pPr>
        <w:autoSpaceDE w:val="0"/>
        <w:autoSpaceDN w:val="0"/>
        <w:adjustRightInd w:val="0"/>
        <w:ind w:firstLine="540"/>
        <w:jc w:val="both"/>
      </w:pPr>
      <w:r>
        <w:t>2) документы, подтверждающие право хозяйственного ведения муниципального унитарного предприятия на объект недвижимости;</w:t>
      </w:r>
    </w:p>
    <w:p w:rsidR="00E5514E" w:rsidRDefault="00E5514E" w:rsidP="00E5514E">
      <w:pPr>
        <w:autoSpaceDE w:val="0"/>
        <w:autoSpaceDN w:val="0"/>
        <w:adjustRightInd w:val="0"/>
        <w:ind w:firstLine="540"/>
        <w:jc w:val="both"/>
      </w:pPr>
      <w:r>
        <w:t>3) документы, подтверждающие право пользования муниципальным унитарным предприятием земельным участком, на котором расположен объект недвижимости;</w:t>
      </w:r>
    </w:p>
    <w:p w:rsidR="00E5514E" w:rsidRDefault="00E5514E" w:rsidP="00E5514E">
      <w:pPr>
        <w:autoSpaceDE w:val="0"/>
        <w:autoSpaceDN w:val="0"/>
        <w:adjustRightInd w:val="0"/>
        <w:ind w:firstLine="539"/>
        <w:jc w:val="both"/>
      </w:pPr>
      <w:r>
        <w:t>4) отчет об оценке рыночной стоимости недвижимого имущества, произведенный независимым оценщиком в соответствии с действующим законодательством.</w:t>
      </w:r>
    </w:p>
    <w:p w:rsidR="00E5514E" w:rsidRDefault="00E5514E" w:rsidP="00E55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72A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72A3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4. Для получения согласования на распоряжение </w:t>
      </w:r>
      <w:r w:rsidRPr="00420973">
        <w:rPr>
          <w:rFonts w:ascii="Times New Roman" w:hAnsi="Times New Roman" w:cs="Times New Roman"/>
          <w:sz w:val="24"/>
          <w:szCs w:val="24"/>
        </w:rPr>
        <w:t xml:space="preserve">принадлежащими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420973">
        <w:rPr>
          <w:rFonts w:ascii="Times New Roman" w:hAnsi="Times New Roman" w:cs="Times New Roman"/>
          <w:sz w:val="24"/>
          <w:szCs w:val="24"/>
        </w:rPr>
        <w:t>унитарному предприятию акциями</w:t>
      </w:r>
      <w:r>
        <w:rPr>
          <w:rFonts w:ascii="Times New Roman" w:hAnsi="Times New Roman" w:cs="Times New Roman"/>
          <w:sz w:val="24"/>
          <w:szCs w:val="24"/>
        </w:rPr>
        <w:t>, муниципальное унитарное предприятие представляет в Комитет муниципальной собственности следующие документы:</w:t>
      </w:r>
    </w:p>
    <w:p w:rsidR="00E5514E" w:rsidRDefault="00E5514E" w:rsidP="00E55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письмо о согласовании распоряжения </w:t>
      </w:r>
      <w:r w:rsidRPr="00420973">
        <w:rPr>
          <w:rFonts w:ascii="Times New Roman" w:hAnsi="Times New Roman" w:cs="Times New Roman"/>
          <w:sz w:val="24"/>
          <w:szCs w:val="24"/>
        </w:rPr>
        <w:t xml:space="preserve">принадлежащими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420973">
        <w:rPr>
          <w:rFonts w:ascii="Times New Roman" w:hAnsi="Times New Roman" w:cs="Times New Roman"/>
          <w:sz w:val="24"/>
          <w:szCs w:val="24"/>
        </w:rPr>
        <w:t>унитарному предприятию акциями</w:t>
      </w:r>
      <w:r>
        <w:rPr>
          <w:rFonts w:ascii="Times New Roman" w:hAnsi="Times New Roman" w:cs="Times New Roman"/>
          <w:sz w:val="24"/>
          <w:szCs w:val="24"/>
        </w:rPr>
        <w:t xml:space="preserve"> с обоснованием;</w:t>
      </w:r>
    </w:p>
    <w:p w:rsidR="00E5514E" w:rsidRDefault="00E5514E" w:rsidP="00E55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выписка из реестра акционеров;</w:t>
      </w:r>
    </w:p>
    <w:p w:rsidR="00E5514E" w:rsidRPr="00C33651" w:rsidRDefault="00E5514E" w:rsidP="00E551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отчет об оценке акций </w:t>
      </w:r>
      <w:r w:rsidRPr="00C33651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514E" w:rsidRPr="007159DE" w:rsidRDefault="00E5514E" w:rsidP="00E5514E">
      <w:pPr>
        <w:autoSpaceDE w:val="0"/>
        <w:autoSpaceDN w:val="0"/>
        <w:adjustRightInd w:val="0"/>
        <w:ind w:firstLine="539"/>
        <w:jc w:val="both"/>
      </w:pPr>
      <w:r>
        <w:t>1</w:t>
      </w:r>
      <w:r w:rsidR="00183FCB">
        <w:t>3</w:t>
      </w:r>
      <w:r>
        <w:t>.</w:t>
      </w:r>
      <w:r w:rsidR="00183FCB">
        <w:t>1.</w:t>
      </w:r>
      <w:r>
        <w:t>5.  Комиссия</w:t>
      </w:r>
      <w:r w:rsidRPr="007159DE">
        <w:t xml:space="preserve"> в течение </w:t>
      </w:r>
      <w:r>
        <w:t>10 календарных</w:t>
      </w:r>
      <w:r w:rsidRPr="007159DE">
        <w:t xml:space="preserve"> дней с момента поступления документов, указанных в </w:t>
      </w:r>
      <w:hyperlink r:id="rId12" w:history="1">
        <w:r w:rsidRPr="007159DE">
          <w:t>пункт</w:t>
        </w:r>
        <w:r>
          <w:t>ах</w:t>
        </w:r>
        <w:r w:rsidRPr="007159DE">
          <w:t xml:space="preserve"> </w:t>
        </w:r>
      </w:hyperlink>
      <w:r>
        <w:t>1</w:t>
      </w:r>
      <w:r w:rsidR="00472A3E">
        <w:t>3.1</w:t>
      </w:r>
      <w:r>
        <w:t>.3, 1</w:t>
      </w:r>
      <w:r w:rsidR="00472A3E">
        <w:t>3.1</w:t>
      </w:r>
      <w:r>
        <w:t>.4</w:t>
      </w:r>
      <w:r w:rsidRPr="007159DE">
        <w:t>, рассматривает их и принимает одно из следующих решений:</w:t>
      </w:r>
    </w:p>
    <w:p w:rsidR="00E5514E" w:rsidRPr="007159DE" w:rsidRDefault="00E5514E" w:rsidP="00E5514E">
      <w:pPr>
        <w:autoSpaceDE w:val="0"/>
        <w:autoSpaceDN w:val="0"/>
        <w:adjustRightInd w:val="0"/>
        <w:ind w:firstLine="539"/>
        <w:jc w:val="both"/>
      </w:pPr>
      <w:r w:rsidRPr="007159DE">
        <w:t>1) о согласовании отчуждения недвижимого имущества, закрепленного на праве хозяйственного ведения за муниципальными унитарными предприятиями;</w:t>
      </w:r>
    </w:p>
    <w:p w:rsidR="00E5514E" w:rsidRPr="007159DE" w:rsidRDefault="00E5514E" w:rsidP="00E5514E">
      <w:pPr>
        <w:autoSpaceDE w:val="0"/>
        <w:autoSpaceDN w:val="0"/>
        <w:adjustRightInd w:val="0"/>
        <w:ind w:firstLine="539"/>
        <w:jc w:val="both"/>
      </w:pPr>
      <w:r w:rsidRPr="007159DE">
        <w:t>2) не согласовывает отчуждение недвижимого имущества, закрепленного на праве хозяйственного ведения за муниципальными унитарными предприятиями по причине:</w:t>
      </w:r>
    </w:p>
    <w:p w:rsidR="00E5514E" w:rsidRPr="007159DE" w:rsidRDefault="00E5514E" w:rsidP="00E5514E">
      <w:pPr>
        <w:autoSpaceDE w:val="0"/>
        <w:autoSpaceDN w:val="0"/>
        <w:adjustRightInd w:val="0"/>
        <w:ind w:firstLine="539"/>
        <w:jc w:val="both"/>
      </w:pPr>
      <w:r w:rsidRPr="007159DE">
        <w:t xml:space="preserve">- непредставления одного или нескольких документов, указанных в </w:t>
      </w:r>
      <w:hyperlink r:id="rId13" w:history="1">
        <w:r w:rsidRPr="007159DE">
          <w:t>пункт</w:t>
        </w:r>
        <w:r>
          <w:t>ах</w:t>
        </w:r>
        <w:r w:rsidRPr="007159DE">
          <w:t xml:space="preserve"> </w:t>
        </w:r>
      </w:hyperlink>
      <w:r w:rsidR="00472A3E">
        <w:t>13.1.3, 13.1.4</w:t>
      </w:r>
      <w:r w:rsidRPr="007159DE">
        <w:t>;</w:t>
      </w:r>
    </w:p>
    <w:p w:rsidR="00E5514E" w:rsidRDefault="00E5514E" w:rsidP="00E5514E">
      <w:pPr>
        <w:autoSpaceDE w:val="0"/>
        <w:autoSpaceDN w:val="0"/>
        <w:adjustRightInd w:val="0"/>
        <w:ind w:firstLine="539"/>
        <w:jc w:val="both"/>
      </w:pPr>
      <w:r>
        <w:t>- несоответствия предоставленных документов требованиям действующего законодательства.</w:t>
      </w:r>
    </w:p>
    <w:p w:rsidR="00E5514E" w:rsidRDefault="00E5514E" w:rsidP="00E5514E">
      <w:pPr>
        <w:autoSpaceDE w:val="0"/>
        <w:autoSpaceDN w:val="0"/>
        <w:adjustRightInd w:val="0"/>
        <w:ind w:firstLine="539"/>
        <w:jc w:val="both"/>
      </w:pPr>
      <w:r>
        <w:t>О принятом решении Комитет муниципальной собственности письменно уведомляет предприятие в течение 3 дней от даты рассмотрения документов</w:t>
      </w:r>
      <w:proofErr w:type="gramStart"/>
      <w:r w:rsidR="00183FCB">
        <w:t>.»</w:t>
      </w:r>
      <w:r>
        <w:t>.</w:t>
      </w:r>
      <w:proofErr w:type="gramEnd"/>
    </w:p>
    <w:p w:rsidR="00851F23" w:rsidRPr="003B5274" w:rsidRDefault="00851F23" w:rsidP="00851F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274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газете </w:t>
      </w:r>
      <w:r w:rsidR="00BF2763">
        <w:rPr>
          <w:rFonts w:ascii="Times New Roman" w:hAnsi="Times New Roman" w:cs="Times New Roman"/>
          <w:sz w:val="24"/>
          <w:szCs w:val="24"/>
        </w:rPr>
        <w:t>«</w:t>
      </w:r>
      <w:r w:rsidRPr="003B5274">
        <w:rPr>
          <w:rFonts w:ascii="Times New Roman" w:hAnsi="Times New Roman" w:cs="Times New Roman"/>
          <w:sz w:val="24"/>
          <w:szCs w:val="24"/>
        </w:rPr>
        <w:t>Белоя</w:t>
      </w:r>
      <w:r w:rsidR="00BF2763">
        <w:rPr>
          <w:rFonts w:ascii="Times New Roman" w:hAnsi="Times New Roman" w:cs="Times New Roman"/>
          <w:sz w:val="24"/>
          <w:szCs w:val="24"/>
        </w:rPr>
        <w:t>рские вести. Официальный выпуск»</w:t>
      </w:r>
      <w:r w:rsidRPr="003B5274">
        <w:rPr>
          <w:rFonts w:ascii="Times New Roman" w:hAnsi="Times New Roman" w:cs="Times New Roman"/>
          <w:sz w:val="24"/>
          <w:szCs w:val="24"/>
        </w:rPr>
        <w:t>.</w:t>
      </w:r>
    </w:p>
    <w:p w:rsidR="00851F23" w:rsidRDefault="00851F23" w:rsidP="00851F23">
      <w:pPr>
        <w:pStyle w:val="a7"/>
        <w:spacing w:after="0"/>
        <w:ind w:firstLine="567"/>
        <w:jc w:val="both"/>
      </w:pPr>
      <w:r w:rsidRPr="003B5274">
        <w:t>3. Настоящее решение вступает в силу после его официального опубликования</w:t>
      </w:r>
      <w:r w:rsidR="00E5514E">
        <w:t xml:space="preserve"> и распространяется на правоотношения</w:t>
      </w:r>
      <w:r w:rsidR="00E55BC4">
        <w:t>,</w:t>
      </w:r>
      <w:r w:rsidR="00E5514E">
        <w:t xml:space="preserve"> возникшие с 1 </w:t>
      </w:r>
      <w:r w:rsidR="00472A3E">
        <w:t>ноября</w:t>
      </w:r>
      <w:r w:rsidR="00E5514E">
        <w:t xml:space="preserve"> 2017 года</w:t>
      </w:r>
      <w:r w:rsidRPr="003B5274">
        <w:t>.</w:t>
      </w:r>
    </w:p>
    <w:p w:rsidR="00D530B3" w:rsidRDefault="00E50877" w:rsidP="0056249B">
      <w:pPr>
        <w:tabs>
          <w:tab w:val="left" w:pos="114"/>
        </w:tabs>
        <w:jc w:val="both"/>
      </w:pPr>
      <w:r>
        <w:tab/>
      </w:r>
      <w:r>
        <w:tab/>
      </w:r>
      <w:r w:rsidR="00AA2A62">
        <w:t xml:space="preserve"> </w:t>
      </w:r>
    </w:p>
    <w:p w:rsidR="00CD6F30" w:rsidRDefault="00CD6F30" w:rsidP="00012C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6249B" w:rsidRDefault="0056249B" w:rsidP="00012C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6249B" w:rsidRDefault="0056249B" w:rsidP="00012C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Думы Белоярского района                                                             </w:t>
      </w:r>
      <w:r w:rsidR="00AA1AE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Булычев</w:t>
      </w:r>
      <w:proofErr w:type="spellEnd"/>
    </w:p>
    <w:p w:rsidR="00CD6F30" w:rsidRDefault="00CD6F30" w:rsidP="0056249B"/>
    <w:p w:rsidR="0056249B" w:rsidRDefault="0056249B" w:rsidP="0056249B"/>
    <w:p w:rsidR="009F7FEA" w:rsidRDefault="009F7FEA" w:rsidP="0056249B"/>
    <w:p w:rsidR="00851F23" w:rsidRDefault="0056249B" w:rsidP="0056249B">
      <w:r>
        <w:t xml:space="preserve">Глава Белоярского района                                                     </w:t>
      </w:r>
      <w:r w:rsidR="00AA1AE3">
        <w:t xml:space="preserve">                               </w:t>
      </w:r>
      <w:r>
        <w:t xml:space="preserve"> С.П.</w:t>
      </w:r>
      <w:r w:rsidR="00AA1AE3">
        <w:t xml:space="preserve"> </w:t>
      </w:r>
      <w:proofErr w:type="spellStart"/>
      <w:r>
        <w:t>Маненков</w:t>
      </w:r>
      <w:proofErr w:type="spellEnd"/>
    </w:p>
    <w:p w:rsidR="00851F23" w:rsidRPr="00851F23" w:rsidRDefault="00851F23" w:rsidP="00851F23"/>
    <w:p w:rsidR="00851F23" w:rsidRDefault="00851F23" w:rsidP="00851F23"/>
    <w:p w:rsidR="0056249B" w:rsidRDefault="0056249B" w:rsidP="00851F23"/>
    <w:p w:rsidR="00911AE4" w:rsidRDefault="00911AE4" w:rsidP="00851F23"/>
    <w:sectPr w:rsidR="00911AE4" w:rsidSect="009F7FEA">
      <w:headerReference w:type="default" r:id="rId14"/>
      <w:pgSz w:w="11906" w:h="16838" w:code="9"/>
      <w:pgMar w:top="1418" w:right="851" w:bottom="1134" w:left="1559" w:header="720" w:footer="720" w:gutter="0"/>
      <w:cols w:space="720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754" w:rsidRDefault="00650754" w:rsidP="00BF2763">
      <w:r>
        <w:separator/>
      </w:r>
    </w:p>
  </w:endnote>
  <w:endnote w:type="continuationSeparator" w:id="0">
    <w:p w:rsidR="00650754" w:rsidRDefault="00650754" w:rsidP="00BF2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754" w:rsidRDefault="00650754" w:rsidP="00BF2763">
      <w:r>
        <w:separator/>
      </w:r>
    </w:p>
  </w:footnote>
  <w:footnote w:type="continuationSeparator" w:id="0">
    <w:p w:rsidR="00650754" w:rsidRDefault="00650754" w:rsidP="00BF2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24735"/>
      <w:docPartObj>
        <w:docPartGallery w:val="Page Numbers (Top of Page)"/>
        <w:docPartUnique/>
      </w:docPartObj>
    </w:sdtPr>
    <w:sdtContent>
      <w:p w:rsidR="00D07528" w:rsidRDefault="00C471D5">
        <w:pPr>
          <w:pStyle w:val="ab"/>
          <w:jc w:val="center"/>
        </w:pPr>
        <w:fldSimple w:instr=" PAGE   \* MERGEFORMAT ">
          <w:r w:rsidR="00B76453">
            <w:rPr>
              <w:noProof/>
            </w:rPr>
            <w:t>2</w:t>
          </w:r>
        </w:fldSimple>
      </w:p>
    </w:sdtContent>
  </w:sdt>
  <w:p w:rsidR="00D07528" w:rsidRDefault="00D0752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C221A"/>
    <w:multiLevelType w:val="hybridMultilevel"/>
    <w:tmpl w:val="E70EC702"/>
    <w:lvl w:ilvl="0" w:tplc="B290D3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EF2751"/>
    <w:multiLevelType w:val="hybridMultilevel"/>
    <w:tmpl w:val="AB4AE8DC"/>
    <w:lvl w:ilvl="0" w:tplc="0A583848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48B512A7"/>
    <w:multiLevelType w:val="hybridMultilevel"/>
    <w:tmpl w:val="491E5E18"/>
    <w:lvl w:ilvl="0" w:tplc="52BC6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57"/>
  <w:drawingGridVerticalSpacing w:val="120"/>
  <w:displayHorizontalDrawingGridEvery w:val="0"/>
  <w:displayVerticalDrawingGridEvery w:val="3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BE03DB"/>
    <w:rsid w:val="00010A82"/>
    <w:rsid w:val="00012C59"/>
    <w:rsid w:val="00025F32"/>
    <w:rsid w:val="00050273"/>
    <w:rsid w:val="000536B2"/>
    <w:rsid w:val="0006018D"/>
    <w:rsid w:val="00065095"/>
    <w:rsid w:val="0006512D"/>
    <w:rsid w:val="000747B5"/>
    <w:rsid w:val="00081488"/>
    <w:rsid w:val="00086C44"/>
    <w:rsid w:val="00094E11"/>
    <w:rsid w:val="000B0759"/>
    <w:rsid w:val="000B20A2"/>
    <w:rsid w:val="000B652F"/>
    <w:rsid w:val="000D224C"/>
    <w:rsid w:val="000D3002"/>
    <w:rsid w:val="000E4A5F"/>
    <w:rsid w:val="000F340E"/>
    <w:rsid w:val="000F61FB"/>
    <w:rsid w:val="00106373"/>
    <w:rsid w:val="00111111"/>
    <w:rsid w:val="0012097C"/>
    <w:rsid w:val="001235C1"/>
    <w:rsid w:val="001307CB"/>
    <w:rsid w:val="001345AA"/>
    <w:rsid w:val="001462C9"/>
    <w:rsid w:val="001658A9"/>
    <w:rsid w:val="00171906"/>
    <w:rsid w:val="00183FCB"/>
    <w:rsid w:val="00194D96"/>
    <w:rsid w:val="001A1491"/>
    <w:rsid w:val="001A25B5"/>
    <w:rsid w:val="001A6A11"/>
    <w:rsid w:val="001B283B"/>
    <w:rsid w:val="001B445A"/>
    <w:rsid w:val="001D126D"/>
    <w:rsid w:val="001D57F0"/>
    <w:rsid w:val="001E6333"/>
    <w:rsid w:val="00206DA8"/>
    <w:rsid w:val="00217E89"/>
    <w:rsid w:val="002237AF"/>
    <w:rsid w:val="00231F87"/>
    <w:rsid w:val="0023677E"/>
    <w:rsid w:val="0024232A"/>
    <w:rsid w:val="00253D7D"/>
    <w:rsid w:val="0026660A"/>
    <w:rsid w:val="00266B34"/>
    <w:rsid w:val="00274AE9"/>
    <w:rsid w:val="0028498C"/>
    <w:rsid w:val="0028545B"/>
    <w:rsid w:val="0029392B"/>
    <w:rsid w:val="00295AA4"/>
    <w:rsid w:val="002966A6"/>
    <w:rsid w:val="002A6CF8"/>
    <w:rsid w:val="002B3C2C"/>
    <w:rsid w:val="002B69C7"/>
    <w:rsid w:val="002C38A9"/>
    <w:rsid w:val="002D5136"/>
    <w:rsid w:val="002E08CA"/>
    <w:rsid w:val="002E20A7"/>
    <w:rsid w:val="002F4DAB"/>
    <w:rsid w:val="002F7D83"/>
    <w:rsid w:val="003234DE"/>
    <w:rsid w:val="00331A3F"/>
    <w:rsid w:val="00342658"/>
    <w:rsid w:val="00354779"/>
    <w:rsid w:val="00357572"/>
    <w:rsid w:val="00357E8B"/>
    <w:rsid w:val="0036191E"/>
    <w:rsid w:val="003707E4"/>
    <w:rsid w:val="0037238F"/>
    <w:rsid w:val="00374402"/>
    <w:rsid w:val="00382A61"/>
    <w:rsid w:val="00384D35"/>
    <w:rsid w:val="003960D7"/>
    <w:rsid w:val="003A3B3F"/>
    <w:rsid w:val="003A6546"/>
    <w:rsid w:val="003B0631"/>
    <w:rsid w:val="003C7546"/>
    <w:rsid w:val="003E2C28"/>
    <w:rsid w:val="003E4595"/>
    <w:rsid w:val="003F0703"/>
    <w:rsid w:val="003F220A"/>
    <w:rsid w:val="003F5018"/>
    <w:rsid w:val="0040038B"/>
    <w:rsid w:val="00404BF8"/>
    <w:rsid w:val="0040569E"/>
    <w:rsid w:val="0042312A"/>
    <w:rsid w:val="00424AE4"/>
    <w:rsid w:val="0044430C"/>
    <w:rsid w:val="00447D3D"/>
    <w:rsid w:val="00453C45"/>
    <w:rsid w:val="00456130"/>
    <w:rsid w:val="00472A3E"/>
    <w:rsid w:val="00476F2F"/>
    <w:rsid w:val="00477706"/>
    <w:rsid w:val="00483BA4"/>
    <w:rsid w:val="00485CF9"/>
    <w:rsid w:val="00496411"/>
    <w:rsid w:val="004B331F"/>
    <w:rsid w:val="004C2E69"/>
    <w:rsid w:val="004D3BAC"/>
    <w:rsid w:val="004E29A0"/>
    <w:rsid w:val="004E2E61"/>
    <w:rsid w:val="004F17D2"/>
    <w:rsid w:val="004F2CCD"/>
    <w:rsid w:val="004F7DDD"/>
    <w:rsid w:val="00507BFC"/>
    <w:rsid w:val="00510599"/>
    <w:rsid w:val="00513EAD"/>
    <w:rsid w:val="00535B53"/>
    <w:rsid w:val="0054042E"/>
    <w:rsid w:val="00542648"/>
    <w:rsid w:val="0054648D"/>
    <w:rsid w:val="005522A3"/>
    <w:rsid w:val="0056249B"/>
    <w:rsid w:val="00565AC8"/>
    <w:rsid w:val="00582877"/>
    <w:rsid w:val="00586681"/>
    <w:rsid w:val="005A66CD"/>
    <w:rsid w:val="005B2045"/>
    <w:rsid w:val="005B3992"/>
    <w:rsid w:val="005C504E"/>
    <w:rsid w:val="005E017C"/>
    <w:rsid w:val="005E381B"/>
    <w:rsid w:val="005E4FA6"/>
    <w:rsid w:val="005F6E33"/>
    <w:rsid w:val="00602124"/>
    <w:rsid w:val="006032DB"/>
    <w:rsid w:val="00611842"/>
    <w:rsid w:val="00613343"/>
    <w:rsid w:val="00616A86"/>
    <w:rsid w:val="0062448C"/>
    <w:rsid w:val="006362BB"/>
    <w:rsid w:val="006433AD"/>
    <w:rsid w:val="00644C62"/>
    <w:rsid w:val="00650754"/>
    <w:rsid w:val="00685BB0"/>
    <w:rsid w:val="00691744"/>
    <w:rsid w:val="006A406A"/>
    <w:rsid w:val="006A4F80"/>
    <w:rsid w:val="006D1BB0"/>
    <w:rsid w:val="006D1DCF"/>
    <w:rsid w:val="006E0EA9"/>
    <w:rsid w:val="006E2673"/>
    <w:rsid w:val="00701026"/>
    <w:rsid w:val="00707F81"/>
    <w:rsid w:val="00723B40"/>
    <w:rsid w:val="007256D3"/>
    <w:rsid w:val="00726844"/>
    <w:rsid w:val="00733F68"/>
    <w:rsid w:val="00734BD8"/>
    <w:rsid w:val="00741F39"/>
    <w:rsid w:val="00742065"/>
    <w:rsid w:val="00742B7C"/>
    <w:rsid w:val="00745921"/>
    <w:rsid w:val="007476F2"/>
    <w:rsid w:val="007515BB"/>
    <w:rsid w:val="007530CD"/>
    <w:rsid w:val="007538E4"/>
    <w:rsid w:val="00767FF2"/>
    <w:rsid w:val="00772655"/>
    <w:rsid w:val="00773913"/>
    <w:rsid w:val="00773BB1"/>
    <w:rsid w:val="00773BDA"/>
    <w:rsid w:val="00780502"/>
    <w:rsid w:val="007933CA"/>
    <w:rsid w:val="007A5996"/>
    <w:rsid w:val="007A5D96"/>
    <w:rsid w:val="007D62FE"/>
    <w:rsid w:val="007E0750"/>
    <w:rsid w:val="007E4A74"/>
    <w:rsid w:val="0080148E"/>
    <w:rsid w:val="00807893"/>
    <w:rsid w:val="00830D12"/>
    <w:rsid w:val="00835AB0"/>
    <w:rsid w:val="00837FD7"/>
    <w:rsid w:val="008477E2"/>
    <w:rsid w:val="00851F23"/>
    <w:rsid w:val="0086045F"/>
    <w:rsid w:val="00883482"/>
    <w:rsid w:val="008915AA"/>
    <w:rsid w:val="00895D48"/>
    <w:rsid w:val="008B70F4"/>
    <w:rsid w:val="008C1C83"/>
    <w:rsid w:val="008C28B3"/>
    <w:rsid w:val="008C5553"/>
    <w:rsid w:val="008C6A1F"/>
    <w:rsid w:val="008C6A46"/>
    <w:rsid w:val="008F064C"/>
    <w:rsid w:val="008F211F"/>
    <w:rsid w:val="008F3053"/>
    <w:rsid w:val="008F46E6"/>
    <w:rsid w:val="00911AE4"/>
    <w:rsid w:val="0091537C"/>
    <w:rsid w:val="0092761F"/>
    <w:rsid w:val="009514B4"/>
    <w:rsid w:val="00960E88"/>
    <w:rsid w:val="00966817"/>
    <w:rsid w:val="00966F55"/>
    <w:rsid w:val="00972E92"/>
    <w:rsid w:val="00982CD5"/>
    <w:rsid w:val="00984DB7"/>
    <w:rsid w:val="00987979"/>
    <w:rsid w:val="00995993"/>
    <w:rsid w:val="009A0A4A"/>
    <w:rsid w:val="009E4698"/>
    <w:rsid w:val="009E4EF8"/>
    <w:rsid w:val="009F7ABE"/>
    <w:rsid w:val="009F7FEA"/>
    <w:rsid w:val="00A01D16"/>
    <w:rsid w:val="00A0591E"/>
    <w:rsid w:val="00A34CBE"/>
    <w:rsid w:val="00A41D0D"/>
    <w:rsid w:val="00A46EBB"/>
    <w:rsid w:val="00A509A7"/>
    <w:rsid w:val="00A56B9B"/>
    <w:rsid w:val="00A64AC0"/>
    <w:rsid w:val="00A67414"/>
    <w:rsid w:val="00A73864"/>
    <w:rsid w:val="00A83DB3"/>
    <w:rsid w:val="00A9059E"/>
    <w:rsid w:val="00A92B9A"/>
    <w:rsid w:val="00A977CD"/>
    <w:rsid w:val="00AA1AE3"/>
    <w:rsid w:val="00AA2A62"/>
    <w:rsid w:val="00AA5D25"/>
    <w:rsid w:val="00AC13A9"/>
    <w:rsid w:val="00AC4731"/>
    <w:rsid w:val="00AC5BC7"/>
    <w:rsid w:val="00AE0026"/>
    <w:rsid w:val="00AE41B2"/>
    <w:rsid w:val="00AF71CB"/>
    <w:rsid w:val="00AF78A4"/>
    <w:rsid w:val="00AF7A9B"/>
    <w:rsid w:val="00B164A1"/>
    <w:rsid w:val="00B20B10"/>
    <w:rsid w:val="00B20C2A"/>
    <w:rsid w:val="00B312D7"/>
    <w:rsid w:val="00B415A3"/>
    <w:rsid w:val="00B433AE"/>
    <w:rsid w:val="00B4625A"/>
    <w:rsid w:val="00B53F64"/>
    <w:rsid w:val="00B56D81"/>
    <w:rsid w:val="00B56DF0"/>
    <w:rsid w:val="00B76453"/>
    <w:rsid w:val="00B8468E"/>
    <w:rsid w:val="00B85FEB"/>
    <w:rsid w:val="00B87E0E"/>
    <w:rsid w:val="00BE03DB"/>
    <w:rsid w:val="00BE37F2"/>
    <w:rsid w:val="00BF2763"/>
    <w:rsid w:val="00C12C0A"/>
    <w:rsid w:val="00C15408"/>
    <w:rsid w:val="00C25D4A"/>
    <w:rsid w:val="00C44813"/>
    <w:rsid w:val="00C45029"/>
    <w:rsid w:val="00C4657C"/>
    <w:rsid w:val="00C471D5"/>
    <w:rsid w:val="00C54348"/>
    <w:rsid w:val="00C56774"/>
    <w:rsid w:val="00C56C42"/>
    <w:rsid w:val="00C57B5C"/>
    <w:rsid w:val="00C618AB"/>
    <w:rsid w:val="00C76340"/>
    <w:rsid w:val="00C84603"/>
    <w:rsid w:val="00C91B95"/>
    <w:rsid w:val="00C966E9"/>
    <w:rsid w:val="00CA3454"/>
    <w:rsid w:val="00CA5148"/>
    <w:rsid w:val="00CC3EE5"/>
    <w:rsid w:val="00CC43A5"/>
    <w:rsid w:val="00CC7A4E"/>
    <w:rsid w:val="00CD3FA6"/>
    <w:rsid w:val="00CD6F30"/>
    <w:rsid w:val="00CE79D2"/>
    <w:rsid w:val="00CF3E84"/>
    <w:rsid w:val="00CF6B80"/>
    <w:rsid w:val="00D07528"/>
    <w:rsid w:val="00D14ABD"/>
    <w:rsid w:val="00D25C8E"/>
    <w:rsid w:val="00D311D5"/>
    <w:rsid w:val="00D331D6"/>
    <w:rsid w:val="00D363A9"/>
    <w:rsid w:val="00D47124"/>
    <w:rsid w:val="00D52416"/>
    <w:rsid w:val="00D52BCE"/>
    <w:rsid w:val="00D530B3"/>
    <w:rsid w:val="00D60D8F"/>
    <w:rsid w:val="00D625B7"/>
    <w:rsid w:val="00D62B12"/>
    <w:rsid w:val="00D64C4C"/>
    <w:rsid w:val="00D82381"/>
    <w:rsid w:val="00D87395"/>
    <w:rsid w:val="00D94A64"/>
    <w:rsid w:val="00DA2EB4"/>
    <w:rsid w:val="00DA6AA9"/>
    <w:rsid w:val="00DB0B4A"/>
    <w:rsid w:val="00DB2BD6"/>
    <w:rsid w:val="00DB4D4A"/>
    <w:rsid w:val="00DD4691"/>
    <w:rsid w:val="00DD5A72"/>
    <w:rsid w:val="00DE59A9"/>
    <w:rsid w:val="00DF2EA1"/>
    <w:rsid w:val="00E17571"/>
    <w:rsid w:val="00E214DF"/>
    <w:rsid w:val="00E22BDC"/>
    <w:rsid w:val="00E47A4F"/>
    <w:rsid w:val="00E50877"/>
    <w:rsid w:val="00E5514E"/>
    <w:rsid w:val="00E55BC4"/>
    <w:rsid w:val="00E70F2E"/>
    <w:rsid w:val="00E7641E"/>
    <w:rsid w:val="00E96E20"/>
    <w:rsid w:val="00EA6725"/>
    <w:rsid w:val="00EB4882"/>
    <w:rsid w:val="00EC1096"/>
    <w:rsid w:val="00EC2FC3"/>
    <w:rsid w:val="00EC3357"/>
    <w:rsid w:val="00ED3CCD"/>
    <w:rsid w:val="00EF07CE"/>
    <w:rsid w:val="00F15F0F"/>
    <w:rsid w:val="00F3197F"/>
    <w:rsid w:val="00F33FB9"/>
    <w:rsid w:val="00F436E0"/>
    <w:rsid w:val="00F45CFF"/>
    <w:rsid w:val="00F52458"/>
    <w:rsid w:val="00F52DBE"/>
    <w:rsid w:val="00F534AE"/>
    <w:rsid w:val="00F56B88"/>
    <w:rsid w:val="00FC678E"/>
    <w:rsid w:val="00FD34BB"/>
    <w:rsid w:val="00FE0B45"/>
    <w:rsid w:val="00FF17A4"/>
    <w:rsid w:val="00FF209E"/>
    <w:rsid w:val="00FF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F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21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85FEB"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85FEB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1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AC47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17E89"/>
    <w:rPr>
      <w:rFonts w:ascii="Arial" w:hAnsi="Arial" w:cs="Arial"/>
    </w:rPr>
  </w:style>
  <w:style w:type="paragraph" w:customStyle="1" w:styleId="ConsPlusNonformat">
    <w:name w:val="ConsPlusNonformat"/>
    <w:rsid w:val="00AC4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47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AC47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AC4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236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CA34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link w:val="a6"/>
    <w:rsid w:val="007E07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E075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8F211F"/>
    <w:pPr>
      <w:spacing w:after="120"/>
    </w:pPr>
  </w:style>
  <w:style w:type="character" w:customStyle="1" w:styleId="a8">
    <w:name w:val="Основной текст Знак"/>
    <w:basedOn w:val="a0"/>
    <w:link w:val="a7"/>
    <w:rsid w:val="008F211F"/>
    <w:rPr>
      <w:sz w:val="24"/>
      <w:szCs w:val="24"/>
    </w:rPr>
  </w:style>
  <w:style w:type="paragraph" w:customStyle="1" w:styleId="20">
    <w:name w:val="Стиль2"/>
    <w:basedOn w:val="a7"/>
    <w:rsid w:val="008F211F"/>
    <w:pPr>
      <w:spacing w:after="0"/>
      <w:ind w:firstLine="708"/>
      <w:jc w:val="both"/>
    </w:pPr>
    <w:rPr>
      <w:rFonts w:ascii="Times New Roman CYR" w:hAnsi="Times New Roman CYR"/>
    </w:rPr>
  </w:style>
  <w:style w:type="paragraph" w:styleId="a9">
    <w:name w:val="List Paragraph"/>
    <w:basedOn w:val="a"/>
    <w:uiPriority w:val="34"/>
    <w:qFormat/>
    <w:rsid w:val="00E5087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F61FB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BF27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F2763"/>
    <w:rPr>
      <w:sz w:val="24"/>
      <w:szCs w:val="24"/>
    </w:rPr>
  </w:style>
  <w:style w:type="paragraph" w:styleId="ad">
    <w:name w:val="footer"/>
    <w:basedOn w:val="a"/>
    <w:link w:val="ae"/>
    <w:rsid w:val="00BF27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F27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4338E9953382C39B04568F463250F68D4CAD284A82CB4A991CA753F036F9E0EB6F4ED90690F548E4ABFD7D6E3H7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338E9953382C39B04568F463250F68D4CAD284A82CB4A991CA753F036F9E0EB6F4ED90690F548E4ABFD7D6E3H7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0400B4530E30CF72F1127937FBA26670B3FED8C6891E60774DC3EB954A10324FE1A436B248A93E1C160BB4hB23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210B11B23896DF12E0EB3FFA6AC02480BBB95E68104A8AE76BEAD72B8795E3D381129D2954EF32CEDEE6B7AU8c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10B11B23896DF12E0EADF2B0C055470FB0CBE38203A7F928E2AB25E729586878512F87D60AFA2FUEcC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5B27C-6C9B-4180-89E8-D39B766E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БЕЛОЯРСКОГО РАЙОНА</vt:lpstr>
    </vt:vector>
  </TitlesOfParts>
  <Company>WareZ Provider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БЕЛОЯРСКОГО РАЙОНА</dc:title>
  <dc:subject/>
  <dc:creator>ConsultantPlus</dc:creator>
  <cp:keywords/>
  <dc:description/>
  <cp:lastModifiedBy>Гисс Владимир Фридрихович</cp:lastModifiedBy>
  <cp:revision>7</cp:revision>
  <cp:lastPrinted>2017-11-10T09:58:00Z</cp:lastPrinted>
  <dcterms:created xsi:type="dcterms:W3CDTF">2017-11-10T07:44:00Z</dcterms:created>
  <dcterms:modified xsi:type="dcterms:W3CDTF">2017-11-10T09:59:00Z</dcterms:modified>
</cp:coreProperties>
</file>